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52E56" w14:textId="173731C1" w:rsidR="00A87648" w:rsidRPr="00A87648" w:rsidRDefault="1CB45937" w:rsidP="00A87648">
      <w:pPr>
        <w:jc w:val="center"/>
        <w:rPr>
          <w:b/>
          <w:bCs/>
          <w:sz w:val="28"/>
          <w:szCs w:val="28"/>
        </w:rPr>
      </w:pPr>
      <w:r w:rsidRPr="00A87648">
        <w:rPr>
          <w:b/>
          <w:bCs/>
          <w:sz w:val="28"/>
          <w:szCs w:val="28"/>
        </w:rPr>
        <w:t>Green Ginger Unleashe</w:t>
      </w:r>
      <w:r w:rsidR="00A87648" w:rsidRPr="00A87648">
        <w:rPr>
          <w:b/>
          <w:bCs/>
          <w:sz w:val="28"/>
          <w:szCs w:val="28"/>
        </w:rPr>
        <w:t>d (working title) - by Macnas</w:t>
      </w:r>
    </w:p>
    <w:p w14:paraId="3CF1D8AF" w14:textId="57D950FF" w:rsidR="1CB45937" w:rsidRDefault="1CB45937" w:rsidP="00A87648">
      <w:pPr>
        <w:jc w:val="center"/>
        <w:rPr>
          <w:b/>
          <w:bCs/>
        </w:rPr>
      </w:pPr>
      <w:r w:rsidRPr="1CB45937">
        <w:rPr>
          <w:b/>
          <w:bCs/>
        </w:rPr>
        <w:t xml:space="preserve">a new outdoor night-time spectacle for Hull UK City of Culture 2017 </w:t>
      </w:r>
      <w:bookmarkStart w:id="0" w:name="_GoBack"/>
      <w:bookmarkEnd w:id="0"/>
    </w:p>
    <w:p w14:paraId="3ADD53A2" w14:textId="38A062F4" w:rsidR="00A87648" w:rsidRDefault="00A87648" w:rsidP="00A87648">
      <w:pPr>
        <w:jc w:val="center"/>
      </w:pPr>
      <w:r w:rsidRPr="00A87648">
        <w:rPr>
          <w:noProof/>
          <w:lang w:val="en-GB" w:eastAsia="en-GB"/>
        </w:rPr>
        <w:drawing>
          <wp:inline distT="0" distB="0" distL="0" distR="0" wp14:anchorId="5C9F723C" wp14:editId="2C8763A5">
            <wp:extent cx="2790825" cy="4178776"/>
            <wp:effectExtent l="0" t="0" r="0" b="0"/>
            <wp:docPr id="1" name="Picture 1" descr="C:\Users\Bergerone\Downloads\Macnas 2016 by Julia Dunin Photography  (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gerone\Downloads\Macnas 2016 by Julia Dunin Photography  (4)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1534" cy="4179838"/>
                    </a:xfrm>
                    <a:prstGeom prst="rect">
                      <a:avLst/>
                    </a:prstGeom>
                    <a:noFill/>
                    <a:ln>
                      <a:noFill/>
                    </a:ln>
                  </pic:spPr>
                </pic:pic>
              </a:graphicData>
            </a:graphic>
          </wp:inline>
        </w:drawing>
      </w:r>
    </w:p>
    <w:p w14:paraId="637D0A4A" w14:textId="059DFCBD" w:rsidR="1CB45937" w:rsidRDefault="1CB45937" w:rsidP="1CB45937">
      <w:pPr>
        <w:rPr>
          <w:b/>
          <w:bCs/>
        </w:rPr>
      </w:pPr>
      <w:r w:rsidRPr="1CB45937">
        <w:rPr>
          <w:b/>
          <w:bCs/>
        </w:rPr>
        <w:t xml:space="preserve">Would you like to take part in something fantastic? </w:t>
      </w:r>
    </w:p>
    <w:p w14:paraId="3A622210" w14:textId="20362B84" w:rsidR="1CB45937" w:rsidRDefault="1CB45937" w:rsidP="1CB45937">
      <w:r w:rsidRPr="1CB45937">
        <w:rPr>
          <w:rFonts w:ascii="Times New Roman" w:eastAsia="Times New Roman" w:hAnsi="Times New Roman" w:cs="Times New Roman"/>
          <w:b/>
          <w:bCs/>
        </w:rPr>
        <w:t xml:space="preserve">Show </w:t>
      </w:r>
      <w:r w:rsidRPr="1CB45937">
        <w:rPr>
          <w:rFonts w:ascii="Times New Roman" w:eastAsia="Times New Roman" w:hAnsi="Times New Roman" w:cs="Times New Roman"/>
        </w:rPr>
        <w:t>‘Green Ginger Unleashed’ is a brand new large-scale outdoor parade for audiences of up to 35,000 people, specially created for Hull 2017 by an internationally touring team of artists. It will be free to the public, performed in the city centre and bring the Land of Green Ginger story to life. It features fire, pyrotechnics, large-scale puppetry and promenading action taking place in and around the audience. This is a secret project and we would ask you to be part of keeping this secret to help bring a magical surprise to the people of Hull. If you’re interested in taking part in this exciting performance read on!</w:t>
      </w:r>
    </w:p>
    <w:p w14:paraId="202CA945" w14:textId="769E86F3" w:rsidR="1CB45937" w:rsidRDefault="1CB45937" w:rsidP="1CB45937">
      <w:r w:rsidRPr="1CB45937">
        <w:rPr>
          <w:rFonts w:ascii="Times New Roman" w:eastAsia="Times New Roman" w:hAnsi="Times New Roman" w:cs="Times New Roman"/>
          <w:b/>
          <w:bCs/>
        </w:rPr>
        <w:t>Taking Part</w:t>
      </w:r>
      <w:r w:rsidRPr="1CB45937">
        <w:rPr>
          <w:rFonts w:ascii="Times New Roman" w:eastAsia="Times New Roman" w:hAnsi="Times New Roman" w:cs="Times New Roman"/>
        </w:rPr>
        <w:t xml:space="preserve"> This is an opportunity for up to 130 local participants to take part in a major outdoor spectacle. You will work with a team of expert practitioners, who will give you on-site training and workshops and rehearsals in outdoor performance. There are several types of roles including but not limited to performing, puppeteering, stage managing and stewarding.</w:t>
      </w:r>
    </w:p>
    <w:p w14:paraId="37A69BBA" w14:textId="44C8A5FF" w:rsidR="1CB45937" w:rsidRDefault="1CB45937" w:rsidP="1CB45937">
      <w:r w:rsidRPr="1CB45937">
        <w:rPr>
          <w:rFonts w:ascii="Times New Roman" w:eastAsia="Times New Roman" w:hAnsi="Times New Roman" w:cs="Times New Roman"/>
          <w:b/>
          <w:bCs/>
        </w:rPr>
        <w:t xml:space="preserve">To find out more, </w:t>
      </w:r>
      <w:r w:rsidRPr="1CB45937">
        <w:rPr>
          <w:rFonts w:ascii="Times New Roman" w:eastAsia="Times New Roman" w:hAnsi="Times New Roman" w:cs="Times New Roman"/>
        </w:rPr>
        <w:t xml:space="preserve">come join us for an informal discussion and workshop about outdoor performance. </w:t>
      </w:r>
    </w:p>
    <w:p w14:paraId="710FE8C1" w14:textId="011925CE" w:rsidR="1CB45937" w:rsidRDefault="1CB45937" w:rsidP="1CB45937">
      <w:pPr>
        <w:rPr>
          <w:rFonts w:ascii="Times New Roman" w:eastAsia="Times New Roman" w:hAnsi="Times New Roman" w:cs="Times New Roman"/>
        </w:rPr>
      </w:pPr>
      <w:r w:rsidRPr="1CB45937">
        <w:rPr>
          <w:rFonts w:ascii="Times New Roman" w:eastAsia="Times New Roman" w:hAnsi="Times New Roman" w:cs="Times New Roman"/>
          <w:b/>
          <w:bCs/>
        </w:rPr>
        <w:t xml:space="preserve">Date: </w:t>
      </w:r>
      <w:r w:rsidRPr="1CB45937">
        <w:rPr>
          <w:rFonts w:ascii="Times New Roman" w:eastAsia="Times New Roman" w:hAnsi="Times New Roman" w:cs="Times New Roman"/>
        </w:rPr>
        <w:t xml:space="preserve">16 September 2017 </w:t>
      </w:r>
    </w:p>
    <w:p w14:paraId="0DAF42B2" w14:textId="7FC42F17" w:rsidR="1CB45937" w:rsidRDefault="1CB45937" w:rsidP="1CB45937">
      <w:pPr>
        <w:rPr>
          <w:rFonts w:ascii="Times New Roman" w:eastAsia="Times New Roman" w:hAnsi="Times New Roman" w:cs="Times New Roman"/>
        </w:rPr>
      </w:pPr>
      <w:r w:rsidRPr="1CB45937">
        <w:rPr>
          <w:rFonts w:ascii="Times New Roman" w:eastAsia="Times New Roman" w:hAnsi="Times New Roman" w:cs="Times New Roman"/>
          <w:b/>
          <w:bCs/>
        </w:rPr>
        <w:t>Time</w:t>
      </w:r>
      <w:r w:rsidRPr="1CB45937">
        <w:rPr>
          <w:rFonts w:ascii="Times New Roman" w:eastAsia="Times New Roman" w:hAnsi="Times New Roman" w:cs="Times New Roman"/>
        </w:rPr>
        <w:t>: TBC</w:t>
      </w:r>
    </w:p>
    <w:p w14:paraId="112815F5" w14:textId="4DC95FC0" w:rsidR="1CB45937" w:rsidRDefault="1CB45937" w:rsidP="1CB45937">
      <w:r w:rsidRPr="1CB45937">
        <w:rPr>
          <w:rFonts w:ascii="Times New Roman" w:eastAsia="Times New Roman" w:hAnsi="Times New Roman" w:cs="Times New Roman"/>
          <w:b/>
          <w:bCs/>
        </w:rPr>
        <w:t>Location</w:t>
      </w:r>
      <w:r w:rsidRPr="1CB45937">
        <w:rPr>
          <w:rFonts w:ascii="Times New Roman" w:eastAsia="Times New Roman" w:hAnsi="Times New Roman" w:cs="Times New Roman"/>
        </w:rPr>
        <w:t>: Holy Apostles Church, Thornton Estate, 59 Walker Street, Hull, HU3 2HD</w:t>
      </w:r>
    </w:p>
    <w:sectPr w:rsidR="1CB45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B45937"/>
    <w:rsid w:val="00A87648"/>
    <w:rsid w:val="1CB4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E69E99C6-ADF9-4434-AF13-16C57F38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58F1F-123C-4ACD-99DB-24E46D41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979AF-9B34-4C16-A562-67316B537939}">
  <ds:schemaRefs>
    <ds:schemaRef ds:uri="80129174-c05c-43cc-8e32-21fcbdfe51bb"/>
    <ds:schemaRef ds:uri="http://schemas.openxmlformats.org/package/2006/metadata/core-properties"/>
    <ds:schemaRef ds:uri="958b15ed-c521-4290-b073-2e98d4cc1d7f"/>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8942E7A-AD06-40F1-B8AC-12C2E9680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2017-08-15T09:10:00Z</dcterms:created>
  <dcterms:modified xsi:type="dcterms:W3CDTF">2017-08-15T17:46:00Z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