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9CB2" w14:textId="77777777" w:rsidR="00FB4365" w:rsidRPr="009B4E36" w:rsidRDefault="00FB4365">
      <w:pPr>
        <w:rPr>
          <w:rFonts w:ascii="Trebuchet MS" w:hAnsi="Trebuchet MS"/>
          <w:lang w:val="en-GB"/>
        </w:rPr>
      </w:pPr>
    </w:p>
    <w:p w14:paraId="58DE46FA" w14:textId="77777777" w:rsidR="00A77ED2" w:rsidRPr="009B4E36" w:rsidRDefault="00A77ED2" w:rsidP="00A77ED2">
      <w:pPr>
        <w:pStyle w:val="CCLtdChapterHeading"/>
        <w:numPr>
          <w:ilvl w:val="0"/>
          <w:numId w:val="0"/>
        </w:numPr>
        <w:ind w:left="1063" w:hanging="1063"/>
        <w:rPr>
          <w:color w:val="522887"/>
        </w:rPr>
      </w:pPr>
      <w:r>
        <w:rPr>
          <w:color w:val="522887"/>
        </w:rPr>
        <w:t>Appendix 4</w:t>
      </w:r>
      <w:r w:rsidRPr="009B4E36">
        <w:rPr>
          <w:color w:val="522887"/>
        </w:rPr>
        <w:t xml:space="preserve">: </w:t>
      </w:r>
      <w:r>
        <w:rPr>
          <w:color w:val="522887"/>
        </w:rPr>
        <w:t>Token Counts and Emoji Paddles</w:t>
      </w:r>
    </w:p>
    <w:p w14:paraId="5CAAA77F" w14:textId="77777777" w:rsidR="00FB4365" w:rsidRPr="009B4E36" w:rsidRDefault="00FB4365" w:rsidP="00FB4365">
      <w:pPr>
        <w:rPr>
          <w:rFonts w:ascii="Trebuchet MS" w:hAnsi="Trebuchet MS"/>
          <w:lang w:val="en-GB"/>
        </w:rPr>
      </w:pPr>
    </w:p>
    <w:p w14:paraId="6059131B" w14:textId="68EAA0BF" w:rsidR="00A77ED2" w:rsidRPr="00A77ED2" w:rsidRDefault="00A77ED2" w:rsidP="006B1628">
      <w:pPr>
        <w:pStyle w:val="CCLtdSubHeading"/>
        <w:rPr>
          <w:lang w:val="en-GB"/>
        </w:rPr>
      </w:pPr>
      <w:r>
        <w:rPr>
          <w:lang w:val="en-GB"/>
        </w:rPr>
        <w:t xml:space="preserve">Methodology </w:t>
      </w:r>
    </w:p>
    <w:p w14:paraId="0C25C06B" w14:textId="77777777" w:rsidR="00A77ED2" w:rsidRDefault="00A77ED2" w:rsidP="00A77ED2">
      <w:pPr>
        <w:pStyle w:val="CCLtdNormal"/>
        <w:spacing w:after="0"/>
        <w:rPr>
          <w:lang w:val="en-GB"/>
        </w:rPr>
      </w:pPr>
    </w:p>
    <w:p w14:paraId="58553578" w14:textId="7943004C" w:rsidR="00A77ED2" w:rsidRDefault="00A77ED2" w:rsidP="00A77ED2">
      <w:pPr>
        <w:pStyle w:val="CCLtdNormal"/>
        <w:rPr>
          <w:lang w:val="en-GB"/>
        </w:rPr>
      </w:pPr>
      <w:r>
        <w:rPr>
          <w:lang w:val="en-GB"/>
        </w:rPr>
        <w:t xml:space="preserve">Additional research methods were used to gather audience feedback during the live delivery of </w:t>
      </w:r>
      <w:r w:rsidR="00C60672">
        <w:rPr>
          <w:lang w:val="en-GB"/>
        </w:rPr>
        <w:t>‘Back to Ours’</w:t>
      </w:r>
      <w:r>
        <w:rPr>
          <w:lang w:val="en-GB"/>
        </w:rPr>
        <w:t>. The techniques were used in plac</w:t>
      </w:r>
      <w:r w:rsidR="005E4D71">
        <w:rPr>
          <w:lang w:val="en-GB"/>
        </w:rPr>
        <w:t>e of more traditional research methods</w:t>
      </w:r>
      <w:r>
        <w:rPr>
          <w:lang w:val="en-GB"/>
        </w:rPr>
        <w:t xml:space="preserve"> in order to help engage with audienc</w:t>
      </w:r>
      <w:r w:rsidR="00AC3D06">
        <w:rPr>
          <w:lang w:val="en-GB"/>
        </w:rPr>
        <w:t>es who may be hard to reach, encouraging</w:t>
      </w:r>
      <w:r>
        <w:rPr>
          <w:lang w:val="en-GB"/>
        </w:rPr>
        <w:t xml:space="preserve"> them to </w:t>
      </w:r>
      <w:r w:rsidR="005E4D71">
        <w:rPr>
          <w:lang w:val="en-GB"/>
        </w:rPr>
        <w:t>share</w:t>
      </w:r>
      <w:r>
        <w:rPr>
          <w:lang w:val="en-GB"/>
        </w:rPr>
        <w:t xml:space="preserve"> their feedback.</w:t>
      </w:r>
    </w:p>
    <w:p w14:paraId="57F12408" w14:textId="3DED78F7" w:rsidR="00A77ED2" w:rsidRPr="00A77ED2" w:rsidRDefault="00AC3D06" w:rsidP="00A77ED2">
      <w:pPr>
        <w:pStyle w:val="CCLtdNormal"/>
        <w:rPr>
          <w:b/>
          <w:lang w:val="en-GB"/>
        </w:rPr>
      </w:pPr>
      <w:r>
        <w:rPr>
          <w:b/>
          <w:lang w:val="en-GB"/>
        </w:rPr>
        <w:t>Token C</w:t>
      </w:r>
      <w:r w:rsidR="00A77ED2" w:rsidRPr="00A77ED2">
        <w:rPr>
          <w:b/>
          <w:lang w:val="en-GB"/>
        </w:rPr>
        <w:t xml:space="preserve">ounts </w:t>
      </w:r>
    </w:p>
    <w:p w14:paraId="066F3121" w14:textId="0FE60F4D" w:rsidR="00A77ED2" w:rsidRDefault="00531937" w:rsidP="00A77ED2">
      <w:pPr>
        <w:pStyle w:val="CCLtdNormal"/>
        <w:rPr>
          <w:lang w:val="en-GB"/>
        </w:rPr>
      </w:pPr>
      <w:r>
        <w:rPr>
          <w:lang w:val="en-GB"/>
        </w:rPr>
        <w:t>In order to gau</w:t>
      </w:r>
      <w:r w:rsidR="00A77ED2">
        <w:rPr>
          <w:lang w:val="en-GB"/>
        </w:rPr>
        <w:t xml:space="preserve">ge interest in the concept of </w:t>
      </w:r>
      <w:r w:rsidR="00C60672">
        <w:rPr>
          <w:lang w:val="en-GB"/>
        </w:rPr>
        <w:t>‘Back to Ours’</w:t>
      </w:r>
      <w:r w:rsidR="00A77ED2">
        <w:rPr>
          <w:lang w:val="en-GB"/>
        </w:rPr>
        <w:t>, audience members were asked:</w:t>
      </w:r>
    </w:p>
    <w:p w14:paraId="27ACC693" w14:textId="371BC13D" w:rsidR="00A77ED2" w:rsidRPr="00A77ED2" w:rsidRDefault="00A77ED2" w:rsidP="00A77ED2">
      <w:pPr>
        <w:pStyle w:val="CCLtdNormal"/>
        <w:jc w:val="center"/>
        <w:rPr>
          <w:i/>
          <w:lang w:val="en-GB"/>
        </w:rPr>
      </w:pPr>
      <w:r w:rsidRPr="00A77ED2">
        <w:rPr>
          <w:i/>
          <w:lang w:val="en-GB"/>
        </w:rPr>
        <w:t>“To what extent are you interested in attending a similar event in the future?”</w:t>
      </w:r>
    </w:p>
    <w:p w14:paraId="216E9410" w14:textId="0A6532A0" w:rsidR="00A77ED2" w:rsidRDefault="00A77ED2" w:rsidP="00A77ED2">
      <w:pPr>
        <w:pStyle w:val="CCLtdNormal"/>
        <w:rPr>
          <w:lang w:val="en-GB"/>
        </w:rPr>
      </w:pPr>
      <w:r>
        <w:rPr>
          <w:lang w:val="en-GB"/>
        </w:rPr>
        <w:t>Usherette trays displaying the key question were stationed at each venue. As audience members were leaving the performance space they were given a token and asked to place it in the container that they feel most reflected their response. The answer options were as follows:</w:t>
      </w:r>
    </w:p>
    <w:p w14:paraId="7AFDEB47" w14:textId="61F42CD2" w:rsidR="00A77ED2" w:rsidRDefault="00AC3D06" w:rsidP="00AC3D06">
      <w:pPr>
        <w:pStyle w:val="CCLtdNormal"/>
        <w:numPr>
          <w:ilvl w:val="0"/>
          <w:numId w:val="39"/>
        </w:numPr>
        <w:spacing w:after="0"/>
        <w:ind w:left="1792" w:hanging="357"/>
        <w:rPr>
          <w:lang w:val="en-GB"/>
        </w:rPr>
      </w:pPr>
      <w:r>
        <w:rPr>
          <w:lang w:val="en-GB"/>
        </w:rPr>
        <w:t>No way! (n</w:t>
      </w:r>
      <w:r w:rsidR="00A77ED2">
        <w:rPr>
          <w:lang w:val="en-GB"/>
        </w:rPr>
        <w:t>ot at all interested!)</w:t>
      </w:r>
    </w:p>
    <w:p w14:paraId="792ACF40" w14:textId="52793D0C" w:rsidR="00A77ED2" w:rsidRDefault="00AC3D06" w:rsidP="00AC3D06">
      <w:pPr>
        <w:pStyle w:val="CCLtdNormal"/>
        <w:numPr>
          <w:ilvl w:val="0"/>
          <w:numId w:val="39"/>
        </w:numPr>
        <w:spacing w:after="0"/>
        <w:ind w:left="1792" w:hanging="357"/>
        <w:rPr>
          <w:lang w:val="en-GB"/>
        </w:rPr>
      </w:pPr>
      <w:r>
        <w:rPr>
          <w:lang w:val="en-GB"/>
        </w:rPr>
        <w:t>Probably not (n</w:t>
      </w:r>
      <w:r w:rsidR="00A77ED2">
        <w:rPr>
          <w:lang w:val="en-GB"/>
        </w:rPr>
        <w:t xml:space="preserve">ot very interested) </w:t>
      </w:r>
    </w:p>
    <w:p w14:paraId="21A6DE4F" w14:textId="192ECDEF" w:rsidR="00A77ED2" w:rsidRDefault="00A77ED2" w:rsidP="00AC3D06">
      <w:pPr>
        <w:pStyle w:val="CCLtdNormal"/>
        <w:numPr>
          <w:ilvl w:val="0"/>
          <w:numId w:val="39"/>
        </w:numPr>
        <w:spacing w:after="0"/>
        <w:ind w:left="1792" w:hanging="357"/>
        <w:rPr>
          <w:lang w:val="en-GB"/>
        </w:rPr>
      </w:pPr>
      <w:r>
        <w:rPr>
          <w:lang w:val="en-GB"/>
        </w:rPr>
        <w:t xml:space="preserve">Can’t decide (not sure) </w:t>
      </w:r>
    </w:p>
    <w:p w14:paraId="01B50934" w14:textId="3706268F" w:rsidR="00A77ED2" w:rsidRDefault="00A77ED2" w:rsidP="00AC3D06">
      <w:pPr>
        <w:pStyle w:val="CCLtdNormal"/>
        <w:numPr>
          <w:ilvl w:val="0"/>
          <w:numId w:val="39"/>
        </w:numPr>
        <w:spacing w:after="0"/>
        <w:ind w:left="1792" w:hanging="357"/>
        <w:rPr>
          <w:lang w:val="en-GB"/>
        </w:rPr>
      </w:pPr>
      <w:r>
        <w:rPr>
          <w:lang w:val="en-GB"/>
        </w:rPr>
        <w:t xml:space="preserve">Maybe, yeah (interested) </w:t>
      </w:r>
    </w:p>
    <w:p w14:paraId="1FAD2153" w14:textId="01DAE317" w:rsidR="00A77ED2" w:rsidRDefault="00A77ED2" w:rsidP="00AC3D06">
      <w:pPr>
        <w:pStyle w:val="CCLtdNormal"/>
        <w:numPr>
          <w:ilvl w:val="0"/>
          <w:numId w:val="39"/>
        </w:numPr>
        <w:spacing w:after="0"/>
        <w:ind w:left="1792" w:hanging="357"/>
        <w:rPr>
          <w:lang w:val="en-GB"/>
        </w:rPr>
      </w:pPr>
      <w:r>
        <w:rPr>
          <w:lang w:val="en-GB"/>
        </w:rPr>
        <w:t xml:space="preserve">Count me in! (very interested) </w:t>
      </w:r>
    </w:p>
    <w:p w14:paraId="39E5D054" w14:textId="77777777" w:rsidR="00AC3D06" w:rsidRDefault="00AC3D06" w:rsidP="00AC3D06">
      <w:pPr>
        <w:pStyle w:val="CCLtdNormal"/>
        <w:spacing w:after="0"/>
        <w:ind w:left="1792"/>
        <w:rPr>
          <w:lang w:val="en-GB"/>
        </w:rPr>
      </w:pPr>
    </w:p>
    <w:p w14:paraId="72E094F7" w14:textId="0F8459EC" w:rsidR="005E4D71" w:rsidRDefault="00AC3D06" w:rsidP="005E4D71">
      <w:pPr>
        <w:pStyle w:val="CCLtdNormal"/>
        <w:rPr>
          <w:b/>
          <w:lang w:val="en-GB"/>
        </w:rPr>
      </w:pPr>
      <w:r>
        <w:rPr>
          <w:b/>
          <w:lang w:val="en-GB"/>
        </w:rPr>
        <w:t>Emoji P</w:t>
      </w:r>
      <w:r w:rsidR="005E4D71" w:rsidRPr="005E4D71">
        <w:rPr>
          <w:b/>
          <w:lang w:val="en-GB"/>
        </w:rPr>
        <w:t>addles</w:t>
      </w:r>
    </w:p>
    <w:p w14:paraId="6C3997B1" w14:textId="0FDA7288" w:rsidR="005A13BC" w:rsidRDefault="005E4D71" w:rsidP="00B526B2">
      <w:pPr>
        <w:pStyle w:val="CCLtdNormal"/>
        <w:rPr>
          <w:lang w:val="en-GB"/>
        </w:rPr>
        <w:sectPr w:rsidR="005A13BC">
          <w:headerReference w:type="default" r:id="rId11"/>
          <w:footerReference w:type="even" r:id="rId12"/>
          <w:footerReference w:type="default" r:id="rId13"/>
          <w:pgSz w:w="11900" w:h="16840"/>
          <w:pgMar w:top="1531" w:right="1127" w:bottom="1418" w:left="1418" w:header="709" w:footer="709" w:gutter="0"/>
          <w:cols w:space="708"/>
        </w:sectPr>
      </w:pPr>
      <w:r>
        <w:rPr>
          <w:lang w:val="en-GB"/>
        </w:rPr>
        <w:t xml:space="preserve">Audience members were invited to share their emotional response to </w:t>
      </w:r>
      <w:r w:rsidR="00C60672">
        <w:rPr>
          <w:lang w:val="en-GB"/>
        </w:rPr>
        <w:t>‘Back to Ours’</w:t>
      </w:r>
      <w:r>
        <w:rPr>
          <w:lang w:val="en-GB"/>
        </w:rPr>
        <w:t xml:space="preserve"> using handheld ‘paddles’ with a variety of emoji faces on them. Each emoji represented one of the following emotions: </w:t>
      </w:r>
    </w:p>
    <w:p w14:paraId="51400D62" w14:textId="5C7AC08C" w:rsidR="005A13BC" w:rsidRDefault="005A13BC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</w:pPr>
      <w:r>
        <w:rPr>
          <w:lang w:val="en-GB"/>
        </w:rPr>
        <w:lastRenderedPageBreak/>
        <w:t xml:space="preserve">Love </w:t>
      </w:r>
    </w:p>
    <w:p w14:paraId="6038A6D8" w14:textId="777E7D14" w:rsidR="005A13BC" w:rsidRDefault="005A13BC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</w:pPr>
      <w:r>
        <w:rPr>
          <w:lang w:val="en-GB"/>
        </w:rPr>
        <w:t>Confused</w:t>
      </w:r>
    </w:p>
    <w:p w14:paraId="110492C0" w14:textId="46C37C61" w:rsidR="005A13BC" w:rsidRDefault="005A13BC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</w:pPr>
      <w:r>
        <w:rPr>
          <w:lang w:val="en-GB"/>
        </w:rPr>
        <w:t>Angry</w:t>
      </w:r>
    </w:p>
    <w:p w14:paraId="4A916459" w14:textId="6A24CACA" w:rsidR="005A13BC" w:rsidRDefault="005A13BC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</w:pPr>
      <w:r>
        <w:rPr>
          <w:lang w:val="en-GB"/>
        </w:rPr>
        <w:t>Happy</w:t>
      </w:r>
    </w:p>
    <w:p w14:paraId="54876B1B" w14:textId="1A496C3F" w:rsidR="005A13BC" w:rsidRDefault="005A13BC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</w:pPr>
      <w:r>
        <w:rPr>
          <w:lang w:val="en-GB"/>
        </w:rPr>
        <w:lastRenderedPageBreak/>
        <w:t>Scared</w:t>
      </w:r>
    </w:p>
    <w:p w14:paraId="20849B60" w14:textId="2ABCA07B" w:rsidR="005A13BC" w:rsidRDefault="005A13BC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</w:pPr>
      <w:r>
        <w:rPr>
          <w:lang w:val="en-GB"/>
        </w:rPr>
        <w:t>Bored</w:t>
      </w:r>
    </w:p>
    <w:p w14:paraId="0DCA7379" w14:textId="637DBD5B" w:rsidR="005A13BC" w:rsidRDefault="005A13BC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</w:pPr>
      <w:r>
        <w:rPr>
          <w:lang w:val="en-GB"/>
        </w:rPr>
        <w:t>Amused</w:t>
      </w:r>
    </w:p>
    <w:p w14:paraId="4764076D" w14:textId="0259D6E0" w:rsidR="005A13BC" w:rsidRDefault="00AC3D06" w:rsidP="00AC3D06">
      <w:pPr>
        <w:pStyle w:val="CCLtdNormal"/>
        <w:numPr>
          <w:ilvl w:val="0"/>
          <w:numId w:val="47"/>
        </w:numPr>
        <w:spacing w:after="0"/>
        <w:ind w:left="1792" w:hanging="357"/>
        <w:rPr>
          <w:lang w:val="en-GB"/>
        </w:rPr>
        <w:sectPr w:rsidR="005A13BC" w:rsidSect="005A13BC">
          <w:type w:val="continuous"/>
          <w:pgSz w:w="11900" w:h="16840"/>
          <w:pgMar w:top="1531" w:right="1127" w:bottom="1418" w:left="1418" w:header="709" w:footer="709" w:gutter="0"/>
          <w:cols w:num="2" w:space="708"/>
        </w:sectPr>
      </w:pPr>
      <w:r>
        <w:rPr>
          <w:lang w:val="en-GB"/>
        </w:rPr>
        <w:t>Sad</w:t>
      </w:r>
    </w:p>
    <w:p w14:paraId="70E39B6C" w14:textId="77777777" w:rsidR="00C9592B" w:rsidRDefault="00C9592B" w:rsidP="00C9592B">
      <w:pPr>
        <w:pStyle w:val="CCLtdNormal"/>
        <w:ind w:left="0"/>
        <w:rPr>
          <w:lang w:val="en-GB"/>
        </w:rPr>
        <w:sectPr w:rsidR="00C9592B" w:rsidSect="00C9592B">
          <w:type w:val="continuous"/>
          <w:pgSz w:w="11900" w:h="16840"/>
          <w:pgMar w:top="1531" w:right="1127" w:bottom="1418" w:left="1418" w:header="709" w:footer="709" w:gutter="0"/>
          <w:cols w:space="708"/>
        </w:sectPr>
      </w:pPr>
    </w:p>
    <w:p w14:paraId="7E2FEAD2" w14:textId="1DBA22A0" w:rsidR="00C9592B" w:rsidRPr="005E4D71" w:rsidRDefault="00C9592B" w:rsidP="00C9592B">
      <w:pPr>
        <w:pStyle w:val="CCLtdNormal"/>
        <w:ind w:left="0"/>
        <w:rPr>
          <w:lang w:val="en-GB"/>
        </w:rPr>
        <w:sectPr w:rsidR="00C9592B" w:rsidRPr="005E4D71" w:rsidSect="00C9592B">
          <w:type w:val="continuous"/>
          <w:pgSz w:w="11900" w:h="16840"/>
          <w:pgMar w:top="1531" w:right="1127" w:bottom="1418" w:left="1418" w:header="709" w:footer="709" w:gutter="0"/>
          <w:cols w:num="2" w:space="708"/>
        </w:sectPr>
      </w:pPr>
    </w:p>
    <w:p w14:paraId="2683E531" w14:textId="5D4748E5" w:rsidR="00FB4365" w:rsidRDefault="005E4D71" w:rsidP="00FB4365">
      <w:pPr>
        <w:pStyle w:val="CCLtdNormal"/>
        <w:rPr>
          <w:lang w:val="en-GB"/>
        </w:rPr>
      </w:pPr>
      <w:r>
        <w:rPr>
          <w:lang w:val="en-GB"/>
        </w:rPr>
        <w:lastRenderedPageBreak/>
        <w:t xml:space="preserve">The audience members were asked to choose one emoji that reflected how the performance made them feel, and hold it over their face whilst a photo was taken to record their response. </w:t>
      </w:r>
    </w:p>
    <w:p w14:paraId="4EDDCEA4" w14:textId="5585F5C6" w:rsidR="00964920" w:rsidRDefault="00964920" w:rsidP="00FB4365">
      <w:pPr>
        <w:pStyle w:val="CCLtdNormal"/>
        <w:rPr>
          <w:lang w:val="en-GB"/>
        </w:rPr>
      </w:pPr>
      <w:r>
        <w:rPr>
          <w:lang w:val="en-GB"/>
        </w:rPr>
        <w:t>Emoji paddle research was carried out at the following performances and v</w:t>
      </w:r>
      <w:r w:rsidR="00C60672">
        <w:rPr>
          <w:lang w:val="en-GB"/>
        </w:rPr>
        <w:t>enues.</w:t>
      </w:r>
    </w:p>
    <w:p w14:paraId="654CFCAA" w14:textId="5FD1DD9B" w:rsidR="00C60672" w:rsidRPr="00C60672" w:rsidRDefault="00C60672" w:rsidP="00FB4365">
      <w:pPr>
        <w:pStyle w:val="CCLtdNormal"/>
        <w:rPr>
          <w:sz w:val="28"/>
          <w:szCs w:val="28"/>
          <w:lang w:val="en-GB"/>
        </w:rPr>
      </w:pPr>
      <w:r w:rsidRPr="00C60672">
        <w:rPr>
          <w:sz w:val="28"/>
          <w:szCs w:val="28"/>
          <w:lang w:val="en-GB"/>
        </w:rPr>
        <w:t>Table 6: Emoji Paddle Research Locations</w:t>
      </w:r>
    </w:p>
    <w:tbl>
      <w:tblPr>
        <w:tblStyle w:val="LightList-Accent4"/>
        <w:tblW w:w="0" w:type="auto"/>
        <w:tblInd w:w="1077" w:type="dxa"/>
        <w:tblLook w:val="04A0" w:firstRow="1" w:lastRow="0" w:firstColumn="1" w:lastColumn="0" w:noHBand="0" w:noVBand="1"/>
      </w:tblPr>
      <w:tblGrid>
        <w:gridCol w:w="3369"/>
        <w:gridCol w:w="4677"/>
      </w:tblGrid>
      <w:tr w:rsidR="00964920" w14:paraId="38954467" w14:textId="77777777" w:rsidTr="005A1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48CA0CF" w14:textId="4151CB64" w:rsidR="00964920" w:rsidRDefault="005A13BC" w:rsidP="00964920">
            <w:pPr>
              <w:pStyle w:val="CCLtdNormal"/>
              <w:ind w:left="0"/>
              <w:rPr>
                <w:lang w:val="en-GB"/>
              </w:rPr>
            </w:pPr>
            <w:r>
              <w:rPr>
                <w:lang w:val="en-GB"/>
              </w:rPr>
              <w:t>VENUE</w:t>
            </w:r>
          </w:p>
        </w:tc>
        <w:tc>
          <w:tcPr>
            <w:tcW w:w="4677" w:type="dxa"/>
          </w:tcPr>
          <w:p w14:paraId="52022D6B" w14:textId="2042E887" w:rsidR="00964920" w:rsidRDefault="00964920" w:rsidP="005A13BC">
            <w:pPr>
              <w:pStyle w:val="CCLtdNorma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5A13BC">
              <w:rPr>
                <w:lang w:val="en-GB"/>
              </w:rPr>
              <w:t>ERFORMANCE</w:t>
            </w:r>
          </w:p>
        </w:tc>
      </w:tr>
      <w:tr w:rsidR="00964920" w14:paraId="4553EDAD" w14:textId="77777777" w:rsidTr="005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14:paraId="516DF7C9" w14:textId="6CCDF68F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  <w:r>
              <w:rPr>
                <w:lang w:val="en-GB"/>
              </w:rPr>
              <w:t>Archbishop Sentamu</w:t>
            </w:r>
          </w:p>
        </w:tc>
        <w:tc>
          <w:tcPr>
            <w:tcW w:w="4677" w:type="dxa"/>
          </w:tcPr>
          <w:p w14:paraId="02C7C818" w14:textId="34671714" w:rsidR="00964920" w:rsidRDefault="00964920" w:rsidP="00FB4365">
            <w:pPr>
              <w:pStyle w:val="CCLtdNormal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 Story of Mr B</w:t>
            </w:r>
          </w:p>
        </w:tc>
      </w:tr>
      <w:tr w:rsidR="00964920" w14:paraId="00F75847" w14:textId="77777777" w:rsidTr="005A13B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14:paraId="3FEC2292" w14:textId="77777777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</w:p>
        </w:tc>
        <w:tc>
          <w:tcPr>
            <w:tcW w:w="4677" w:type="dxa"/>
          </w:tcPr>
          <w:p w14:paraId="60F70E95" w14:textId="71ED34ED" w:rsidR="00964920" w:rsidRDefault="00964920" w:rsidP="00FB4365">
            <w:pPr>
              <w:pStyle w:val="CCLtd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Meet Fred</w:t>
            </w:r>
          </w:p>
        </w:tc>
      </w:tr>
      <w:tr w:rsidR="00964920" w14:paraId="2B4C41E6" w14:textId="77777777" w:rsidTr="005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14:paraId="2C024FB8" w14:textId="77777777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</w:p>
        </w:tc>
        <w:tc>
          <w:tcPr>
            <w:tcW w:w="4677" w:type="dxa"/>
          </w:tcPr>
          <w:p w14:paraId="6FB91AF6" w14:textId="3414600F" w:rsidR="00964920" w:rsidRDefault="00964920" w:rsidP="00FB4365">
            <w:pPr>
              <w:pStyle w:val="CCLtdNormal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Joan &amp; Hekima</w:t>
            </w:r>
          </w:p>
        </w:tc>
      </w:tr>
      <w:tr w:rsidR="00964920" w14:paraId="45AD4B48" w14:textId="77777777" w:rsidTr="005A13B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14:paraId="2788CD6D" w14:textId="77777777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</w:p>
        </w:tc>
        <w:tc>
          <w:tcPr>
            <w:tcW w:w="4677" w:type="dxa"/>
          </w:tcPr>
          <w:p w14:paraId="463DA344" w14:textId="0CB5F1F3" w:rsidR="00964920" w:rsidRDefault="00964920" w:rsidP="00FB4365">
            <w:pPr>
              <w:pStyle w:val="CCLtd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 Red Shed</w:t>
            </w:r>
          </w:p>
        </w:tc>
      </w:tr>
      <w:tr w:rsidR="00964920" w14:paraId="4951473C" w14:textId="77777777" w:rsidTr="005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14:paraId="3FD1DF17" w14:textId="54DF079B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  <w:r>
              <w:rPr>
                <w:lang w:val="en-GB"/>
              </w:rPr>
              <w:t>Sirius Academy West</w:t>
            </w:r>
          </w:p>
        </w:tc>
        <w:tc>
          <w:tcPr>
            <w:tcW w:w="4677" w:type="dxa"/>
          </w:tcPr>
          <w:p w14:paraId="71684CA5" w14:textId="6673DECA" w:rsidR="00964920" w:rsidRDefault="00964920" w:rsidP="00FB4365">
            <w:pPr>
              <w:pStyle w:val="CCLtdNormal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 Story of Mr B</w:t>
            </w:r>
          </w:p>
        </w:tc>
      </w:tr>
      <w:tr w:rsidR="00964920" w14:paraId="053F9781" w14:textId="77777777" w:rsidTr="005A13BC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14:paraId="1406381B" w14:textId="77777777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</w:p>
        </w:tc>
        <w:tc>
          <w:tcPr>
            <w:tcW w:w="4677" w:type="dxa"/>
          </w:tcPr>
          <w:p w14:paraId="4DA31A95" w14:textId="0B33B208" w:rsidR="00964920" w:rsidRDefault="00964920" w:rsidP="00FB4365">
            <w:pPr>
              <w:pStyle w:val="CCLtd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Meet Fred</w:t>
            </w:r>
          </w:p>
        </w:tc>
      </w:tr>
      <w:tr w:rsidR="00964920" w14:paraId="2A1DB488" w14:textId="77777777" w:rsidTr="005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14:paraId="73A3ED60" w14:textId="77777777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</w:p>
        </w:tc>
        <w:tc>
          <w:tcPr>
            <w:tcW w:w="4677" w:type="dxa"/>
          </w:tcPr>
          <w:p w14:paraId="72D680F2" w14:textId="5941A5E3" w:rsidR="00964920" w:rsidRDefault="00964920" w:rsidP="00FB4365">
            <w:pPr>
              <w:pStyle w:val="CCLtdNormal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Picture House (Matilda, Fantastic Mr Fox, Willy Wonka) </w:t>
            </w:r>
          </w:p>
        </w:tc>
      </w:tr>
      <w:tr w:rsidR="00964920" w14:paraId="7C3D79F8" w14:textId="77777777" w:rsidTr="005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E2694D9" w14:textId="15F5FA71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  <w:r>
              <w:rPr>
                <w:lang w:val="en-GB"/>
              </w:rPr>
              <w:t>Winifred Holtby Academy</w:t>
            </w:r>
          </w:p>
        </w:tc>
        <w:tc>
          <w:tcPr>
            <w:tcW w:w="4677" w:type="dxa"/>
          </w:tcPr>
          <w:p w14:paraId="392930AF" w14:textId="189587B6" w:rsidR="00964920" w:rsidRDefault="00964920" w:rsidP="00FB4365">
            <w:pPr>
              <w:pStyle w:val="CCLtd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 Story of Mr B</w:t>
            </w:r>
          </w:p>
        </w:tc>
      </w:tr>
      <w:tr w:rsidR="00964920" w14:paraId="7ADA231E" w14:textId="77777777" w:rsidTr="005A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D7D1B79" w14:textId="545799E1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  <w:r>
              <w:rPr>
                <w:lang w:val="en-GB"/>
              </w:rPr>
              <w:t>Hymers College</w:t>
            </w:r>
          </w:p>
        </w:tc>
        <w:tc>
          <w:tcPr>
            <w:tcW w:w="4677" w:type="dxa"/>
          </w:tcPr>
          <w:p w14:paraId="2393DEE1" w14:textId="3FB72E25" w:rsidR="00964920" w:rsidRDefault="00964920" w:rsidP="00FB4365">
            <w:pPr>
              <w:pStyle w:val="CCLtdNormal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Joan &amp; Hekima</w:t>
            </w:r>
          </w:p>
        </w:tc>
      </w:tr>
      <w:tr w:rsidR="00964920" w14:paraId="72794A01" w14:textId="77777777" w:rsidTr="005A1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D823DBF" w14:textId="4250E209" w:rsidR="00964920" w:rsidRDefault="00964920" w:rsidP="00FB4365">
            <w:pPr>
              <w:pStyle w:val="CCLtdNormal"/>
              <w:ind w:left="0"/>
              <w:rPr>
                <w:lang w:val="en-GB"/>
              </w:rPr>
            </w:pPr>
            <w:r>
              <w:rPr>
                <w:lang w:val="en-GB"/>
              </w:rPr>
              <w:t>Kingswood Academy</w:t>
            </w:r>
          </w:p>
        </w:tc>
        <w:tc>
          <w:tcPr>
            <w:tcW w:w="4677" w:type="dxa"/>
          </w:tcPr>
          <w:p w14:paraId="28878801" w14:textId="33FC411F" w:rsidR="00964920" w:rsidRDefault="00964920" w:rsidP="00FB4365">
            <w:pPr>
              <w:pStyle w:val="CCLtd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 Red Shed</w:t>
            </w:r>
          </w:p>
        </w:tc>
      </w:tr>
    </w:tbl>
    <w:p w14:paraId="007FBD79" w14:textId="77777777" w:rsidR="00964920" w:rsidRDefault="00964920" w:rsidP="005A13BC">
      <w:pPr>
        <w:pStyle w:val="CCLtdNormal"/>
        <w:ind w:left="0"/>
        <w:rPr>
          <w:lang w:val="en-GB"/>
        </w:rPr>
      </w:pPr>
    </w:p>
    <w:p w14:paraId="22A1C34F" w14:textId="3C04F560" w:rsidR="005E4D71" w:rsidRPr="00C60672" w:rsidRDefault="005E4D71" w:rsidP="00C60672">
      <w:pPr>
        <w:pStyle w:val="CCLtdSubHeading"/>
        <w:rPr>
          <w:color w:val="9934CA"/>
          <w:lang w:val="en-GB"/>
        </w:rPr>
      </w:pPr>
      <w:r>
        <w:rPr>
          <w:color w:val="9934CA"/>
          <w:lang w:val="en-GB"/>
        </w:rPr>
        <w:t>Findings</w:t>
      </w:r>
    </w:p>
    <w:p w14:paraId="2A991480" w14:textId="13575186" w:rsidR="005E4D71" w:rsidRDefault="005E4D71" w:rsidP="001C2B1D">
      <w:pPr>
        <w:pStyle w:val="CCLtdSubsubheading"/>
      </w:pPr>
      <w:r>
        <w:t xml:space="preserve">Token counts </w:t>
      </w:r>
    </w:p>
    <w:p w14:paraId="17DF4D36" w14:textId="6B5C38D9" w:rsidR="001C2B1D" w:rsidRPr="001C2B1D" w:rsidRDefault="001C2B1D" w:rsidP="001C2B1D">
      <w:pPr>
        <w:pStyle w:val="CCLtdNormal"/>
      </w:pPr>
      <w:r>
        <w:t xml:space="preserve">A total of 1489 audience members took part in the token count exercise across all shows and venues. </w:t>
      </w:r>
    </w:p>
    <w:p w14:paraId="39753D89" w14:textId="77777777" w:rsidR="00AC3D06" w:rsidRDefault="00751AE6" w:rsidP="005E4D71">
      <w:pPr>
        <w:pStyle w:val="CCLtdNormal"/>
      </w:pPr>
      <w:r>
        <w:t>92.2</w:t>
      </w:r>
      <w:r w:rsidR="005E4D71">
        <w:t>% of respondents said they would be</w:t>
      </w:r>
      <w:r w:rsidR="004D0DB7">
        <w:t xml:space="preserve"> ‘</w:t>
      </w:r>
      <w:r>
        <w:t xml:space="preserve">Very </w:t>
      </w:r>
      <w:r w:rsidR="004D0DB7">
        <w:t xml:space="preserve">Interested’ </w:t>
      </w:r>
      <w:r>
        <w:t>and 5.7% said they would be ‘Interested’</w:t>
      </w:r>
      <w:r w:rsidR="004D0DB7">
        <w:t xml:space="preserve"> </w:t>
      </w:r>
      <w:r w:rsidR="005E4D71">
        <w:t>in attending a si</w:t>
      </w:r>
      <w:r w:rsidR="00C9592B">
        <w:t>milar event in the future</w:t>
      </w:r>
      <w:r w:rsidR="00AC3D06">
        <w:t xml:space="preserve">, demonstrating real support for the project concept. </w:t>
      </w:r>
    </w:p>
    <w:p w14:paraId="7FFD8452" w14:textId="487734E6" w:rsidR="001C2B1D" w:rsidRDefault="00C9592B" w:rsidP="00AC3D06">
      <w:pPr>
        <w:pStyle w:val="CCLtdNormal"/>
      </w:pPr>
      <w:r>
        <w:t>1.5</w:t>
      </w:r>
      <w:r w:rsidR="00AC3D06">
        <w:t>% said they were not sure and e</w:t>
      </w:r>
      <w:r w:rsidR="001C2B1D">
        <w:t xml:space="preserve">ight respondents overall said that they would be ‘Not very interested’ or ‘Not at all interested’ in attending a similar event in the future. This equates to 0.5% of total responses. </w:t>
      </w:r>
    </w:p>
    <w:p w14:paraId="4BCBCB35" w14:textId="77777777" w:rsidR="005A13BC" w:rsidRDefault="005A13BC" w:rsidP="001C2B1D">
      <w:pPr>
        <w:pStyle w:val="CCLtdNormal"/>
      </w:pPr>
    </w:p>
    <w:p w14:paraId="643F8466" w14:textId="77777777" w:rsidR="005A13BC" w:rsidRDefault="005A13BC" w:rsidP="001C2B1D">
      <w:pPr>
        <w:pStyle w:val="CCLtdNormal"/>
      </w:pPr>
    </w:p>
    <w:p w14:paraId="73C71637" w14:textId="77777777" w:rsidR="005A13BC" w:rsidRDefault="005A13BC" w:rsidP="001C2B1D">
      <w:pPr>
        <w:pStyle w:val="CCLtdNormal"/>
      </w:pPr>
    </w:p>
    <w:p w14:paraId="3E56489D" w14:textId="20353B3E" w:rsidR="0086081C" w:rsidRPr="0086081C" w:rsidRDefault="00C60672" w:rsidP="00D122FA">
      <w:pPr>
        <w:pStyle w:val="CCLtdNormal"/>
        <w:jc w:val="center"/>
        <w:rPr>
          <w:sz w:val="28"/>
          <w:szCs w:val="28"/>
        </w:rPr>
      </w:pPr>
      <w:r>
        <w:rPr>
          <w:sz w:val="28"/>
          <w:szCs w:val="28"/>
        </w:rPr>
        <w:t>Figure 3</w:t>
      </w:r>
      <w:r w:rsidR="0086081C" w:rsidRPr="0086081C">
        <w:rPr>
          <w:sz w:val="28"/>
          <w:szCs w:val="28"/>
        </w:rPr>
        <w:t>: To what extent are you interested in attending a similar event in the future?</w:t>
      </w:r>
      <w:r>
        <w:rPr>
          <w:sz w:val="28"/>
          <w:szCs w:val="28"/>
        </w:rPr>
        <w:t xml:space="preserve"> (Base</w:t>
      </w:r>
      <w:r w:rsidR="00AC3D06">
        <w:rPr>
          <w:sz w:val="28"/>
          <w:szCs w:val="28"/>
        </w:rPr>
        <w:t>:</w:t>
      </w:r>
      <w:r>
        <w:rPr>
          <w:sz w:val="28"/>
          <w:szCs w:val="28"/>
        </w:rPr>
        <w:t xml:space="preserve"> 1489)</w:t>
      </w:r>
    </w:p>
    <w:p w14:paraId="5FE56FC3" w14:textId="0DFDB31C" w:rsidR="001C2B1D" w:rsidRDefault="0086081C" w:rsidP="004D0DB7">
      <w:pPr>
        <w:pStyle w:val="CCLtdNormal"/>
      </w:pPr>
      <w:r>
        <w:rPr>
          <w:noProof/>
        </w:rPr>
        <w:drawing>
          <wp:inline distT="0" distB="0" distL="0" distR="0" wp14:anchorId="6DCD8B22" wp14:editId="70325336">
            <wp:extent cx="5486400" cy="41148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2A6199F" w14:textId="5A2D40FB" w:rsidR="005E4D71" w:rsidRDefault="0080759F" w:rsidP="0080759F">
      <w:pPr>
        <w:pStyle w:val="CCLtdNormal"/>
      </w:pPr>
      <w:r>
        <w:t xml:space="preserve">Splitting the results by venue, audience members at Hymers </w:t>
      </w:r>
      <w:r w:rsidR="002B7CD6">
        <w:t xml:space="preserve">College </w:t>
      </w:r>
      <w:r>
        <w:t>were much less</w:t>
      </w:r>
      <w:r w:rsidR="005E4D71">
        <w:t xml:space="preserve"> likely to say they were ‘Very Interested’ with 46% compared to an average of 94% across other venues. It is worth noting however, that 44% selected ‘Interested’ and 10% selected ‘not sure’, so this does not reflect a negative response. </w:t>
      </w:r>
    </w:p>
    <w:p w14:paraId="13EC8C2A" w14:textId="4E05816F" w:rsidR="005E4D71" w:rsidRDefault="0080759F" w:rsidP="002B7CD6">
      <w:pPr>
        <w:pStyle w:val="CCLtdNormal"/>
      </w:pPr>
      <w:r>
        <w:t xml:space="preserve">Splitting the results by performance, </w:t>
      </w:r>
      <w:r w:rsidR="00AC3D06">
        <w:t>‘</w:t>
      </w:r>
      <w:r w:rsidR="005E4D71">
        <w:t>Joan and Hekima</w:t>
      </w:r>
      <w:r w:rsidR="00AC3D06">
        <w:t>’</w:t>
      </w:r>
      <w:r w:rsidR="005E4D71">
        <w:t xml:space="preserve"> </w:t>
      </w:r>
      <w:r>
        <w:t xml:space="preserve">was </w:t>
      </w:r>
      <w:r w:rsidR="005E4D71">
        <w:t xml:space="preserve">least likely to generate a ‘Very Interested’ response with 69% compared to an average of 94% across other shows. </w:t>
      </w:r>
      <w:r>
        <w:t xml:space="preserve">Given that </w:t>
      </w:r>
      <w:r w:rsidR="002B7CD6">
        <w:t xml:space="preserve">the majority of the respondents saw Joan at Hymers College, and as previously mentioned, Hymers received the </w:t>
      </w:r>
      <w:r w:rsidR="00751AE6">
        <w:t>least ‘Very I</w:t>
      </w:r>
      <w:r w:rsidR="005E4D71">
        <w:t xml:space="preserve">nterested’ responses, </w:t>
      </w:r>
      <w:r w:rsidR="002B7CD6">
        <w:t>this</w:t>
      </w:r>
      <w:r w:rsidR="005E4D71">
        <w:t xml:space="preserve"> gives evidence that </w:t>
      </w:r>
      <w:r w:rsidR="002B7CD6">
        <w:t xml:space="preserve">the issue </w:t>
      </w:r>
      <w:r w:rsidR="00AC3D06">
        <w:t>could be more</w:t>
      </w:r>
      <w:r w:rsidR="002B7CD6">
        <w:t xml:space="preserve"> with </w:t>
      </w:r>
      <w:r w:rsidR="005E4D71">
        <w:t xml:space="preserve">the venue rather than the show itself. </w:t>
      </w:r>
    </w:p>
    <w:p w14:paraId="30EF000E" w14:textId="630E7BB6" w:rsidR="002B7CD6" w:rsidRDefault="002B7CD6" w:rsidP="002B7CD6">
      <w:pPr>
        <w:pStyle w:val="CCLtdNormal"/>
      </w:pPr>
      <w:r>
        <w:t xml:space="preserve">Of those that attended </w:t>
      </w:r>
      <w:r w:rsidR="00AC3D06">
        <w:t>‘</w:t>
      </w:r>
      <w:r>
        <w:t>Joan and Hekima</w:t>
      </w:r>
      <w:r w:rsidR="00AC3D06">
        <w:t>’</w:t>
      </w:r>
      <w:r>
        <w:t xml:space="preserve"> at the other venues (Archbishop Sentamu Academy and North Point Shopping Ce</w:t>
      </w:r>
      <w:r w:rsidR="00751AE6">
        <w:t>ntre), 98% said they would be ‘Very I</w:t>
      </w:r>
      <w:r>
        <w:t xml:space="preserve">nterested’ in attending a similar event in the future. </w:t>
      </w:r>
    </w:p>
    <w:p w14:paraId="77BFA710" w14:textId="5864FBC2" w:rsidR="005E4D71" w:rsidRPr="005E4D71" w:rsidRDefault="002B7CD6" w:rsidP="002B7CD6">
      <w:pPr>
        <w:pStyle w:val="CCLtdNormal"/>
      </w:pPr>
      <w:r>
        <w:t xml:space="preserve">There were no other significant differences in results across venues or performances, indicating that audience interest was generally balanced across the festival. </w:t>
      </w:r>
    </w:p>
    <w:p w14:paraId="36BD04A6" w14:textId="4BF9952D" w:rsidR="002B7CD6" w:rsidRDefault="00AC3D06" w:rsidP="002B7CD6">
      <w:pPr>
        <w:pStyle w:val="CCLtdSubsubheading"/>
      </w:pPr>
      <w:r>
        <w:t>Emoji P</w:t>
      </w:r>
      <w:r w:rsidR="002B7CD6">
        <w:t>addles</w:t>
      </w:r>
    </w:p>
    <w:p w14:paraId="56F32128" w14:textId="77777777" w:rsidR="00964920" w:rsidRDefault="00964920" w:rsidP="00A91841">
      <w:pPr>
        <w:pStyle w:val="CCLtdNormal"/>
      </w:pPr>
      <w:r>
        <w:t xml:space="preserve">A total of 279 audience members took part in the emoji paddle research. </w:t>
      </w:r>
    </w:p>
    <w:p w14:paraId="30EC8EF6" w14:textId="5FD22D8D" w:rsidR="00F34E97" w:rsidRDefault="00964920" w:rsidP="00A91841">
      <w:pPr>
        <w:pStyle w:val="CCLtdNormal"/>
      </w:pPr>
      <w:r>
        <w:t>The mo</w:t>
      </w:r>
      <w:r w:rsidR="002B7CD6">
        <w:t>st common emotions across all shows were Happy (33%) and Love (36%)</w:t>
      </w:r>
      <w:r>
        <w:t>.</w:t>
      </w:r>
    </w:p>
    <w:p w14:paraId="0DAEE7DE" w14:textId="461DC726" w:rsidR="005A13BC" w:rsidRPr="00DF0A13" w:rsidRDefault="00C60672" w:rsidP="005A13BC">
      <w:pPr>
        <w:pStyle w:val="CCLtdNormal"/>
        <w:jc w:val="center"/>
        <w:rPr>
          <w:sz w:val="28"/>
          <w:szCs w:val="28"/>
        </w:rPr>
      </w:pPr>
      <w:r>
        <w:rPr>
          <w:sz w:val="28"/>
          <w:szCs w:val="28"/>
        </w:rPr>
        <w:t>Figure 4</w:t>
      </w:r>
      <w:r w:rsidR="005A13BC" w:rsidRPr="0086081C">
        <w:rPr>
          <w:sz w:val="28"/>
          <w:szCs w:val="28"/>
        </w:rPr>
        <w:t xml:space="preserve">: </w:t>
      </w:r>
      <w:r w:rsidR="005A13BC">
        <w:rPr>
          <w:sz w:val="28"/>
          <w:szCs w:val="28"/>
        </w:rPr>
        <w:t>Overall emoji paddle results across performances and venues</w:t>
      </w:r>
      <w:r>
        <w:rPr>
          <w:sz w:val="28"/>
          <w:szCs w:val="28"/>
        </w:rPr>
        <w:t xml:space="preserve"> (Base 279)</w:t>
      </w:r>
    </w:p>
    <w:p w14:paraId="50BD6A96" w14:textId="20725971" w:rsidR="005A13BC" w:rsidRDefault="005A13BC" w:rsidP="005A13BC">
      <w:pPr>
        <w:pStyle w:val="CCLtdNormal"/>
      </w:pPr>
      <w:r>
        <w:rPr>
          <w:noProof/>
        </w:rPr>
        <w:drawing>
          <wp:inline distT="0" distB="0" distL="0" distR="0" wp14:anchorId="071F6108" wp14:editId="191C5521">
            <wp:extent cx="5256530" cy="3550285"/>
            <wp:effectExtent l="0" t="0" r="26670" b="311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A43FB6A" w14:textId="1F77CD34" w:rsidR="00964920" w:rsidRDefault="00964920" w:rsidP="00964920">
      <w:pPr>
        <w:pStyle w:val="CCLtdNormal"/>
      </w:pPr>
      <w:r>
        <w:t>Positive emotions were represented more than negative emo</w:t>
      </w:r>
      <w:r w:rsidR="00751AE6">
        <w:t>tions for each show and overall, accounting for</w:t>
      </w:r>
      <w:r>
        <w:t xml:space="preserve"> 87% </w:t>
      </w:r>
      <w:r w:rsidR="00AC3D06">
        <w:t>of total responses</w:t>
      </w:r>
      <w:r w:rsidR="00751AE6">
        <w:t xml:space="preserve"> </w:t>
      </w:r>
      <w:r>
        <w:t>compared to 13%</w:t>
      </w:r>
      <w:r w:rsidR="00751AE6">
        <w:t xml:space="preserve"> for negative emotions</w:t>
      </w:r>
      <w:r>
        <w:t>. Positive emotions include: Happy, Love, Amused, and negative emotions include: Confused, Scared, Bored, Sad, Angry.</w:t>
      </w:r>
    </w:p>
    <w:p w14:paraId="7D600031" w14:textId="44434F33" w:rsidR="005A13BC" w:rsidRDefault="00AC3D06" w:rsidP="005A13BC">
      <w:pPr>
        <w:pStyle w:val="CCLtdNormal"/>
      </w:pPr>
      <w:r>
        <w:t>‘</w:t>
      </w:r>
      <w:r w:rsidR="005A13BC">
        <w:t>Meet Fred</w:t>
      </w:r>
      <w:r>
        <w:t>’</w:t>
      </w:r>
      <w:r w:rsidR="005A13BC">
        <w:t xml:space="preserve"> audience members were</w:t>
      </w:r>
      <w:r>
        <w:t xml:space="preserve"> the</w:t>
      </w:r>
      <w:r w:rsidR="005A13BC">
        <w:t xml:space="preserve"> most likely to choose ‘Bored’, with 10% of participants selecting this emotion compared to an average of 3% across the other shows. </w:t>
      </w:r>
    </w:p>
    <w:p w14:paraId="6D10C38F" w14:textId="04D56B36" w:rsidR="00964920" w:rsidRDefault="00AC3D06" w:rsidP="00964920">
      <w:pPr>
        <w:pStyle w:val="CCLtdNormal"/>
      </w:pPr>
      <w:r>
        <w:t>‘</w:t>
      </w:r>
      <w:r w:rsidR="00964920">
        <w:t>The Red Shed</w:t>
      </w:r>
      <w:r>
        <w:t>’</w:t>
      </w:r>
      <w:r w:rsidR="00964920">
        <w:t xml:space="preserve"> generated the most mixed emotions, with audience members selecting every choice apart from ‘Bored’. </w:t>
      </w:r>
      <w:r>
        <w:t>‘</w:t>
      </w:r>
      <w:r w:rsidR="00964920">
        <w:t>The Red Shed</w:t>
      </w:r>
      <w:r>
        <w:t>’</w:t>
      </w:r>
      <w:r w:rsidR="00964920">
        <w:t xml:space="preserve"> was also the only show where audience members reporting feeling ‘Angry’, with 9% of respondents selecting this emotion. Audience research suggests that this was linked with themes and subject matter of the performance.</w:t>
      </w:r>
    </w:p>
    <w:p w14:paraId="372B2BAD" w14:textId="354A8D65" w:rsidR="00964920" w:rsidRDefault="00AC3D06" w:rsidP="00964920">
      <w:pPr>
        <w:pStyle w:val="CCLtdNormal"/>
      </w:pPr>
      <w:r>
        <w:t>‘</w:t>
      </w:r>
      <w:r w:rsidR="00964920">
        <w:t>Joan and Hekima</w:t>
      </w:r>
      <w:r>
        <w:t>’</w:t>
      </w:r>
      <w:r w:rsidR="00964920">
        <w:t xml:space="preserve"> left the most audience members feeling ‘Happy’ with 55% of res</w:t>
      </w:r>
      <w:r>
        <w:t xml:space="preserve">pondents choosing this emotion </w:t>
      </w:r>
      <w:r w:rsidR="00964920">
        <w:t xml:space="preserve">compared to an average of 33% across other shows. </w:t>
      </w:r>
    </w:p>
    <w:p w14:paraId="0E3766E4" w14:textId="74A73FCE" w:rsidR="00964920" w:rsidRDefault="00964920" w:rsidP="00964920">
      <w:pPr>
        <w:pStyle w:val="CCLtdNormal"/>
      </w:pPr>
      <w:r>
        <w:t>‘Confused’ was the least represented emotion, with only one audience member se</w:t>
      </w:r>
      <w:r w:rsidR="00AC3D06">
        <w:t>lecting this at ‘T</w:t>
      </w:r>
      <w:r>
        <w:t>he Red Shed</w:t>
      </w:r>
      <w:r w:rsidR="00AC3D06">
        <w:t>’</w:t>
      </w:r>
      <w:r>
        <w:t xml:space="preserve"> performance at Hymers Academy – equating to 0.4% of total responses. </w:t>
      </w:r>
    </w:p>
    <w:p w14:paraId="1D2A5C4E" w14:textId="77777777" w:rsidR="00964920" w:rsidRDefault="00964920" w:rsidP="005A13BC">
      <w:pPr>
        <w:pStyle w:val="CCLtdNormal"/>
        <w:ind w:left="0"/>
      </w:pPr>
    </w:p>
    <w:p w14:paraId="2E560979" w14:textId="26660D44" w:rsidR="00FB4365" w:rsidRPr="009B4E36" w:rsidRDefault="00FB4365" w:rsidP="000153C3">
      <w:pPr>
        <w:pStyle w:val="CCLtdNormal"/>
        <w:ind w:left="0"/>
        <w:rPr>
          <w:lang w:val="en-GB"/>
        </w:rPr>
      </w:pPr>
      <w:bookmarkStart w:id="0" w:name="_GoBack"/>
      <w:bookmarkEnd w:id="0"/>
    </w:p>
    <w:sectPr w:rsidR="00FB4365" w:rsidRPr="009B4E36" w:rsidSect="00FB4365">
      <w:pgSz w:w="11900" w:h="16840"/>
      <w:pgMar w:top="1531" w:right="1127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EFFC0" w14:textId="77777777" w:rsidR="004D0DB7" w:rsidRDefault="004D0DB7">
      <w:pPr>
        <w:spacing w:after="0"/>
      </w:pPr>
      <w:r>
        <w:separator/>
      </w:r>
    </w:p>
  </w:endnote>
  <w:endnote w:type="continuationSeparator" w:id="0">
    <w:p w14:paraId="27E6442E" w14:textId="77777777" w:rsidR="004D0DB7" w:rsidRDefault="004D0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E6D0" w14:textId="77777777" w:rsidR="004D0DB7" w:rsidRDefault="004D0DB7" w:rsidP="00FB43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96888A" w14:textId="77777777" w:rsidR="004D0DB7" w:rsidRDefault="004D0DB7" w:rsidP="00FB436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8599A" w14:textId="77777777" w:rsidR="004D0DB7" w:rsidRPr="00B47542" w:rsidRDefault="004D0DB7" w:rsidP="00FB4365">
    <w:pPr>
      <w:pStyle w:val="CCLtdPageNumber"/>
      <w:framePr w:wrap="around"/>
      <w:rPr>
        <w:rStyle w:val="PageNumber"/>
        <w:rFonts w:ascii="Trebuchet MS" w:hAnsi="Trebuchet MS"/>
      </w:rPr>
    </w:pPr>
    <w:r w:rsidRPr="00B47542">
      <w:rPr>
        <w:rStyle w:val="PageNumber"/>
        <w:rFonts w:ascii="Trebuchet MS" w:hAnsi="Trebuchet MS"/>
      </w:rPr>
      <w:fldChar w:fldCharType="begin"/>
    </w:r>
    <w:r w:rsidRPr="00B47542">
      <w:rPr>
        <w:rStyle w:val="PageNumber"/>
        <w:rFonts w:ascii="Trebuchet MS" w:hAnsi="Trebuchet MS"/>
      </w:rPr>
      <w:instrText xml:space="preserve">PAGE  </w:instrText>
    </w:r>
    <w:r w:rsidRPr="00B47542">
      <w:rPr>
        <w:rStyle w:val="PageNumber"/>
        <w:rFonts w:ascii="Trebuchet MS" w:hAnsi="Trebuchet MS"/>
      </w:rPr>
      <w:fldChar w:fldCharType="separate"/>
    </w:r>
    <w:r w:rsidR="00AC3D06">
      <w:rPr>
        <w:rStyle w:val="PageNumber"/>
        <w:rFonts w:ascii="Trebuchet MS" w:hAnsi="Trebuchet MS"/>
        <w:noProof/>
      </w:rPr>
      <w:t>1</w:t>
    </w:r>
    <w:r w:rsidRPr="00B47542">
      <w:rPr>
        <w:rStyle w:val="PageNumber"/>
        <w:rFonts w:ascii="Trebuchet MS" w:hAnsi="Trebuchet MS"/>
      </w:rPr>
      <w:fldChar w:fldCharType="end"/>
    </w:r>
  </w:p>
  <w:p w14:paraId="28F22736" w14:textId="77777777" w:rsidR="004D0DB7" w:rsidRPr="00B47542" w:rsidRDefault="004D0DB7" w:rsidP="00FB4365">
    <w:pPr>
      <w:pStyle w:val="CCLtdFooterDate"/>
      <w:rPr>
        <w:rFonts w:ascii="Trebuchet MS" w:hAnsi="Trebuchet MS"/>
      </w:rPr>
    </w:pPr>
    <w:r w:rsidRPr="00B47542">
      <w:rPr>
        <w:rFonts w:ascii="Trebuchet MS" w:hAnsi="Trebuchet MS"/>
      </w:rPr>
      <w:t>February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33725" w14:textId="77777777" w:rsidR="004D0DB7" w:rsidRDefault="004D0DB7">
      <w:pPr>
        <w:spacing w:after="0"/>
      </w:pPr>
      <w:r>
        <w:separator/>
      </w:r>
    </w:p>
  </w:footnote>
  <w:footnote w:type="continuationSeparator" w:id="0">
    <w:p w14:paraId="5DFE4D1A" w14:textId="77777777" w:rsidR="004D0DB7" w:rsidRDefault="004D0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643A" w14:textId="77777777" w:rsidR="004D0DB7" w:rsidRPr="00B70357" w:rsidRDefault="004D0DB7" w:rsidP="00A77ED2">
    <w:pPr>
      <w:pStyle w:val="CCLtdHeader"/>
      <w:rPr>
        <w:rFonts w:ascii="Trebuchet MS" w:hAnsi="Trebuchet MS"/>
      </w:rPr>
    </w:pPr>
    <w:r w:rsidRPr="00B70357">
      <w:rPr>
        <w:rFonts w:ascii="Trebuchet MS" w:hAnsi="Trebuchet MS"/>
      </w:rPr>
      <w:t>Hull UK City of Culture 2017 Limited</w:t>
    </w:r>
  </w:p>
  <w:p w14:paraId="0569FCBC" w14:textId="167DB851" w:rsidR="004D0DB7" w:rsidRPr="00B70357" w:rsidRDefault="00C60672" w:rsidP="00A77ED2">
    <w:pPr>
      <w:pStyle w:val="CCLtdHeader"/>
      <w:rPr>
        <w:rFonts w:ascii="Trebuchet MS" w:hAnsi="Trebuchet MS"/>
      </w:rPr>
    </w:pPr>
    <w:r>
      <w:rPr>
        <w:rFonts w:ascii="Trebuchet MS" w:hAnsi="Trebuchet MS"/>
      </w:rPr>
      <w:t>‘Back to Ours’</w:t>
    </w:r>
    <w:r w:rsidR="004D0DB7" w:rsidRPr="00B70357">
      <w:rPr>
        <w:rFonts w:ascii="Trebuchet MS" w:hAnsi="Trebuchet MS"/>
      </w:rPr>
      <w:t xml:space="preserve">: </w:t>
    </w:r>
    <w:r>
      <w:rPr>
        <w:rFonts w:ascii="Trebuchet MS" w:hAnsi="Trebuchet MS"/>
      </w:rPr>
      <w:t>Interim Evaluation R</w:t>
    </w:r>
    <w:r w:rsidR="004D0DB7" w:rsidRPr="00B70357">
      <w:rPr>
        <w:rFonts w:ascii="Trebuchet MS" w:hAnsi="Trebuchet MS"/>
      </w:rPr>
      <w:t>eport</w:t>
    </w:r>
  </w:p>
  <w:p w14:paraId="4E116ED8" w14:textId="77777777" w:rsidR="004D0DB7" w:rsidRDefault="004D0DB7" w:rsidP="00A77ED2">
    <w:pPr>
      <w:pStyle w:val="CCLtdHeader"/>
      <w:rPr>
        <w:rFonts w:ascii="Trebuchet MS" w:hAnsi="Trebuchet MS"/>
      </w:rPr>
    </w:pPr>
    <w:r>
      <w:rPr>
        <w:rFonts w:ascii="Trebuchet MS" w:hAnsi="Trebuchet MS"/>
      </w:rPr>
      <w:t>Appendix 4</w:t>
    </w:r>
    <w:r w:rsidRPr="00B70357">
      <w:rPr>
        <w:rFonts w:ascii="Trebuchet MS" w:hAnsi="Trebuchet MS"/>
      </w:rPr>
      <w:t xml:space="preserve">: </w:t>
    </w:r>
    <w:r>
      <w:rPr>
        <w:rFonts w:ascii="Trebuchet MS" w:hAnsi="Trebuchet MS"/>
      </w:rPr>
      <w:t>Token Counts and Emoji Paddles</w:t>
    </w:r>
  </w:p>
  <w:p w14:paraId="41BA490E" w14:textId="77777777" w:rsidR="004D0DB7" w:rsidRPr="00B70357" w:rsidRDefault="004D0DB7" w:rsidP="00FB4365">
    <w:pPr>
      <w:pStyle w:val="CCLtdHeader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86D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82CA12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B727A4"/>
    <w:multiLevelType w:val="multilevel"/>
    <w:tmpl w:val="0409001F"/>
    <w:numStyleLink w:val="111111"/>
  </w:abstractNum>
  <w:abstractNum w:abstractNumId="3">
    <w:nsid w:val="07DF3136"/>
    <w:multiLevelType w:val="multilevel"/>
    <w:tmpl w:val="0409001F"/>
    <w:numStyleLink w:val="111111"/>
  </w:abstractNum>
  <w:abstractNum w:abstractNumId="4">
    <w:nsid w:val="0A632B3F"/>
    <w:multiLevelType w:val="multilevel"/>
    <w:tmpl w:val="0409001F"/>
    <w:numStyleLink w:val="111111"/>
  </w:abstractNum>
  <w:abstractNum w:abstractNumId="5">
    <w:nsid w:val="0A9945B2"/>
    <w:multiLevelType w:val="hybridMultilevel"/>
    <w:tmpl w:val="EF12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E0676"/>
    <w:multiLevelType w:val="hybridMultilevel"/>
    <w:tmpl w:val="F5CAE54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>
    <w:nsid w:val="0DCE4726"/>
    <w:multiLevelType w:val="multilevel"/>
    <w:tmpl w:val="5A6088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2D232CE"/>
    <w:multiLevelType w:val="hybridMultilevel"/>
    <w:tmpl w:val="9CACE0DE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148C7916"/>
    <w:multiLevelType w:val="multilevel"/>
    <w:tmpl w:val="0409001F"/>
    <w:numStyleLink w:val="111111"/>
  </w:abstractNum>
  <w:abstractNum w:abstractNumId="10">
    <w:nsid w:val="161A06C5"/>
    <w:multiLevelType w:val="hybridMultilevel"/>
    <w:tmpl w:val="C6CC047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190225FC"/>
    <w:multiLevelType w:val="multilevel"/>
    <w:tmpl w:val="83AA6E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167C06"/>
    <w:multiLevelType w:val="hybridMultilevel"/>
    <w:tmpl w:val="6DA6E55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20D073A1"/>
    <w:multiLevelType w:val="hybridMultilevel"/>
    <w:tmpl w:val="E43EBEAA"/>
    <w:lvl w:ilvl="0" w:tplc="2E5CFFC6">
      <w:start w:val="1"/>
      <w:numFmt w:val="bullet"/>
      <w:pStyle w:val="CCLtd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F09A">
      <w:start w:val="1"/>
      <w:numFmt w:val="bullet"/>
      <w:pStyle w:val="CCLtdBullet2"/>
      <w:lvlText w:val="–"/>
      <w:lvlJc w:val="left"/>
      <w:pPr>
        <w:ind w:left="180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6C0303"/>
    <w:multiLevelType w:val="hybridMultilevel"/>
    <w:tmpl w:val="5BA4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D71D7"/>
    <w:multiLevelType w:val="multilevel"/>
    <w:tmpl w:val="0409001F"/>
    <w:numStyleLink w:val="111111"/>
  </w:abstractNum>
  <w:abstractNum w:abstractNumId="16">
    <w:nsid w:val="29FE3EAA"/>
    <w:multiLevelType w:val="hybridMultilevel"/>
    <w:tmpl w:val="A5261BC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>
    <w:nsid w:val="2CEA59E5"/>
    <w:multiLevelType w:val="hybridMultilevel"/>
    <w:tmpl w:val="71AE7B08"/>
    <w:lvl w:ilvl="0" w:tplc="04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8">
    <w:nsid w:val="2E2D3E7E"/>
    <w:multiLevelType w:val="multilevel"/>
    <w:tmpl w:val="6FE62C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727F5"/>
    <w:multiLevelType w:val="hybridMultilevel"/>
    <w:tmpl w:val="2E107F0E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40F8F09A">
      <w:start w:val="1"/>
      <w:numFmt w:val="bullet"/>
      <w:lvlText w:val="–"/>
      <w:lvlJc w:val="left"/>
      <w:pPr>
        <w:ind w:left="2157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>
    <w:nsid w:val="33DB0376"/>
    <w:multiLevelType w:val="multilevel"/>
    <w:tmpl w:val="0409001F"/>
    <w:numStyleLink w:val="111111"/>
  </w:abstractNum>
  <w:abstractNum w:abstractNumId="21">
    <w:nsid w:val="359B3928"/>
    <w:multiLevelType w:val="multilevel"/>
    <w:tmpl w:val="0409001F"/>
    <w:numStyleLink w:val="111111"/>
  </w:abstractNum>
  <w:abstractNum w:abstractNumId="22">
    <w:nsid w:val="37A50466"/>
    <w:multiLevelType w:val="hybridMultilevel"/>
    <w:tmpl w:val="DEB8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C0CC3"/>
    <w:multiLevelType w:val="multilevel"/>
    <w:tmpl w:val="58EE27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CAF4473"/>
    <w:multiLevelType w:val="multilevel"/>
    <w:tmpl w:val="0409001F"/>
    <w:numStyleLink w:val="111111"/>
  </w:abstractNum>
  <w:abstractNum w:abstractNumId="25">
    <w:nsid w:val="3FF4267D"/>
    <w:multiLevelType w:val="multilevel"/>
    <w:tmpl w:val="83AA6E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0985B34"/>
    <w:multiLevelType w:val="multilevel"/>
    <w:tmpl w:val="0409001F"/>
    <w:styleLink w:val="111111"/>
    <w:lvl w:ilvl="0">
      <w:start w:val="4"/>
      <w:numFmt w:val="decimal"/>
      <w:pStyle w:val="CCLtdChapterHeading"/>
      <w:lvlText w:val="%1."/>
      <w:lvlJc w:val="left"/>
      <w:pPr>
        <w:ind w:left="360" w:hanging="360"/>
      </w:pPr>
    </w:lvl>
    <w:lvl w:ilvl="1">
      <w:start w:val="1"/>
      <w:numFmt w:val="decimal"/>
      <w:pStyle w:val="CCLtdSubHeading"/>
      <w:lvlText w:val="%1.%2."/>
      <w:lvlJc w:val="left"/>
      <w:pPr>
        <w:ind w:left="792" w:hanging="432"/>
      </w:pPr>
    </w:lvl>
    <w:lvl w:ilvl="2">
      <w:start w:val="1"/>
      <w:numFmt w:val="decimal"/>
      <w:pStyle w:val="CCLtdSubsubhead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2796A74"/>
    <w:multiLevelType w:val="hybridMultilevel"/>
    <w:tmpl w:val="8444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E56DE"/>
    <w:multiLevelType w:val="multilevel"/>
    <w:tmpl w:val="D48C774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975A2E"/>
    <w:multiLevelType w:val="hybridMultilevel"/>
    <w:tmpl w:val="AADAF28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0">
    <w:nsid w:val="488B5081"/>
    <w:multiLevelType w:val="multilevel"/>
    <w:tmpl w:val="83AA6E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A0E3216"/>
    <w:multiLevelType w:val="hybridMultilevel"/>
    <w:tmpl w:val="67CA2D5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>
    <w:nsid w:val="4DEB62C9"/>
    <w:multiLevelType w:val="multilevel"/>
    <w:tmpl w:val="0409001F"/>
    <w:numStyleLink w:val="111111"/>
  </w:abstractNum>
  <w:abstractNum w:abstractNumId="33">
    <w:nsid w:val="504D5BE8"/>
    <w:multiLevelType w:val="hybridMultilevel"/>
    <w:tmpl w:val="505A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F0051"/>
    <w:multiLevelType w:val="hybridMultilevel"/>
    <w:tmpl w:val="B7B40FD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>
    <w:nsid w:val="56ED0966"/>
    <w:multiLevelType w:val="hybridMultilevel"/>
    <w:tmpl w:val="726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1A2E6B"/>
    <w:multiLevelType w:val="hybridMultilevel"/>
    <w:tmpl w:val="DA1A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4051A4"/>
    <w:multiLevelType w:val="hybridMultilevel"/>
    <w:tmpl w:val="8CCCE220"/>
    <w:lvl w:ilvl="0" w:tplc="7F3E15A4">
      <w:start w:val="1"/>
      <w:numFmt w:val="bullet"/>
      <w:pStyle w:val="CCLtdTableBullet2"/>
      <w:lvlText w:val="–"/>
      <w:lvlJc w:val="left"/>
      <w:pPr>
        <w:ind w:left="677" w:hanging="360"/>
      </w:pPr>
      <w:rPr>
        <w:rFonts w:ascii="Tahoma" w:hAnsi="Tahoma" w:hint="default"/>
      </w:rPr>
    </w:lvl>
    <w:lvl w:ilvl="1" w:tplc="77185A04">
      <w:start w:val="1"/>
      <w:numFmt w:val="bullet"/>
      <w:lvlText w:val="–"/>
      <w:lvlJc w:val="left"/>
      <w:pPr>
        <w:ind w:left="1397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8">
    <w:nsid w:val="62407090"/>
    <w:multiLevelType w:val="hybridMultilevel"/>
    <w:tmpl w:val="365244D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65C04F1B"/>
    <w:multiLevelType w:val="hybridMultilevel"/>
    <w:tmpl w:val="E32230E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>
    <w:nsid w:val="66256A62"/>
    <w:multiLevelType w:val="hybridMultilevel"/>
    <w:tmpl w:val="EC76EE32"/>
    <w:lvl w:ilvl="0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1">
    <w:nsid w:val="66C5524C"/>
    <w:multiLevelType w:val="hybridMultilevel"/>
    <w:tmpl w:val="EEFAB13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2">
    <w:nsid w:val="68FD0915"/>
    <w:multiLevelType w:val="multilevel"/>
    <w:tmpl w:val="3774EB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AB729FA"/>
    <w:multiLevelType w:val="hybridMultilevel"/>
    <w:tmpl w:val="84287322"/>
    <w:lvl w:ilvl="0" w:tplc="976C7EE4">
      <w:start w:val="6"/>
      <w:numFmt w:val="bullet"/>
      <w:lvlText w:val="-"/>
      <w:lvlJc w:val="left"/>
      <w:pPr>
        <w:ind w:left="1437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4">
    <w:nsid w:val="76197788"/>
    <w:multiLevelType w:val="hybridMultilevel"/>
    <w:tmpl w:val="6FE62C74"/>
    <w:lvl w:ilvl="0" w:tplc="AC8887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D3B7F"/>
    <w:multiLevelType w:val="hybridMultilevel"/>
    <w:tmpl w:val="0A2C7498"/>
    <w:lvl w:ilvl="0" w:tplc="8174A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16F2E"/>
    <w:multiLevelType w:val="hybridMultilevel"/>
    <w:tmpl w:val="EA4C2D8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7"/>
  </w:num>
  <w:num w:numId="4">
    <w:abstractNumId w:val="44"/>
  </w:num>
  <w:num w:numId="5">
    <w:abstractNumId w:val="45"/>
  </w:num>
  <w:num w:numId="6">
    <w:abstractNumId w:val="7"/>
  </w:num>
  <w:num w:numId="7">
    <w:abstractNumId w:val="28"/>
  </w:num>
  <w:num w:numId="8">
    <w:abstractNumId w:val="42"/>
  </w:num>
  <w:num w:numId="9">
    <w:abstractNumId w:val="11"/>
  </w:num>
  <w:num w:numId="10">
    <w:abstractNumId w:val="18"/>
  </w:num>
  <w:num w:numId="11">
    <w:abstractNumId w:val="26"/>
  </w:num>
  <w:num w:numId="12">
    <w:abstractNumId w:val="15"/>
  </w:num>
  <w:num w:numId="13">
    <w:abstractNumId w:val="30"/>
  </w:num>
  <w:num w:numId="14">
    <w:abstractNumId w:val="20"/>
  </w:num>
  <w:num w:numId="15">
    <w:abstractNumId w:val="25"/>
  </w:num>
  <w:num w:numId="16">
    <w:abstractNumId w:val="32"/>
  </w:num>
  <w:num w:numId="17">
    <w:abstractNumId w:val="2"/>
  </w:num>
  <w:num w:numId="18">
    <w:abstractNumId w:val="21"/>
  </w:num>
  <w:num w:numId="19">
    <w:abstractNumId w:val="3"/>
  </w:num>
  <w:num w:numId="20">
    <w:abstractNumId w:val="4"/>
  </w:num>
  <w:num w:numId="21">
    <w:abstractNumId w:val="24"/>
  </w:num>
  <w:num w:numId="22">
    <w:abstractNumId w:val="1"/>
  </w:num>
  <w:num w:numId="23">
    <w:abstractNumId w:val="19"/>
  </w:num>
  <w:num w:numId="24">
    <w:abstractNumId w:val="0"/>
  </w:num>
  <w:num w:numId="25">
    <w:abstractNumId w:val="10"/>
  </w:num>
  <w:num w:numId="26">
    <w:abstractNumId w:val="41"/>
  </w:num>
  <w:num w:numId="27">
    <w:abstractNumId w:val="16"/>
  </w:num>
  <w:num w:numId="28">
    <w:abstractNumId w:val="33"/>
  </w:num>
  <w:num w:numId="29">
    <w:abstractNumId w:val="5"/>
  </w:num>
  <w:num w:numId="30">
    <w:abstractNumId w:val="35"/>
  </w:num>
  <w:num w:numId="31">
    <w:abstractNumId w:val="29"/>
  </w:num>
  <w:num w:numId="32">
    <w:abstractNumId w:val="17"/>
  </w:num>
  <w:num w:numId="33">
    <w:abstractNumId w:val="24"/>
  </w:num>
  <w:num w:numId="34">
    <w:abstractNumId w:val="38"/>
  </w:num>
  <w:num w:numId="35">
    <w:abstractNumId w:val="46"/>
  </w:num>
  <w:num w:numId="36">
    <w:abstractNumId w:val="8"/>
  </w:num>
  <w:num w:numId="37">
    <w:abstractNumId w:val="43"/>
  </w:num>
  <w:num w:numId="38">
    <w:abstractNumId w:val="6"/>
  </w:num>
  <w:num w:numId="39">
    <w:abstractNumId w:val="34"/>
  </w:num>
  <w:num w:numId="40">
    <w:abstractNumId w:val="31"/>
  </w:num>
  <w:num w:numId="41">
    <w:abstractNumId w:val="22"/>
  </w:num>
  <w:num w:numId="42">
    <w:abstractNumId w:val="40"/>
  </w:num>
  <w:num w:numId="43">
    <w:abstractNumId w:val="36"/>
  </w:num>
  <w:num w:numId="44">
    <w:abstractNumId w:val="27"/>
  </w:num>
  <w:num w:numId="45">
    <w:abstractNumId w:val="14"/>
  </w:num>
  <w:num w:numId="46">
    <w:abstractNumId w:val="39"/>
  </w:num>
  <w:num w:numId="47">
    <w:abstractNumId w:val="1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077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33"/>
    <w:rsid w:val="000153C3"/>
    <w:rsid w:val="000A592C"/>
    <w:rsid w:val="00141914"/>
    <w:rsid w:val="001652E2"/>
    <w:rsid w:val="00173804"/>
    <w:rsid w:val="001A6BED"/>
    <w:rsid w:val="001C2B1D"/>
    <w:rsid w:val="001C31FE"/>
    <w:rsid w:val="001D78FF"/>
    <w:rsid w:val="001E01AC"/>
    <w:rsid w:val="001E12E2"/>
    <w:rsid w:val="001E5CE0"/>
    <w:rsid w:val="0021713C"/>
    <w:rsid w:val="00282C29"/>
    <w:rsid w:val="002B7CD6"/>
    <w:rsid w:val="002D309C"/>
    <w:rsid w:val="00336F61"/>
    <w:rsid w:val="0036594C"/>
    <w:rsid w:val="00374CF8"/>
    <w:rsid w:val="00393AF8"/>
    <w:rsid w:val="003A3BEC"/>
    <w:rsid w:val="003C7CFA"/>
    <w:rsid w:val="003E24A0"/>
    <w:rsid w:val="003F68E6"/>
    <w:rsid w:val="0041055C"/>
    <w:rsid w:val="004155AA"/>
    <w:rsid w:val="00435129"/>
    <w:rsid w:val="004545A5"/>
    <w:rsid w:val="00460898"/>
    <w:rsid w:val="00467845"/>
    <w:rsid w:val="004B7128"/>
    <w:rsid w:val="004D0DB7"/>
    <w:rsid w:val="00531937"/>
    <w:rsid w:val="00534EC0"/>
    <w:rsid w:val="00541CAD"/>
    <w:rsid w:val="005728AA"/>
    <w:rsid w:val="005929AC"/>
    <w:rsid w:val="005A13BC"/>
    <w:rsid w:val="005A681F"/>
    <w:rsid w:val="005B347F"/>
    <w:rsid w:val="005C7FE2"/>
    <w:rsid w:val="005E4D71"/>
    <w:rsid w:val="006263A2"/>
    <w:rsid w:val="00654565"/>
    <w:rsid w:val="00654920"/>
    <w:rsid w:val="00660E25"/>
    <w:rsid w:val="006861C8"/>
    <w:rsid w:val="0068712E"/>
    <w:rsid w:val="006A4AC9"/>
    <w:rsid w:val="006B1628"/>
    <w:rsid w:val="006B3769"/>
    <w:rsid w:val="006D390A"/>
    <w:rsid w:val="00724397"/>
    <w:rsid w:val="007265E0"/>
    <w:rsid w:val="00742718"/>
    <w:rsid w:val="00746ADA"/>
    <w:rsid w:val="00751AE6"/>
    <w:rsid w:val="00755FA0"/>
    <w:rsid w:val="00757FAC"/>
    <w:rsid w:val="0078590C"/>
    <w:rsid w:val="00787E15"/>
    <w:rsid w:val="007B5661"/>
    <w:rsid w:val="007D019B"/>
    <w:rsid w:val="0080759F"/>
    <w:rsid w:val="0081316E"/>
    <w:rsid w:val="00827F25"/>
    <w:rsid w:val="00845506"/>
    <w:rsid w:val="0086081C"/>
    <w:rsid w:val="00861495"/>
    <w:rsid w:val="008B746F"/>
    <w:rsid w:val="008F5AC8"/>
    <w:rsid w:val="00916CF4"/>
    <w:rsid w:val="00964920"/>
    <w:rsid w:val="009673C7"/>
    <w:rsid w:val="00977B0F"/>
    <w:rsid w:val="009804F0"/>
    <w:rsid w:val="00981752"/>
    <w:rsid w:val="00991444"/>
    <w:rsid w:val="009B4E36"/>
    <w:rsid w:val="009E56E7"/>
    <w:rsid w:val="00A22B33"/>
    <w:rsid w:val="00A422A3"/>
    <w:rsid w:val="00A44BD4"/>
    <w:rsid w:val="00A638FD"/>
    <w:rsid w:val="00A77ED2"/>
    <w:rsid w:val="00A80C8C"/>
    <w:rsid w:val="00A8567E"/>
    <w:rsid w:val="00A91841"/>
    <w:rsid w:val="00A96E3E"/>
    <w:rsid w:val="00AC3D06"/>
    <w:rsid w:val="00AC5B8E"/>
    <w:rsid w:val="00AE130D"/>
    <w:rsid w:val="00B00C8A"/>
    <w:rsid w:val="00B1365C"/>
    <w:rsid w:val="00B16DED"/>
    <w:rsid w:val="00B2653C"/>
    <w:rsid w:val="00B33307"/>
    <w:rsid w:val="00B526B2"/>
    <w:rsid w:val="00B662AB"/>
    <w:rsid w:val="00B676CD"/>
    <w:rsid w:val="00B83A40"/>
    <w:rsid w:val="00B946E9"/>
    <w:rsid w:val="00BF0446"/>
    <w:rsid w:val="00C1650F"/>
    <w:rsid w:val="00C37818"/>
    <w:rsid w:val="00C54CE4"/>
    <w:rsid w:val="00C60672"/>
    <w:rsid w:val="00C86A35"/>
    <w:rsid w:val="00C93A80"/>
    <w:rsid w:val="00C9592B"/>
    <w:rsid w:val="00CA5669"/>
    <w:rsid w:val="00CC2D20"/>
    <w:rsid w:val="00CF6578"/>
    <w:rsid w:val="00D122FA"/>
    <w:rsid w:val="00D37F8F"/>
    <w:rsid w:val="00D46399"/>
    <w:rsid w:val="00D66863"/>
    <w:rsid w:val="00D70F3E"/>
    <w:rsid w:val="00D72771"/>
    <w:rsid w:val="00D73742"/>
    <w:rsid w:val="00D83733"/>
    <w:rsid w:val="00D85798"/>
    <w:rsid w:val="00D87841"/>
    <w:rsid w:val="00D92C92"/>
    <w:rsid w:val="00DB6BCE"/>
    <w:rsid w:val="00DE1F69"/>
    <w:rsid w:val="00DF0A13"/>
    <w:rsid w:val="00DF605E"/>
    <w:rsid w:val="00E008A6"/>
    <w:rsid w:val="00E14509"/>
    <w:rsid w:val="00E23552"/>
    <w:rsid w:val="00E242E3"/>
    <w:rsid w:val="00E34548"/>
    <w:rsid w:val="00E40C7F"/>
    <w:rsid w:val="00E62297"/>
    <w:rsid w:val="00E94FD0"/>
    <w:rsid w:val="00E95C81"/>
    <w:rsid w:val="00E96945"/>
    <w:rsid w:val="00EA0A30"/>
    <w:rsid w:val="00EC0846"/>
    <w:rsid w:val="00EE39D7"/>
    <w:rsid w:val="00F34E97"/>
    <w:rsid w:val="00FB4365"/>
    <w:rsid w:val="00FD5442"/>
    <w:rsid w:val="00FF7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69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</w:latentStyles>
  <w:style w:type="paragraph" w:default="1" w:styleId="Normal">
    <w:name w:val="Normal"/>
    <w:qFormat/>
    <w:rsid w:val="00C669F9"/>
    <w:pPr>
      <w:spacing w:after="20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98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6E98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73EE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33"/>
  </w:style>
  <w:style w:type="paragraph" w:styleId="Footer">
    <w:name w:val="footer"/>
    <w:basedOn w:val="Normal"/>
    <w:link w:val="Foot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33"/>
  </w:style>
  <w:style w:type="paragraph" w:customStyle="1" w:styleId="CCLtdHeader">
    <w:name w:val="CC Ltd_Header"/>
    <w:basedOn w:val="Header"/>
    <w:qFormat/>
    <w:rsid w:val="0088702F"/>
    <w:rPr>
      <w:rFonts w:ascii="Tahoma" w:hAnsi="Tahoma"/>
      <w:noProof/>
      <w:color w:val="40404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22B33"/>
  </w:style>
  <w:style w:type="paragraph" w:customStyle="1" w:styleId="CCLtdPageNumber">
    <w:name w:val="CC Ltd_Page Number"/>
    <w:basedOn w:val="Footer"/>
    <w:qFormat/>
    <w:rsid w:val="0088702F"/>
    <w:pPr>
      <w:framePr w:wrap="around" w:vAnchor="text" w:hAnchor="margin" w:xAlign="right" w:y="1"/>
    </w:pPr>
    <w:rPr>
      <w:rFonts w:ascii="Tahoma" w:hAnsi="Tahoma"/>
      <w:color w:val="404040"/>
      <w:sz w:val="22"/>
    </w:rPr>
  </w:style>
  <w:style w:type="character" w:customStyle="1" w:styleId="Heading1Char">
    <w:name w:val="Heading 1 Char"/>
    <w:link w:val="Heading1"/>
    <w:uiPriority w:val="9"/>
    <w:rsid w:val="00B36E98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customStyle="1" w:styleId="CCLtdChapterHeading">
    <w:name w:val="CC Ltd_Chapter Heading"/>
    <w:basedOn w:val="Heading1"/>
    <w:next w:val="CCLtdNormal"/>
    <w:qFormat/>
    <w:rsid w:val="00B70357"/>
    <w:pPr>
      <w:numPr>
        <w:numId w:val="48"/>
      </w:numPr>
    </w:pPr>
    <w:rPr>
      <w:rFonts w:ascii="Trebuchet MS" w:hAnsi="Trebuchet MS"/>
      <w:b w:val="0"/>
      <w:color w:val="9934FF"/>
      <w:sz w:val="40"/>
      <w:lang w:val="en-GB"/>
    </w:rPr>
  </w:style>
  <w:style w:type="character" w:customStyle="1" w:styleId="Heading2Char">
    <w:name w:val="Heading 2 Char"/>
    <w:link w:val="Heading2"/>
    <w:uiPriority w:val="9"/>
    <w:rsid w:val="00B36E98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customStyle="1" w:styleId="CCLtdSubHeading">
    <w:name w:val="CC Ltd_Sub Heading"/>
    <w:basedOn w:val="Heading2"/>
    <w:next w:val="CCLtdNormal"/>
    <w:qFormat/>
    <w:rsid w:val="00B70357"/>
    <w:pPr>
      <w:numPr>
        <w:ilvl w:val="1"/>
        <w:numId w:val="48"/>
      </w:numPr>
      <w:spacing w:before="120" w:after="0"/>
    </w:pPr>
    <w:rPr>
      <w:rFonts w:ascii="Trebuchet MS" w:hAnsi="Trebuchet MS"/>
      <w:i w:val="0"/>
      <w:color w:val="522887"/>
    </w:rPr>
  </w:style>
  <w:style w:type="paragraph" w:customStyle="1" w:styleId="CCLtdNormal">
    <w:name w:val="CC Ltd_Normal"/>
    <w:basedOn w:val="Normal"/>
    <w:qFormat/>
    <w:rsid w:val="0068307F"/>
    <w:pPr>
      <w:ind w:left="1077"/>
    </w:pPr>
    <w:rPr>
      <w:rFonts w:ascii="Trebuchet MS" w:hAnsi="Trebuchet MS"/>
    </w:rPr>
  </w:style>
  <w:style w:type="character" w:customStyle="1" w:styleId="Heading3Char">
    <w:name w:val="Heading 3 Char"/>
    <w:link w:val="Heading3"/>
    <w:uiPriority w:val="9"/>
    <w:rsid w:val="005573EE"/>
    <w:rPr>
      <w:rFonts w:ascii="Calibri" w:eastAsia="Times New Roman" w:hAnsi="Calibri" w:cs="Times New Roman"/>
      <w:b/>
      <w:bCs/>
      <w:sz w:val="26"/>
      <w:szCs w:val="26"/>
      <w:lang w:val="en-US"/>
    </w:rPr>
  </w:style>
  <w:style w:type="paragraph" w:customStyle="1" w:styleId="CCLtdSubsubheading">
    <w:name w:val="CC Ltd_Sub sub heading"/>
    <w:basedOn w:val="Heading3"/>
    <w:next w:val="CCLtdNormal"/>
    <w:qFormat/>
    <w:rsid w:val="00A73907"/>
    <w:pPr>
      <w:numPr>
        <w:ilvl w:val="2"/>
        <w:numId w:val="48"/>
      </w:numPr>
      <w:spacing w:before="120" w:after="200"/>
    </w:pPr>
    <w:rPr>
      <w:rFonts w:ascii="Trebuchet MS" w:hAnsi="Trebuchet MS"/>
    </w:rPr>
  </w:style>
  <w:style w:type="paragraph" w:customStyle="1" w:styleId="CCLtdBullet1">
    <w:name w:val="CC Ltd_Bullet 1"/>
    <w:basedOn w:val="CCLtdNormal"/>
    <w:qFormat/>
    <w:rsid w:val="001E01AC"/>
    <w:pPr>
      <w:numPr>
        <w:numId w:val="2"/>
      </w:numPr>
      <w:spacing w:after="120"/>
      <w:ind w:left="1434" w:hanging="357"/>
    </w:pPr>
  </w:style>
  <w:style w:type="paragraph" w:customStyle="1" w:styleId="CCLtdBullet2">
    <w:name w:val="CC Ltd_Bullet 2"/>
    <w:basedOn w:val="CCLtdBullet1"/>
    <w:qFormat/>
    <w:rsid w:val="0088702F"/>
    <w:pPr>
      <w:numPr>
        <w:ilvl w:val="1"/>
      </w:numPr>
      <w:tabs>
        <w:tab w:val="left" w:pos="1701"/>
      </w:tabs>
      <w:ind w:left="1418" w:firstLine="0"/>
    </w:pPr>
  </w:style>
  <w:style w:type="paragraph" w:customStyle="1" w:styleId="CCLtdSubsubsubheading">
    <w:name w:val="CC Ltd_Sub sub sub heading"/>
    <w:basedOn w:val="CCLtdNormal"/>
    <w:next w:val="CCLtdNormal"/>
    <w:qFormat/>
    <w:rsid w:val="0088702F"/>
    <w:rPr>
      <w:b/>
    </w:rPr>
  </w:style>
  <w:style w:type="paragraph" w:customStyle="1" w:styleId="CCLtdTableTitle">
    <w:name w:val="CC Ltd_Table Title"/>
    <w:basedOn w:val="CCLtdNormal"/>
    <w:next w:val="CCLtdNormal"/>
    <w:qFormat/>
    <w:rsid w:val="0088702F"/>
    <w:rPr>
      <w:sz w:val="28"/>
    </w:rPr>
  </w:style>
  <w:style w:type="table" w:styleId="TableGrid">
    <w:name w:val="Table Grid"/>
    <w:basedOn w:val="TableNormal"/>
    <w:uiPriority w:val="59"/>
    <w:rsid w:val="008D1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CLtdTableHeader">
    <w:name w:val="CC Ltd_Table Header"/>
    <w:basedOn w:val="CCLtdTableNormal"/>
    <w:qFormat/>
    <w:rsid w:val="00852E25"/>
    <w:rPr>
      <w:b/>
    </w:rPr>
  </w:style>
  <w:style w:type="paragraph" w:customStyle="1" w:styleId="CCLtdTableNormal">
    <w:name w:val="CC Ltd_Table Normal"/>
    <w:basedOn w:val="CCLtdNormal"/>
    <w:qFormat/>
    <w:rsid w:val="0088702F"/>
    <w:pPr>
      <w:ind w:left="0"/>
    </w:pPr>
  </w:style>
  <w:style w:type="paragraph" w:customStyle="1" w:styleId="CCLtdTableBullet1">
    <w:name w:val="CC Ltd_Table Bullet 1"/>
    <w:basedOn w:val="CCLtdBullet1"/>
    <w:qFormat/>
    <w:rsid w:val="009E1AA2"/>
    <w:pPr>
      <w:ind w:left="317" w:hanging="283"/>
    </w:pPr>
  </w:style>
  <w:style w:type="paragraph" w:customStyle="1" w:styleId="CCLtdTableBullet2">
    <w:name w:val="CC Ltd_Table Bullet 2"/>
    <w:basedOn w:val="CCLtdBullet1"/>
    <w:qFormat/>
    <w:rsid w:val="009E1AA2"/>
    <w:pPr>
      <w:numPr>
        <w:numId w:val="3"/>
      </w:numPr>
      <w:ind w:left="601" w:hanging="284"/>
    </w:pPr>
  </w:style>
  <w:style w:type="paragraph" w:customStyle="1" w:styleId="CCLtdFooterDate">
    <w:name w:val="CC Ltd_Footer Date"/>
    <w:basedOn w:val="Footer"/>
    <w:qFormat/>
    <w:rsid w:val="0088702F"/>
    <w:pPr>
      <w:ind w:right="360"/>
    </w:pPr>
    <w:rPr>
      <w:rFonts w:ascii="Tahoma" w:hAnsi="Tahoma"/>
      <w:color w:val="404040"/>
      <w:sz w:val="22"/>
    </w:rPr>
  </w:style>
  <w:style w:type="numbering" w:styleId="111111">
    <w:name w:val="Outline List 2"/>
    <w:basedOn w:val="NoList"/>
    <w:rsid w:val="0008137D"/>
    <w:pPr>
      <w:numPr>
        <w:numId w:val="11"/>
      </w:numPr>
    </w:pPr>
  </w:style>
  <w:style w:type="table" w:styleId="MediumGrid2-Accent4">
    <w:name w:val="Medium Grid 2 Accent 4"/>
    <w:basedOn w:val="TableNormal"/>
    <w:rsid w:val="000A59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basedOn w:val="Normal"/>
    <w:uiPriority w:val="99"/>
    <w:unhideWhenUsed/>
    <w:rsid w:val="0096436C"/>
    <w:pPr>
      <w:numPr>
        <w:numId w:val="22"/>
      </w:numPr>
      <w:contextualSpacing/>
    </w:pPr>
  </w:style>
  <w:style w:type="paragraph" w:styleId="BalloonText">
    <w:name w:val="Balloon Text"/>
    <w:basedOn w:val="Normal"/>
    <w:link w:val="BalloonTextChar"/>
    <w:rsid w:val="000A59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592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E4D71"/>
    <w:pPr>
      <w:spacing w:after="0"/>
      <w:ind w:left="720"/>
      <w:contextualSpacing/>
    </w:pPr>
    <w:rPr>
      <w:rFonts w:ascii="Trebuchet MS" w:eastAsiaTheme="minorEastAsia" w:hAnsi="Trebuchet MS" w:cstheme="minorBidi"/>
      <w:lang w:val="en-GB"/>
    </w:rPr>
  </w:style>
  <w:style w:type="table" w:styleId="LightGrid-Accent4">
    <w:name w:val="Light Grid Accent 4"/>
    <w:basedOn w:val="TableNormal"/>
    <w:rsid w:val="00D122F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rsid w:val="005A13B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List-Accent4">
    <w:name w:val="Light List Accent 4"/>
    <w:basedOn w:val="TableNormal"/>
    <w:rsid w:val="005A13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</w:latentStyles>
  <w:style w:type="paragraph" w:default="1" w:styleId="Normal">
    <w:name w:val="Normal"/>
    <w:qFormat/>
    <w:rsid w:val="00C669F9"/>
    <w:pPr>
      <w:spacing w:after="20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98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6E98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73EE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33"/>
  </w:style>
  <w:style w:type="paragraph" w:styleId="Footer">
    <w:name w:val="footer"/>
    <w:basedOn w:val="Normal"/>
    <w:link w:val="Foot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33"/>
  </w:style>
  <w:style w:type="paragraph" w:customStyle="1" w:styleId="CCLtdHeader">
    <w:name w:val="CC Ltd_Header"/>
    <w:basedOn w:val="Header"/>
    <w:qFormat/>
    <w:rsid w:val="0088702F"/>
    <w:rPr>
      <w:rFonts w:ascii="Tahoma" w:hAnsi="Tahoma"/>
      <w:noProof/>
      <w:color w:val="40404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22B33"/>
  </w:style>
  <w:style w:type="paragraph" w:customStyle="1" w:styleId="CCLtdPageNumber">
    <w:name w:val="CC Ltd_Page Number"/>
    <w:basedOn w:val="Footer"/>
    <w:qFormat/>
    <w:rsid w:val="0088702F"/>
    <w:pPr>
      <w:framePr w:wrap="around" w:vAnchor="text" w:hAnchor="margin" w:xAlign="right" w:y="1"/>
    </w:pPr>
    <w:rPr>
      <w:rFonts w:ascii="Tahoma" w:hAnsi="Tahoma"/>
      <w:color w:val="404040"/>
      <w:sz w:val="22"/>
    </w:rPr>
  </w:style>
  <w:style w:type="character" w:customStyle="1" w:styleId="Heading1Char">
    <w:name w:val="Heading 1 Char"/>
    <w:link w:val="Heading1"/>
    <w:uiPriority w:val="9"/>
    <w:rsid w:val="00B36E98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customStyle="1" w:styleId="CCLtdChapterHeading">
    <w:name w:val="CC Ltd_Chapter Heading"/>
    <w:basedOn w:val="Heading1"/>
    <w:next w:val="CCLtdNormal"/>
    <w:qFormat/>
    <w:rsid w:val="00B70357"/>
    <w:pPr>
      <w:numPr>
        <w:numId w:val="48"/>
      </w:numPr>
    </w:pPr>
    <w:rPr>
      <w:rFonts w:ascii="Trebuchet MS" w:hAnsi="Trebuchet MS"/>
      <w:b w:val="0"/>
      <w:color w:val="9934FF"/>
      <w:sz w:val="40"/>
      <w:lang w:val="en-GB"/>
    </w:rPr>
  </w:style>
  <w:style w:type="character" w:customStyle="1" w:styleId="Heading2Char">
    <w:name w:val="Heading 2 Char"/>
    <w:link w:val="Heading2"/>
    <w:uiPriority w:val="9"/>
    <w:rsid w:val="00B36E98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customStyle="1" w:styleId="CCLtdSubHeading">
    <w:name w:val="CC Ltd_Sub Heading"/>
    <w:basedOn w:val="Heading2"/>
    <w:next w:val="CCLtdNormal"/>
    <w:qFormat/>
    <w:rsid w:val="00B70357"/>
    <w:pPr>
      <w:numPr>
        <w:ilvl w:val="1"/>
        <w:numId w:val="48"/>
      </w:numPr>
      <w:spacing w:before="120" w:after="0"/>
    </w:pPr>
    <w:rPr>
      <w:rFonts w:ascii="Trebuchet MS" w:hAnsi="Trebuchet MS"/>
      <w:i w:val="0"/>
      <w:color w:val="522887"/>
    </w:rPr>
  </w:style>
  <w:style w:type="paragraph" w:customStyle="1" w:styleId="CCLtdNormal">
    <w:name w:val="CC Ltd_Normal"/>
    <w:basedOn w:val="Normal"/>
    <w:qFormat/>
    <w:rsid w:val="0068307F"/>
    <w:pPr>
      <w:ind w:left="1077"/>
    </w:pPr>
    <w:rPr>
      <w:rFonts w:ascii="Trebuchet MS" w:hAnsi="Trebuchet MS"/>
    </w:rPr>
  </w:style>
  <w:style w:type="character" w:customStyle="1" w:styleId="Heading3Char">
    <w:name w:val="Heading 3 Char"/>
    <w:link w:val="Heading3"/>
    <w:uiPriority w:val="9"/>
    <w:rsid w:val="005573EE"/>
    <w:rPr>
      <w:rFonts w:ascii="Calibri" w:eastAsia="Times New Roman" w:hAnsi="Calibri" w:cs="Times New Roman"/>
      <w:b/>
      <w:bCs/>
      <w:sz w:val="26"/>
      <w:szCs w:val="26"/>
      <w:lang w:val="en-US"/>
    </w:rPr>
  </w:style>
  <w:style w:type="paragraph" w:customStyle="1" w:styleId="CCLtdSubsubheading">
    <w:name w:val="CC Ltd_Sub sub heading"/>
    <w:basedOn w:val="Heading3"/>
    <w:next w:val="CCLtdNormal"/>
    <w:qFormat/>
    <w:rsid w:val="00A73907"/>
    <w:pPr>
      <w:numPr>
        <w:ilvl w:val="2"/>
        <w:numId w:val="48"/>
      </w:numPr>
      <w:spacing w:before="120" w:after="200"/>
    </w:pPr>
    <w:rPr>
      <w:rFonts w:ascii="Trebuchet MS" w:hAnsi="Trebuchet MS"/>
    </w:rPr>
  </w:style>
  <w:style w:type="paragraph" w:customStyle="1" w:styleId="CCLtdBullet1">
    <w:name w:val="CC Ltd_Bullet 1"/>
    <w:basedOn w:val="CCLtdNormal"/>
    <w:qFormat/>
    <w:rsid w:val="001E01AC"/>
    <w:pPr>
      <w:numPr>
        <w:numId w:val="2"/>
      </w:numPr>
      <w:spacing w:after="120"/>
      <w:ind w:left="1434" w:hanging="357"/>
    </w:pPr>
  </w:style>
  <w:style w:type="paragraph" w:customStyle="1" w:styleId="CCLtdBullet2">
    <w:name w:val="CC Ltd_Bullet 2"/>
    <w:basedOn w:val="CCLtdBullet1"/>
    <w:qFormat/>
    <w:rsid w:val="0088702F"/>
    <w:pPr>
      <w:numPr>
        <w:ilvl w:val="1"/>
      </w:numPr>
      <w:tabs>
        <w:tab w:val="left" w:pos="1701"/>
      </w:tabs>
      <w:ind w:left="1418" w:firstLine="0"/>
    </w:pPr>
  </w:style>
  <w:style w:type="paragraph" w:customStyle="1" w:styleId="CCLtdSubsubsubheading">
    <w:name w:val="CC Ltd_Sub sub sub heading"/>
    <w:basedOn w:val="CCLtdNormal"/>
    <w:next w:val="CCLtdNormal"/>
    <w:qFormat/>
    <w:rsid w:val="0088702F"/>
    <w:rPr>
      <w:b/>
    </w:rPr>
  </w:style>
  <w:style w:type="paragraph" w:customStyle="1" w:styleId="CCLtdTableTitle">
    <w:name w:val="CC Ltd_Table Title"/>
    <w:basedOn w:val="CCLtdNormal"/>
    <w:next w:val="CCLtdNormal"/>
    <w:qFormat/>
    <w:rsid w:val="0088702F"/>
    <w:rPr>
      <w:sz w:val="28"/>
    </w:rPr>
  </w:style>
  <w:style w:type="table" w:styleId="TableGrid">
    <w:name w:val="Table Grid"/>
    <w:basedOn w:val="TableNormal"/>
    <w:uiPriority w:val="59"/>
    <w:rsid w:val="008D1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CLtdTableHeader">
    <w:name w:val="CC Ltd_Table Header"/>
    <w:basedOn w:val="CCLtdTableNormal"/>
    <w:qFormat/>
    <w:rsid w:val="00852E25"/>
    <w:rPr>
      <w:b/>
    </w:rPr>
  </w:style>
  <w:style w:type="paragraph" w:customStyle="1" w:styleId="CCLtdTableNormal">
    <w:name w:val="CC Ltd_Table Normal"/>
    <w:basedOn w:val="CCLtdNormal"/>
    <w:qFormat/>
    <w:rsid w:val="0088702F"/>
    <w:pPr>
      <w:ind w:left="0"/>
    </w:pPr>
  </w:style>
  <w:style w:type="paragraph" w:customStyle="1" w:styleId="CCLtdTableBullet1">
    <w:name w:val="CC Ltd_Table Bullet 1"/>
    <w:basedOn w:val="CCLtdBullet1"/>
    <w:qFormat/>
    <w:rsid w:val="009E1AA2"/>
    <w:pPr>
      <w:ind w:left="317" w:hanging="283"/>
    </w:pPr>
  </w:style>
  <w:style w:type="paragraph" w:customStyle="1" w:styleId="CCLtdTableBullet2">
    <w:name w:val="CC Ltd_Table Bullet 2"/>
    <w:basedOn w:val="CCLtdBullet1"/>
    <w:qFormat/>
    <w:rsid w:val="009E1AA2"/>
    <w:pPr>
      <w:numPr>
        <w:numId w:val="3"/>
      </w:numPr>
      <w:ind w:left="601" w:hanging="284"/>
    </w:pPr>
  </w:style>
  <w:style w:type="paragraph" w:customStyle="1" w:styleId="CCLtdFooterDate">
    <w:name w:val="CC Ltd_Footer Date"/>
    <w:basedOn w:val="Footer"/>
    <w:qFormat/>
    <w:rsid w:val="0088702F"/>
    <w:pPr>
      <w:ind w:right="360"/>
    </w:pPr>
    <w:rPr>
      <w:rFonts w:ascii="Tahoma" w:hAnsi="Tahoma"/>
      <w:color w:val="404040"/>
      <w:sz w:val="22"/>
    </w:rPr>
  </w:style>
  <w:style w:type="numbering" w:styleId="111111">
    <w:name w:val="Outline List 2"/>
    <w:basedOn w:val="NoList"/>
    <w:rsid w:val="0008137D"/>
    <w:pPr>
      <w:numPr>
        <w:numId w:val="11"/>
      </w:numPr>
    </w:pPr>
  </w:style>
  <w:style w:type="table" w:styleId="MediumGrid2-Accent4">
    <w:name w:val="Medium Grid 2 Accent 4"/>
    <w:basedOn w:val="TableNormal"/>
    <w:rsid w:val="000A59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basedOn w:val="Normal"/>
    <w:uiPriority w:val="99"/>
    <w:unhideWhenUsed/>
    <w:rsid w:val="0096436C"/>
    <w:pPr>
      <w:numPr>
        <w:numId w:val="22"/>
      </w:numPr>
      <w:contextualSpacing/>
    </w:pPr>
  </w:style>
  <w:style w:type="paragraph" w:styleId="BalloonText">
    <w:name w:val="Balloon Text"/>
    <w:basedOn w:val="Normal"/>
    <w:link w:val="BalloonTextChar"/>
    <w:rsid w:val="000A59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592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E4D71"/>
    <w:pPr>
      <w:spacing w:after="0"/>
      <w:ind w:left="720"/>
      <w:contextualSpacing/>
    </w:pPr>
    <w:rPr>
      <w:rFonts w:ascii="Trebuchet MS" w:eastAsiaTheme="minorEastAsia" w:hAnsi="Trebuchet MS" w:cstheme="minorBidi"/>
      <w:lang w:val="en-GB"/>
    </w:rPr>
  </w:style>
  <w:style w:type="table" w:styleId="LightGrid-Accent4">
    <w:name w:val="Light Grid Accent 4"/>
    <w:basedOn w:val="TableNormal"/>
    <w:rsid w:val="00D122F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rsid w:val="005A13B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List-Accent4">
    <w:name w:val="Light List Accent 4"/>
    <w:basedOn w:val="TableNormal"/>
    <w:rsid w:val="005A13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webSettings" Target="webSettings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settings" Target="settings.xml"/><Relationship Id="rId16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4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BTO%20Analysis%20and%20Reporting:BTO%20Token%20Tabl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bibell:Documents:Hull%202017:Evaluation:Back%20to%20Ours:Token%20and%20emoji%20counts:BTO%20emoji%20counts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00254994167395742"/>
          <c:y val="0.116974093516088"/>
          <c:w val="0.623541484397783"/>
          <c:h val="0.831388645863711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explosion val="19"/>
          </c:dPt>
          <c:dLbls>
            <c:dLbl>
              <c:idx val="2"/>
              <c:layout>
                <c:manualLayout>
                  <c:x val="-0.0457332107135257"/>
                  <c:y val="-0.00926165771334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148445717933907"/>
                  <c:y val="-0.00796281305958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0844361262274648"/>
                  <c:y val="0.01083057374837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SHOWS!$K$5:$O$5</c:f>
              <c:strCache>
                <c:ptCount val="5"/>
                <c:pt idx="0">
                  <c:v>VERY INTERESTED</c:v>
                </c:pt>
                <c:pt idx="1">
                  <c:v>INTERESTED</c:v>
                </c:pt>
                <c:pt idx="2">
                  <c:v>NOT SURE</c:v>
                </c:pt>
                <c:pt idx="3">
                  <c:v>NOT VERY INTERESTED</c:v>
                </c:pt>
                <c:pt idx="4">
                  <c:v>NOT AT ALL INTERESTED</c:v>
                </c:pt>
              </c:strCache>
            </c:strRef>
          </c:cat>
          <c:val>
            <c:numRef>
              <c:f>SHOWS!$K$6:$O$6</c:f>
              <c:numCache>
                <c:formatCode>0.0%</c:formatCode>
                <c:ptCount val="5"/>
                <c:pt idx="0">
                  <c:v>0.922</c:v>
                </c:pt>
                <c:pt idx="1">
                  <c:v>0.057</c:v>
                </c:pt>
                <c:pt idx="2">
                  <c:v>0.015</c:v>
                </c:pt>
                <c:pt idx="3">
                  <c:v>0.003</c:v>
                </c:pt>
                <c:pt idx="4">
                  <c:v>0.002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2410761154856"/>
          <c:y val="0.362917031204433"/>
          <c:w val="0.384407261592301"/>
          <c:h val="0.3369223291533"/>
        </c:manualLayout>
      </c:layout>
      <c:overlay val="0"/>
      <c:txPr>
        <a:bodyPr/>
        <a:lstStyle/>
        <a:p>
          <a:pPr>
            <a:defRPr sz="1200">
              <a:latin typeface="Trebuchet MS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Trebuchet MS"/>
                    <a:cs typeface="Trebuchet M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Sheet1!$Q$28:$Q$35</c:f>
              <c:strCache>
                <c:ptCount val="8"/>
                <c:pt idx="0">
                  <c:v>HAPPY</c:v>
                </c:pt>
                <c:pt idx="1">
                  <c:v>LOVE</c:v>
                </c:pt>
                <c:pt idx="2">
                  <c:v>AMUSED</c:v>
                </c:pt>
                <c:pt idx="3">
                  <c:v>BORED</c:v>
                </c:pt>
                <c:pt idx="4">
                  <c:v>SCARED</c:v>
                </c:pt>
                <c:pt idx="5">
                  <c:v>SAD</c:v>
                </c:pt>
                <c:pt idx="6">
                  <c:v>ANGRY</c:v>
                </c:pt>
                <c:pt idx="7">
                  <c:v>CONFUSED</c:v>
                </c:pt>
              </c:strCache>
            </c:strRef>
          </c:cat>
          <c:val>
            <c:numRef>
              <c:f>Sheet1!$R$28:$R$35</c:f>
              <c:numCache>
                <c:formatCode>0%</c:formatCode>
                <c:ptCount val="8"/>
                <c:pt idx="0">
                  <c:v>0.362</c:v>
                </c:pt>
                <c:pt idx="1">
                  <c:v>0.333</c:v>
                </c:pt>
                <c:pt idx="2">
                  <c:v>0.18</c:v>
                </c:pt>
                <c:pt idx="3">
                  <c:v>0.05</c:v>
                </c:pt>
                <c:pt idx="4">
                  <c:v>0.03</c:v>
                </c:pt>
                <c:pt idx="5">
                  <c:v>0.03</c:v>
                </c:pt>
                <c:pt idx="6">
                  <c:v>0.01</c:v>
                </c:pt>
                <c:pt idx="7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5465112"/>
        <c:axId val="-2146360584"/>
      </c:barChart>
      <c:catAx>
        <c:axId val="-2145465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50">
                <a:latin typeface="Trebuchet MS"/>
                <a:cs typeface="Trebuchet MS"/>
              </a:defRPr>
            </a:pPr>
            <a:endParaRPr lang="en-US"/>
          </a:p>
        </c:txPr>
        <c:crossAx val="-2146360584"/>
        <c:crosses val="autoZero"/>
        <c:auto val="1"/>
        <c:lblAlgn val="ctr"/>
        <c:lblOffset val="100"/>
        <c:noMultiLvlLbl val="0"/>
      </c:catAx>
      <c:valAx>
        <c:axId val="-2146360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rebuchet MS"/>
                <a:cs typeface="Trebuchet MS"/>
              </a:defRPr>
            </a:pPr>
            <a:endParaRPr lang="en-US"/>
          </a:p>
        </c:txPr>
        <c:crossAx val="-2145465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3BA8504-F0A3-4D3D-873B-C2BA531D50EA}"/>
</file>

<file path=customXml/itemProps2.xml><?xml version="1.0" encoding="utf-8"?>
<ds:datastoreItem xmlns:ds="http://schemas.openxmlformats.org/officeDocument/2006/customXml" ds:itemID="{996C1FB6-8F04-49D9-B44B-76CF0977D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B8F7-2429-264B-A815-6F27E3F7F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82FA3-22BE-4BDF-9E1A-B08C2DD7D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745</Words>
  <Characters>4250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Abi Bell</cp:lastModifiedBy>
  <cp:revision>10</cp:revision>
  <dcterms:created xsi:type="dcterms:W3CDTF">2017-05-03T16:29:00Z</dcterms:created>
  <dcterms:modified xsi:type="dcterms:W3CDTF">2017-06-01T16:52:00Z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