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1EDE3" w14:textId="77777777" w:rsidR="00595C36" w:rsidRPr="002A3EA2" w:rsidRDefault="00595C36" w:rsidP="00595C36">
      <w:pPr>
        <w:rPr>
          <w:rFonts w:ascii="Trebuchet MS" w:hAnsi="Trebuchet MS"/>
          <w:lang w:val="en-GB"/>
        </w:rPr>
      </w:pPr>
    </w:p>
    <w:p w14:paraId="037FFF1A" w14:textId="77777777" w:rsidR="00595C36" w:rsidRPr="00F34F23" w:rsidRDefault="71A71A90" w:rsidP="00595C36">
      <w:pPr>
        <w:pStyle w:val="CCLtdChapterHeading"/>
      </w:pPr>
      <w:r>
        <w:t>Background to ‘Back to Ours’</w:t>
      </w:r>
    </w:p>
    <w:p w14:paraId="606A2F8E" w14:textId="77777777" w:rsidR="00A95B43" w:rsidRPr="002A3EA2" w:rsidRDefault="00A95B43" w:rsidP="00A95B43">
      <w:pPr>
        <w:pStyle w:val="CCLtdNormal"/>
        <w:rPr>
          <w:sz w:val="12"/>
          <w:szCs w:val="12"/>
          <w:lang w:val="en-GB"/>
        </w:rPr>
      </w:pPr>
    </w:p>
    <w:p w14:paraId="64AF53BE" w14:textId="77777777" w:rsidR="00595C36" w:rsidRDefault="71A71A90" w:rsidP="00595C36">
      <w:pPr>
        <w:pStyle w:val="CCLtdSubHeading"/>
      </w:pPr>
      <w:r>
        <w:t>Introducing ‘Back to Ours’</w:t>
      </w:r>
    </w:p>
    <w:p w14:paraId="352C9536" w14:textId="68F91CB3" w:rsidR="00595C36" w:rsidRDefault="71A71A90" w:rsidP="71A71A90">
      <w:pPr>
        <w:pStyle w:val="CCLtdNormal"/>
        <w:rPr>
          <w:lang w:val="en-GB"/>
        </w:rPr>
      </w:pPr>
      <w:r w:rsidRPr="71A71A90">
        <w:rPr>
          <w:lang w:val="en-GB"/>
        </w:rPr>
        <w:t xml:space="preserve">‘Back to </w:t>
      </w:r>
      <w:proofErr w:type="gramStart"/>
      <w:r w:rsidRPr="71A71A90">
        <w:rPr>
          <w:lang w:val="en-GB"/>
        </w:rPr>
        <w:t>Ours</w:t>
      </w:r>
      <w:proofErr w:type="gramEnd"/>
      <w:r w:rsidRPr="71A71A90">
        <w:rPr>
          <w:lang w:val="en-GB"/>
        </w:rPr>
        <w:t xml:space="preserve">’ is a festival of touring performances that visited community venues in the North, East and West of the </w:t>
      </w:r>
      <w:r w:rsidR="00064676">
        <w:rPr>
          <w:lang w:val="en-GB"/>
        </w:rPr>
        <w:t>city during school half terms</w:t>
      </w:r>
      <w:r w:rsidRPr="71A71A90">
        <w:rPr>
          <w:lang w:val="en-GB"/>
        </w:rPr>
        <w:t xml:space="preserve">.  This report will present the findings </w:t>
      </w:r>
      <w:r w:rsidR="00064676">
        <w:rPr>
          <w:lang w:val="en-GB"/>
        </w:rPr>
        <w:t>of the four ‘Back to Ours’ festivals that</w:t>
      </w:r>
      <w:r w:rsidRPr="71A71A90">
        <w:rPr>
          <w:lang w:val="en-GB"/>
        </w:rPr>
        <w:t xml:space="preserve"> </w:t>
      </w:r>
      <w:r w:rsidR="00064676">
        <w:rPr>
          <w:lang w:val="en-GB"/>
        </w:rPr>
        <w:t xml:space="preserve">ran </w:t>
      </w:r>
      <w:r w:rsidRPr="71A71A90">
        <w:rPr>
          <w:lang w:val="en-GB"/>
        </w:rPr>
        <w:t xml:space="preserve">in February, May and October 2017, and February 2018. </w:t>
      </w:r>
    </w:p>
    <w:p w14:paraId="0A6515C2" w14:textId="70555D73" w:rsidR="00D26337" w:rsidRPr="002A3EA2" w:rsidRDefault="71A71A90" w:rsidP="71A71A90">
      <w:pPr>
        <w:pStyle w:val="CCLtdNormal"/>
        <w:rPr>
          <w:lang w:val="en-GB"/>
        </w:rPr>
      </w:pPr>
      <w:r w:rsidRPr="71A71A90">
        <w:rPr>
          <w:lang w:val="en-GB"/>
        </w:rPr>
        <w:t>This chapter seeks to present the vision, a</w:t>
      </w:r>
      <w:r w:rsidR="00064676">
        <w:rPr>
          <w:lang w:val="en-GB"/>
        </w:rPr>
        <w:t>ims and objectives for the project; the team responsible for its design and delivery</w:t>
      </w:r>
      <w:r w:rsidRPr="71A71A90">
        <w:rPr>
          <w:lang w:val="en-GB"/>
        </w:rPr>
        <w:t xml:space="preserve">; the artists </w:t>
      </w:r>
      <w:r w:rsidR="00064676">
        <w:rPr>
          <w:lang w:val="en-GB"/>
        </w:rPr>
        <w:t>the performed at the festivals</w:t>
      </w:r>
      <w:r w:rsidRPr="71A71A90">
        <w:rPr>
          <w:lang w:val="en-GB"/>
        </w:rPr>
        <w:t>; and the approach taken to monitoring and evaluating the project.</w:t>
      </w:r>
    </w:p>
    <w:p w14:paraId="63005E7C" w14:textId="77777777" w:rsidR="004209C3" w:rsidRPr="002A3EA2" w:rsidRDefault="71A71A90" w:rsidP="71A71A90">
      <w:pPr>
        <w:pStyle w:val="CCLtdSubsubheading"/>
        <w:rPr>
          <w:lang w:val="en-GB"/>
        </w:rPr>
      </w:pPr>
      <w:r w:rsidRPr="71A71A90">
        <w:rPr>
          <w:lang w:val="en-GB"/>
        </w:rPr>
        <w:t xml:space="preserve">The Vision for ‘Back to Ours’ </w:t>
      </w:r>
    </w:p>
    <w:p w14:paraId="20359EEE" w14:textId="3B623B6B" w:rsidR="00595C36" w:rsidRPr="00595C36" w:rsidRDefault="00064676" w:rsidP="71A71A90">
      <w:pPr>
        <w:ind w:left="1077"/>
        <w:rPr>
          <w:rFonts w:ascii="Trebuchet MS" w:hAnsi="Trebuchet MS"/>
        </w:rPr>
      </w:pPr>
      <w:r>
        <w:rPr>
          <w:rFonts w:ascii="Trebuchet MS" w:hAnsi="Trebuchet MS"/>
        </w:rPr>
        <w:t xml:space="preserve">‘Back to </w:t>
      </w:r>
      <w:proofErr w:type="gramStart"/>
      <w:r>
        <w:rPr>
          <w:rFonts w:ascii="Trebuchet MS" w:hAnsi="Trebuchet MS"/>
        </w:rPr>
        <w:t>Ours</w:t>
      </w:r>
      <w:proofErr w:type="gramEnd"/>
      <w:r>
        <w:rPr>
          <w:rFonts w:ascii="Trebuchet MS" w:hAnsi="Trebuchet MS"/>
        </w:rPr>
        <w:t>’</w:t>
      </w:r>
      <w:r w:rsidR="71A71A90" w:rsidRPr="71A71A90">
        <w:rPr>
          <w:rFonts w:ascii="Trebuchet MS" w:hAnsi="Trebuchet MS"/>
        </w:rPr>
        <w:t xml:space="preserve"> set out to create a series of temporary performance venues within existing community facilities, transforming spaces that disengaged audiences are already familiar with and feel safe in.</w:t>
      </w:r>
    </w:p>
    <w:p w14:paraId="441EC8CF" w14:textId="200322F1" w:rsidR="00595C36" w:rsidRPr="00595C36" w:rsidRDefault="71A71A90" w:rsidP="71A71A90">
      <w:pPr>
        <w:ind w:left="1077"/>
        <w:rPr>
          <w:rFonts w:ascii="Trebuchet MS" w:hAnsi="Trebuchet MS"/>
        </w:rPr>
      </w:pPr>
      <w:r w:rsidRPr="71A71A90">
        <w:rPr>
          <w:rFonts w:ascii="Trebuchet MS" w:hAnsi="Trebuchet MS"/>
        </w:rPr>
        <w:t>The spaces are turned into venues that can cater for an inspiring night out at the theatre</w:t>
      </w:r>
      <w:r w:rsidR="00064676">
        <w:rPr>
          <w:rFonts w:ascii="Trebuchet MS" w:hAnsi="Trebuchet MS"/>
        </w:rPr>
        <w:t xml:space="preserve"> </w:t>
      </w:r>
      <w:r w:rsidRPr="71A71A90">
        <w:rPr>
          <w:rFonts w:ascii="Trebuchet MS" w:hAnsi="Trebuchet MS"/>
        </w:rPr>
        <w:t xml:space="preserve">to see a comedian, watch an incredible musician or see some world-class dance. </w:t>
      </w:r>
    </w:p>
    <w:p w14:paraId="6C0A7773" w14:textId="77777777" w:rsidR="00595C36" w:rsidRPr="00595C36" w:rsidRDefault="71A71A90" w:rsidP="71A71A90">
      <w:pPr>
        <w:ind w:left="1077"/>
        <w:rPr>
          <w:rFonts w:ascii="Trebuchet MS" w:hAnsi="Trebuchet MS"/>
        </w:rPr>
      </w:pPr>
      <w:r w:rsidRPr="71A71A90">
        <w:rPr>
          <w:rFonts w:ascii="Trebuchet MS" w:hAnsi="Trebuchet MS"/>
        </w:rPr>
        <w:t>Using a ‘strategic touring’ approach but at a local neighbourhood level, ‘Back to Ours’ seeks to bring about such a strong and unexpected cultural intervention that it makes local people feel very proud of their part of the city, whilst also increasing their confidence to go out and explore similar events elsewhere and in the city centre.</w:t>
      </w:r>
    </w:p>
    <w:p w14:paraId="68957734" w14:textId="77777777" w:rsidR="004209C3" w:rsidRPr="002A3EA2" w:rsidRDefault="71A71A90" w:rsidP="71A71A90">
      <w:pPr>
        <w:pStyle w:val="CCLtdSubsubheading"/>
        <w:rPr>
          <w:lang w:val="en-GB"/>
        </w:rPr>
      </w:pPr>
      <w:r w:rsidRPr="71A71A90">
        <w:rPr>
          <w:lang w:val="en-GB"/>
        </w:rPr>
        <w:t>Aims and Objectives of ‘Back to Ours’</w:t>
      </w:r>
    </w:p>
    <w:p w14:paraId="128F4106" w14:textId="77777777" w:rsidR="005E3103" w:rsidRDefault="005E3103" w:rsidP="005E3103">
      <w:pPr>
        <w:pStyle w:val="CCLtdNormal"/>
        <w:rPr>
          <w:lang w:val="en-GB"/>
        </w:rPr>
      </w:pPr>
      <w:r>
        <w:rPr>
          <w:lang w:val="en-GB"/>
        </w:rPr>
        <w:t xml:space="preserve">‘Back to </w:t>
      </w:r>
      <w:proofErr w:type="gramStart"/>
      <w:r>
        <w:rPr>
          <w:lang w:val="en-GB"/>
        </w:rPr>
        <w:t>Ours</w:t>
      </w:r>
      <w:proofErr w:type="gramEnd"/>
      <w:r>
        <w:rPr>
          <w:lang w:val="en-GB"/>
        </w:rPr>
        <w:t>’</w:t>
      </w:r>
      <w:r w:rsidRPr="002A3EA2">
        <w:rPr>
          <w:lang w:val="en-GB"/>
        </w:rPr>
        <w:t xml:space="preserve"> had the following project-specific aims and objectives:</w:t>
      </w:r>
    </w:p>
    <w:p w14:paraId="1CBE3E13" w14:textId="77777777" w:rsidR="005E3103" w:rsidRDefault="005E3103" w:rsidP="005E3103">
      <w:pPr>
        <w:pStyle w:val="ListParagraph"/>
        <w:numPr>
          <w:ilvl w:val="0"/>
          <w:numId w:val="27"/>
        </w:numPr>
        <w:shd w:val="clear" w:color="auto" w:fill="FFFFFF"/>
        <w:spacing w:after="120"/>
        <w:ind w:hanging="357"/>
        <w:contextualSpacing w:val="0"/>
        <w:rPr>
          <w:rFonts w:ascii="Trebuchet MS" w:eastAsia="Times New Roman" w:hAnsi="Trebuchet MS"/>
          <w:b/>
          <w:color w:val="000000"/>
        </w:rPr>
      </w:pPr>
      <w:r w:rsidRPr="00887BD2">
        <w:rPr>
          <w:rFonts w:ascii="Trebuchet MS" w:hAnsi="Trebuchet MS"/>
          <w:b/>
          <w:lang w:val="en-GB"/>
        </w:rPr>
        <w:t xml:space="preserve">Aim 1: </w:t>
      </w:r>
      <w:r w:rsidRPr="00887BD2">
        <w:rPr>
          <w:rFonts w:ascii="Trebuchet MS" w:eastAsia="Times New Roman" w:hAnsi="Trebuchet MS"/>
          <w:b/>
          <w:color w:val="000000"/>
        </w:rPr>
        <w:t xml:space="preserve">To develop a recurring arts festival that </w:t>
      </w:r>
      <w:r w:rsidRPr="00336C85">
        <w:rPr>
          <w:rFonts w:ascii="Trebuchet MS" w:eastAsia="Times New Roman" w:hAnsi="Trebuchet MS"/>
          <w:b/>
          <w:color w:val="000000"/>
        </w:rPr>
        <w:t>brings innovative and</w:t>
      </w:r>
      <w:r w:rsidRPr="00887BD2">
        <w:rPr>
          <w:rFonts w:ascii="Trebuchet MS" w:eastAsia="Times New Roman" w:hAnsi="Trebuchet MS"/>
          <w:b/>
          <w:color w:val="000000"/>
        </w:rPr>
        <w:t xml:space="preserve"> contemporary live performance to Hull’s hard to reach communities</w:t>
      </w:r>
    </w:p>
    <w:p w14:paraId="49602FE6" w14:textId="77777777" w:rsidR="005E3103" w:rsidRDefault="005E3103" w:rsidP="005E3103">
      <w:pPr>
        <w:pStyle w:val="ListParagraph"/>
        <w:numPr>
          <w:ilvl w:val="0"/>
          <w:numId w:val="29"/>
        </w:numPr>
        <w:shd w:val="clear" w:color="auto" w:fill="FFFFFF"/>
        <w:spacing w:after="120"/>
        <w:ind w:hanging="357"/>
        <w:contextualSpacing w:val="0"/>
        <w:rPr>
          <w:rFonts w:ascii="Trebuchet MS" w:eastAsia="Times New Roman" w:hAnsi="Trebuchet MS"/>
          <w:b/>
          <w:color w:val="000000"/>
        </w:rPr>
      </w:pPr>
      <w:r>
        <w:rPr>
          <w:rFonts w:ascii="Trebuchet MS" w:hAnsi="Trebuchet MS"/>
          <w:b/>
          <w:lang w:val="en-GB"/>
        </w:rPr>
        <w:t>Objective 1:</w:t>
      </w:r>
      <w:r>
        <w:rPr>
          <w:rFonts w:ascii="Trebuchet MS" w:eastAsia="Times New Roman" w:hAnsi="Trebuchet MS"/>
          <w:b/>
          <w:color w:val="000000"/>
        </w:rPr>
        <w:t xml:space="preserve"> </w:t>
      </w:r>
      <w:r w:rsidRPr="00336C85">
        <w:rPr>
          <w:rFonts w:ascii="Trebuchet MS" w:eastAsia="Times New Roman" w:hAnsi="Trebuchet MS"/>
          <w:color w:val="000000"/>
        </w:rPr>
        <w:t>Appoint a Programme Director, a Project</w:t>
      </w:r>
      <w:r>
        <w:rPr>
          <w:rFonts w:ascii="Trebuchet MS" w:eastAsia="Times New Roman" w:hAnsi="Trebuchet MS"/>
          <w:color w:val="000000"/>
        </w:rPr>
        <w:t xml:space="preserve"> Administrator and Technical C</w:t>
      </w:r>
      <w:r w:rsidRPr="00336C85">
        <w:rPr>
          <w:rFonts w:ascii="Trebuchet MS" w:eastAsia="Times New Roman" w:hAnsi="Trebuchet MS"/>
          <w:color w:val="000000"/>
        </w:rPr>
        <w:t>oordinator</w:t>
      </w:r>
    </w:p>
    <w:p w14:paraId="0A1A71F6" w14:textId="77777777" w:rsidR="005E3103" w:rsidRDefault="005E3103" w:rsidP="005E3103">
      <w:pPr>
        <w:pStyle w:val="ListParagraph"/>
        <w:numPr>
          <w:ilvl w:val="0"/>
          <w:numId w:val="29"/>
        </w:numPr>
        <w:shd w:val="clear" w:color="auto" w:fill="FFFFFF"/>
        <w:spacing w:after="120"/>
        <w:ind w:hanging="357"/>
        <w:contextualSpacing w:val="0"/>
        <w:rPr>
          <w:rFonts w:ascii="Trebuchet MS" w:eastAsia="Times New Roman" w:hAnsi="Trebuchet MS"/>
          <w:b/>
          <w:color w:val="000000"/>
        </w:rPr>
      </w:pPr>
      <w:r>
        <w:rPr>
          <w:rFonts w:ascii="Trebuchet MS" w:hAnsi="Trebuchet MS"/>
          <w:b/>
          <w:lang w:val="en-GB"/>
        </w:rPr>
        <w:t>Objective 2:</w:t>
      </w:r>
      <w:r>
        <w:rPr>
          <w:rFonts w:ascii="Trebuchet MS" w:eastAsia="Times New Roman" w:hAnsi="Trebuchet MS"/>
          <w:b/>
          <w:color w:val="000000"/>
        </w:rPr>
        <w:t xml:space="preserve"> </w:t>
      </w:r>
      <w:r w:rsidRPr="00336C85">
        <w:rPr>
          <w:rFonts w:ascii="Trebuchet MS" w:eastAsia="Times New Roman" w:hAnsi="Trebuchet MS"/>
          <w:color w:val="000000"/>
        </w:rPr>
        <w:t>Establish a monthly programming steering group</w:t>
      </w:r>
    </w:p>
    <w:p w14:paraId="339290F5" w14:textId="77777777" w:rsidR="005E3103" w:rsidRPr="00336C85" w:rsidRDefault="005E3103" w:rsidP="005E3103">
      <w:pPr>
        <w:pStyle w:val="ListParagraph"/>
        <w:numPr>
          <w:ilvl w:val="0"/>
          <w:numId w:val="29"/>
        </w:numPr>
        <w:shd w:val="clear" w:color="auto" w:fill="FFFFFF"/>
        <w:spacing w:after="120"/>
        <w:ind w:hanging="357"/>
        <w:contextualSpacing w:val="0"/>
        <w:rPr>
          <w:rFonts w:ascii="Trebuchet MS" w:eastAsia="Times New Roman" w:hAnsi="Trebuchet MS"/>
          <w:b/>
          <w:color w:val="000000"/>
        </w:rPr>
      </w:pPr>
      <w:r>
        <w:rPr>
          <w:rFonts w:ascii="Trebuchet MS" w:hAnsi="Trebuchet MS"/>
          <w:b/>
          <w:lang w:val="en-GB"/>
        </w:rPr>
        <w:t>Objective 3:</w:t>
      </w:r>
      <w:r w:rsidRPr="00336C85">
        <w:rPr>
          <w:rFonts w:ascii="Trebuchet MS" w:eastAsia="Times New Roman" w:hAnsi="Trebuchet MS"/>
          <w:color w:val="000000"/>
        </w:rPr>
        <w:t>Build partnerships with promoters, agents, and other arts professionals / organisations to provide artists for the festival programmes</w:t>
      </w:r>
    </w:p>
    <w:p w14:paraId="18CFCF63" w14:textId="77777777" w:rsidR="005E3103" w:rsidRPr="00336C85" w:rsidRDefault="005E3103" w:rsidP="005E3103">
      <w:pPr>
        <w:pStyle w:val="ListParagraph"/>
        <w:numPr>
          <w:ilvl w:val="0"/>
          <w:numId w:val="28"/>
        </w:numPr>
        <w:shd w:val="clear" w:color="auto" w:fill="FFFFFF"/>
        <w:spacing w:after="120"/>
        <w:ind w:hanging="357"/>
        <w:contextualSpacing w:val="0"/>
        <w:rPr>
          <w:rFonts w:ascii="Trebuchet MS" w:eastAsia="Times New Roman" w:hAnsi="Trebuchet MS"/>
          <w:color w:val="000000"/>
        </w:rPr>
      </w:pPr>
      <w:r w:rsidRPr="00336C85">
        <w:rPr>
          <w:rFonts w:ascii="Trebuchet MS" w:eastAsia="Times New Roman" w:hAnsi="Trebuchet MS"/>
          <w:b/>
          <w:color w:val="000000"/>
        </w:rPr>
        <w:t>Objective 4:  </w:t>
      </w:r>
      <w:r w:rsidRPr="00336C85">
        <w:rPr>
          <w:rFonts w:ascii="Trebuchet MS" w:eastAsia="Times New Roman" w:hAnsi="Trebuchet MS"/>
          <w:color w:val="000000"/>
        </w:rPr>
        <w:t>Deliver four Back to Ours Festivals during half-term holidays between February 2017 and February 2018</w:t>
      </w:r>
    </w:p>
    <w:p w14:paraId="7753CE45" w14:textId="77777777" w:rsidR="005E3103" w:rsidRPr="00336C85" w:rsidRDefault="005E3103" w:rsidP="005E3103">
      <w:pPr>
        <w:pStyle w:val="ListParagraph"/>
        <w:numPr>
          <w:ilvl w:val="0"/>
          <w:numId w:val="28"/>
        </w:numPr>
        <w:shd w:val="clear" w:color="auto" w:fill="FFFFFF"/>
        <w:spacing w:after="120"/>
        <w:ind w:hanging="357"/>
        <w:contextualSpacing w:val="0"/>
        <w:rPr>
          <w:rFonts w:ascii="Trebuchet MS" w:eastAsia="Times New Roman" w:hAnsi="Trebuchet MS"/>
          <w:color w:val="000000"/>
        </w:rPr>
      </w:pPr>
      <w:r w:rsidRPr="00336C85">
        <w:rPr>
          <w:rFonts w:ascii="Trebuchet MS" w:eastAsia="Times New Roman" w:hAnsi="Trebuchet MS"/>
          <w:b/>
          <w:color w:val="000000"/>
        </w:rPr>
        <w:lastRenderedPageBreak/>
        <w:t>Objective 5:</w:t>
      </w:r>
      <w:r w:rsidRPr="00336C85">
        <w:rPr>
          <w:rFonts w:ascii="Trebuchet MS" w:eastAsia="Times New Roman" w:hAnsi="Trebuchet MS"/>
          <w:color w:val="000000"/>
        </w:rPr>
        <w:t xml:space="preserve"> Deliver a minimum of 110 performances across the four festivals of a range of art forms</w:t>
      </w:r>
    </w:p>
    <w:p w14:paraId="651D2DF1" w14:textId="77777777" w:rsidR="005E3103" w:rsidRPr="00336C85" w:rsidRDefault="005E3103" w:rsidP="005E3103">
      <w:pPr>
        <w:pStyle w:val="ListParagraph"/>
        <w:numPr>
          <w:ilvl w:val="0"/>
          <w:numId w:val="30"/>
        </w:numPr>
        <w:shd w:val="clear" w:color="auto" w:fill="FFFFFF"/>
        <w:spacing w:after="120"/>
        <w:ind w:hanging="357"/>
        <w:contextualSpacing w:val="0"/>
        <w:rPr>
          <w:rFonts w:ascii="Trebuchet MS" w:eastAsia="Times New Roman" w:hAnsi="Trebuchet MS"/>
          <w:b/>
          <w:color w:val="000000"/>
        </w:rPr>
      </w:pPr>
      <w:r w:rsidRPr="00336C85">
        <w:rPr>
          <w:rFonts w:ascii="Trebuchet MS" w:hAnsi="Trebuchet MS"/>
          <w:b/>
          <w:lang w:val="en-GB"/>
        </w:rPr>
        <w:t xml:space="preserve">Aim 2: </w:t>
      </w:r>
      <w:r w:rsidRPr="00336C85">
        <w:rPr>
          <w:rFonts w:ascii="Trebuchet MS" w:eastAsia="Times New Roman" w:hAnsi="Trebuchet MS"/>
          <w:b/>
          <w:color w:val="000000"/>
        </w:rPr>
        <w:t>To engage and develop audiences for arts and culture amongst Hull’s hard to reach communities, particularly those with little or no propensity to engage</w:t>
      </w:r>
    </w:p>
    <w:p w14:paraId="2B786093" w14:textId="77777777" w:rsidR="005E3103" w:rsidRPr="00951DB8" w:rsidRDefault="005E3103" w:rsidP="005E3103">
      <w:pPr>
        <w:pStyle w:val="ListParagraph"/>
        <w:numPr>
          <w:ilvl w:val="0"/>
          <w:numId w:val="31"/>
        </w:numPr>
        <w:shd w:val="clear" w:color="auto" w:fill="FFFFFF"/>
        <w:spacing w:after="120"/>
        <w:ind w:hanging="357"/>
        <w:contextualSpacing w:val="0"/>
        <w:rPr>
          <w:rFonts w:ascii="Trebuchet MS" w:eastAsia="Times New Roman" w:hAnsi="Trebuchet MS"/>
          <w:color w:val="000000"/>
        </w:rPr>
      </w:pPr>
      <w:r w:rsidRPr="00951DB8">
        <w:rPr>
          <w:rFonts w:ascii="Trebuchet MS" w:hAnsi="Trebuchet MS"/>
          <w:b/>
          <w:lang w:val="en-GB"/>
        </w:rPr>
        <w:t>Objective 6:</w:t>
      </w:r>
      <w:r w:rsidRPr="00951DB8">
        <w:rPr>
          <w:rFonts w:ascii="Trebuchet MS" w:hAnsi="Trebuchet MS"/>
          <w:lang w:val="en-GB"/>
        </w:rPr>
        <w:t xml:space="preserve"> </w:t>
      </w:r>
      <w:r w:rsidRPr="00951DB8">
        <w:rPr>
          <w:rFonts w:ascii="Trebuchet MS" w:eastAsia="Times New Roman" w:hAnsi="Trebuchet MS"/>
          <w:color w:val="000000"/>
        </w:rPr>
        <w:t>Work with gatekeepers to Hull’s Eastern European, African, Middle Eastern/Asian, LGBT, disabled and gypsy and traveller groups</w:t>
      </w:r>
    </w:p>
    <w:p w14:paraId="441DC211" w14:textId="77777777" w:rsidR="005E3103" w:rsidRPr="00951DB8" w:rsidRDefault="005E3103" w:rsidP="005E3103">
      <w:pPr>
        <w:pStyle w:val="ListParagraph"/>
        <w:numPr>
          <w:ilvl w:val="0"/>
          <w:numId w:val="31"/>
        </w:numPr>
        <w:shd w:val="clear" w:color="auto" w:fill="FFFFFF"/>
        <w:spacing w:after="120"/>
        <w:ind w:hanging="357"/>
        <w:contextualSpacing w:val="0"/>
        <w:rPr>
          <w:rFonts w:ascii="Trebuchet MS" w:eastAsia="Times New Roman" w:hAnsi="Trebuchet MS"/>
          <w:color w:val="000000"/>
        </w:rPr>
      </w:pPr>
      <w:r w:rsidRPr="00951DB8">
        <w:rPr>
          <w:rFonts w:ascii="Trebuchet MS" w:eastAsia="Times New Roman" w:hAnsi="Trebuchet MS"/>
          <w:b/>
          <w:color w:val="000000"/>
        </w:rPr>
        <w:t>Objective 7:</w:t>
      </w:r>
      <w:r w:rsidRPr="00951DB8">
        <w:rPr>
          <w:rFonts w:ascii="Trebuchet MS" w:eastAsia="Times New Roman" w:hAnsi="Trebuchet MS"/>
          <w:color w:val="000000"/>
        </w:rPr>
        <w:t xml:space="preserve"> Deliver interactive community outreach in public spaces local to the festival venues, linked to programme and ticketing announcement</w:t>
      </w:r>
    </w:p>
    <w:p w14:paraId="44AAD7C6" w14:textId="77777777" w:rsidR="005E3103" w:rsidRPr="00951DB8" w:rsidRDefault="005E3103" w:rsidP="005E3103">
      <w:pPr>
        <w:pStyle w:val="ListParagraph"/>
        <w:numPr>
          <w:ilvl w:val="0"/>
          <w:numId w:val="31"/>
        </w:numPr>
        <w:shd w:val="clear" w:color="auto" w:fill="FFFFFF"/>
        <w:spacing w:after="120"/>
        <w:ind w:hanging="357"/>
        <w:contextualSpacing w:val="0"/>
        <w:rPr>
          <w:rFonts w:ascii="Trebuchet MS" w:hAnsi="Trebuchet MS"/>
          <w:lang w:val="en-GB"/>
        </w:rPr>
      </w:pPr>
      <w:r w:rsidRPr="00951DB8">
        <w:rPr>
          <w:rFonts w:ascii="Trebuchet MS" w:eastAsia="Times New Roman" w:hAnsi="Trebuchet MS"/>
          <w:b/>
          <w:color w:val="000000"/>
        </w:rPr>
        <w:t>Objective 8:</w:t>
      </w:r>
      <w:r w:rsidRPr="00951DB8">
        <w:rPr>
          <w:rFonts w:ascii="Trebuchet MS" w:eastAsia="Times New Roman" w:hAnsi="Trebuchet MS"/>
          <w:color w:val="000000"/>
        </w:rPr>
        <w:t xml:space="preserve"> </w:t>
      </w:r>
      <w:r w:rsidRPr="00951DB8">
        <w:rPr>
          <w:rFonts w:ascii="Trebuchet MS" w:hAnsi="Trebuchet MS"/>
          <w:lang w:val="en-GB"/>
        </w:rPr>
        <w:t>Provide translation in key languages to support shows</w:t>
      </w:r>
    </w:p>
    <w:p w14:paraId="69249959" w14:textId="77777777" w:rsidR="005E3103" w:rsidRPr="00951DB8" w:rsidRDefault="005E3103" w:rsidP="005E3103">
      <w:pPr>
        <w:pStyle w:val="ListParagraph"/>
        <w:numPr>
          <w:ilvl w:val="0"/>
          <w:numId w:val="31"/>
        </w:numPr>
        <w:shd w:val="clear" w:color="auto" w:fill="FFFFFF"/>
        <w:spacing w:after="120"/>
        <w:ind w:hanging="357"/>
        <w:contextualSpacing w:val="0"/>
        <w:rPr>
          <w:rFonts w:ascii="Trebuchet MS" w:eastAsia="Times New Roman" w:hAnsi="Trebuchet MS"/>
          <w:color w:val="000000"/>
        </w:rPr>
      </w:pPr>
      <w:r w:rsidRPr="00951DB8">
        <w:rPr>
          <w:rFonts w:ascii="Trebuchet MS" w:eastAsia="Times New Roman" w:hAnsi="Trebuchet MS"/>
          <w:b/>
          <w:color w:val="000000"/>
        </w:rPr>
        <w:t>Objective 9: </w:t>
      </w:r>
      <w:r w:rsidRPr="00951DB8">
        <w:rPr>
          <w:rFonts w:ascii="Trebuchet MS" w:eastAsia="Times New Roman" w:hAnsi="Trebuchet MS"/>
          <w:color w:val="000000"/>
        </w:rPr>
        <w:t>Provide at least two accessible events in each festival (i.e. BSL interpretation, captioning, audio-description, relaxed performances) </w:t>
      </w:r>
    </w:p>
    <w:p w14:paraId="3C1BE40B" w14:textId="77777777" w:rsidR="005E3103" w:rsidRPr="00951DB8" w:rsidRDefault="005E3103" w:rsidP="005E3103">
      <w:pPr>
        <w:pStyle w:val="ListParagraph"/>
        <w:numPr>
          <w:ilvl w:val="0"/>
          <w:numId w:val="31"/>
        </w:numPr>
        <w:shd w:val="clear" w:color="auto" w:fill="FFFFFF"/>
        <w:spacing w:after="120"/>
        <w:ind w:hanging="357"/>
        <w:contextualSpacing w:val="0"/>
        <w:rPr>
          <w:rFonts w:ascii="Trebuchet MS" w:eastAsia="Times New Roman" w:hAnsi="Trebuchet MS"/>
          <w:color w:val="000000"/>
        </w:rPr>
      </w:pPr>
      <w:r w:rsidRPr="00951DB8">
        <w:rPr>
          <w:rFonts w:ascii="Trebuchet MS" w:eastAsia="Times New Roman" w:hAnsi="Trebuchet MS"/>
          <w:b/>
          <w:color w:val="000000"/>
        </w:rPr>
        <w:t>Objective 10:</w:t>
      </w:r>
      <w:r w:rsidRPr="00951DB8">
        <w:rPr>
          <w:rFonts w:ascii="Trebuchet MS" w:eastAsia="Times New Roman" w:hAnsi="Trebuchet MS"/>
          <w:color w:val="000000"/>
        </w:rPr>
        <w:t xml:space="preserve"> Appoint a local Marketing and Engagement Manager</w:t>
      </w:r>
    </w:p>
    <w:p w14:paraId="15084560" w14:textId="77777777" w:rsidR="005E3103" w:rsidRPr="00951DB8" w:rsidRDefault="005E3103" w:rsidP="005E3103">
      <w:pPr>
        <w:pStyle w:val="ListParagraph"/>
        <w:numPr>
          <w:ilvl w:val="0"/>
          <w:numId w:val="31"/>
        </w:numPr>
        <w:shd w:val="clear" w:color="auto" w:fill="FFFFFF"/>
        <w:spacing w:after="120"/>
        <w:ind w:hanging="357"/>
        <w:contextualSpacing w:val="0"/>
        <w:rPr>
          <w:rFonts w:ascii="Trebuchet MS" w:eastAsia="Times New Roman" w:hAnsi="Trebuchet MS"/>
          <w:color w:val="000000"/>
        </w:rPr>
      </w:pPr>
      <w:r w:rsidRPr="00951DB8">
        <w:rPr>
          <w:rFonts w:ascii="Trebuchet MS" w:eastAsia="Times New Roman" w:hAnsi="Trebuchet MS"/>
          <w:b/>
          <w:color w:val="000000"/>
        </w:rPr>
        <w:t>Objective 11:</w:t>
      </w:r>
      <w:r w:rsidRPr="00951DB8">
        <w:rPr>
          <w:rFonts w:ascii="Trebuchet MS" w:eastAsia="Times New Roman" w:hAnsi="Trebuchet MS"/>
          <w:color w:val="000000"/>
        </w:rPr>
        <w:t xml:space="preserve"> Attract a minimum of 13,000 audience members across the four festivals</w:t>
      </w:r>
    </w:p>
    <w:p w14:paraId="795A435F" w14:textId="77777777" w:rsidR="005E3103" w:rsidRPr="00372479" w:rsidRDefault="005E3103" w:rsidP="005E3103">
      <w:pPr>
        <w:pStyle w:val="ListParagraph"/>
        <w:numPr>
          <w:ilvl w:val="0"/>
          <w:numId w:val="32"/>
        </w:numPr>
        <w:shd w:val="clear" w:color="auto" w:fill="FFFFFF"/>
        <w:spacing w:after="120"/>
        <w:ind w:hanging="357"/>
        <w:contextualSpacing w:val="0"/>
        <w:rPr>
          <w:rFonts w:ascii="Trebuchet MS" w:eastAsia="Times New Roman" w:hAnsi="Trebuchet MS"/>
          <w:color w:val="000000"/>
        </w:rPr>
      </w:pPr>
      <w:r w:rsidRPr="00372479">
        <w:rPr>
          <w:rFonts w:ascii="Trebuchet MS" w:eastAsia="Times New Roman" w:hAnsi="Trebuchet MS"/>
          <w:b/>
          <w:color w:val="000000"/>
        </w:rPr>
        <w:t>Aim 3:</w:t>
      </w:r>
      <w:r w:rsidRPr="00372479">
        <w:rPr>
          <w:rFonts w:ascii="Trebuchet MS" w:eastAsia="Times New Roman" w:hAnsi="Trebuchet MS"/>
          <w:color w:val="000000"/>
        </w:rPr>
        <w:t xml:space="preserve"> To build efficient and effective partnerships, which build capacity to enable </w:t>
      </w:r>
      <w:proofErr w:type="gramStart"/>
      <w:r w:rsidRPr="00372479">
        <w:rPr>
          <w:rFonts w:ascii="Trebuchet MS" w:eastAsia="Times New Roman" w:hAnsi="Trebuchet MS"/>
          <w:color w:val="000000"/>
        </w:rPr>
        <w:t>Back</w:t>
      </w:r>
      <w:proofErr w:type="gramEnd"/>
      <w:r w:rsidRPr="00372479">
        <w:rPr>
          <w:rFonts w:ascii="Trebuchet MS" w:eastAsia="Times New Roman" w:hAnsi="Trebuchet MS"/>
          <w:color w:val="000000"/>
        </w:rPr>
        <w:t xml:space="preserve"> to Ours to be a part of Hull’s annual calendar</w:t>
      </w:r>
      <w:r>
        <w:rPr>
          <w:rFonts w:ascii="Trebuchet MS" w:eastAsia="Times New Roman" w:hAnsi="Trebuchet MS"/>
          <w:color w:val="000000"/>
        </w:rPr>
        <w:t>.</w:t>
      </w:r>
    </w:p>
    <w:p w14:paraId="16D78901" w14:textId="77777777" w:rsidR="005E3103" w:rsidRPr="00372479" w:rsidRDefault="005E3103" w:rsidP="005E3103">
      <w:pPr>
        <w:pStyle w:val="ListParagraph"/>
        <w:numPr>
          <w:ilvl w:val="0"/>
          <w:numId w:val="34"/>
        </w:numPr>
        <w:shd w:val="clear" w:color="auto" w:fill="FFFFFF"/>
        <w:spacing w:after="120"/>
        <w:ind w:hanging="357"/>
        <w:contextualSpacing w:val="0"/>
        <w:rPr>
          <w:rFonts w:ascii="Trebuchet MS" w:eastAsia="Times New Roman" w:hAnsi="Trebuchet MS"/>
          <w:color w:val="000000"/>
        </w:rPr>
      </w:pPr>
      <w:r w:rsidRPr="00372479">
        <w:rPr>
          <w:rFonts w:ascii="Trebuchet MS" w:eastAsia="Times New Roman" w:hAnsi="Trebuchet MS"/>
          <w:b/>
          <w:color w:val="000000"/>
        </w:rPr>
        <w:t>Objective 12</w:t>
      </w:r>
      <w:r w:rsidRPr="00372479">
        <w:rPr>
          <w:rFonts w:ascii="Trebuchet MS" w:eastAsia="Times New Roman" w:hAnsi="Trebuchet MS"/>
          <w:color w:val="000000"/>
        </w:rPr>
        <w:t>: Identify appropriate venues (targeting schools, social clubs, and community centres) within North, East and West Hull</w:t>
      </w:r>
    </w:p>
    <w:p w14:paraId="65AF97A5" w14:textId="77777777" w:rsidR="005E3103" w:rsidRPr="00372479" w:rsidRDefault="005E3103" w:rsidP="005E3103">
      <w:pPr>
        <w:pStyle w:val="ListParagraph"/>
        <w:numPr>
          <w:ilvl w:val="0"/>
          <w:numId w:val="33"/>
        </w:numPr>
        <w:shd w:val="clear" w:color="auto" w:fill="FFFFFF"/>
        <w:spacing w:after="120"/>
        <w:ind w:hanging="357"/>
        <w:contextualSpacing w:val="0"/>
        <w:rPr>
          <w:rFonts w:ascii="Trebuchet MS" w:eastAsia="Times New Roman" w:hAnsi="Trebuchet MS"/>
          <w:color w:val="000000"/>
        </w:rPr>
      </w:pPr>
      <w:r w:rsidRPr="00372479">
        <w:rPr>
          <w:rFonts w:ascii="Trebuchet MS" w:eastAsia="Times New Roman" w:hAnsi="Trebuchet MS"/>
          <w:b/>
          <w:color w:val="000000"/>
        </w:rPr>
        <w:t>Objective 13:</w:t>
      </w:r>
      <w:r w:rsidRPr="00372479">
        <w:rPr>
          <w:rFonts w:ascii="Trebuchet MS" w:eastAsia="Times New Roman" w:hAnsi="Trebuchet MS"/>
          <w:color w:val="000000"/>
        </w:rPr>
        <w:t xml:space="preserve"> Build partnership</w:t>
      </w:r>
      <w:r>
        <w:rPr>
          <w:rFonts w:ascii="Trebuchet MS" w:eastAsia="Times New Roman" w:hAnsi="Trebuchet MS"/>
          <w:color w:val="000000"/>
        </w:rPr>
        <w:t xml:space="preserve">s with key staff at each venue and </w:t>
      </w:r>
      <w:r w:rsidRPr="00372479">
        <w:rPr>
          <w:rFonts w:ascii="Trebuchet MS" w:eastAsia="Times New Roman" w:hAnsi="Trebuchet MS"/>
          <w:color w:val="000000"/>
        </w:rPr>
        <w:t>their technical liai</w:t>
      </w:r>
      <w:r>
        <w:rPr>
          <w:rFonts w:ascii="Trebuchet MS" w:eastAsia="Times New Roman" w:hAnsi="Trebuchet MS"/>
          <w:color w:val="000000"/>
        </w:rPr>
        <w:t>son</w:t>
      </w:r>
    </w:p>
    <w:p w14:paraId="1C597C32" w14:textId="77777777" w:rsidR="005E3103" w:rsidRPr="00372479" w:rsidRDefault="005E3103" w:rsidP="005E3103">
      <w:pPr>
        <w:pStyle w:val="ListParagraph"/>
        <w:numPr>
          <w:ilvl w:val="0"/>
          <w:numId w:val="33"/>
        </w:numPr>
        <w:shd w:val="clear" w:color="auto" w:fill="FFFFFF"/>
        <w:spacing w:after="120"/>
        <w:ind w:hanging="357"/>
        <w:contextualSpacing w:val="0"/>
        <w:rPr>
          <w:rFonts w:ascii="Trebuchet MS" w:eastAsia="Times New Roman" w:hAnsi="Trebuchet MS"/>
          <w:color w:val="000000"/>
        </w:rPr>
      </w:pPr>
      <w:r w:rsidRPr="00372479">
        <w:rPr>
          <w:rFonts w:ascii="Trebuchet MS" w:eastAsia="Times New Roman" w:hAnsi="Trebuchet MS"/>
          <w:b/>
          <w:color w:val="000000"/>
        </w:rPr>
        <w:t>Objective 14:</w:t>
      </w:r>
      <w:r w:rsidRPr="00372479">
        <w:rPr>
          <w:rFonts w:ascii="Trebuchet MS" w:eastAsia="Times New Roman" w:hAnsi="Trebuchet MS"/>
          <w:color w:val="000000"/>
        </w:rPr>
        <w:t xml:space="preserve"> Appoint a festival-specific local technical manager to work with the venues</w:t>
      </w:r>
    </w:p>
    <w:p w14:paraId="2FFE492E" w14:textId="77777777" w:rsidR="005E3103" w:rsidRPr="00372479" w:rsidRDefault="005E3103" w:rsidP="005E3103">
      <w:pPr>
        <w:pStyle w:val="ListParagraph"/>
        <w:numPr>
          <w:ilvl w:val="0"/>
          <w:numId w:val="33"/>
        </w:numPr>
        <w:shd w:val="clear" w:color="auto" w:fill="FFFFFF"/>
        <w:spacing w:after="120"/>
        <w:ind w:hanging="357"/>
        <w:contextualSpacing w:val="0"/>
        <w:rPr>
          <w:rFonts w:ascii="Trebuchet MS" w:eastAsia="Times New Roman" w:hAnsi="Trebuchet MS"/>
          <w:color w:val="000000"/>
        </w:rPr>
      </w:pPr>
      <w:r w:rsidRPr="00372479">
        <w:rPr>
          <w:rFonts w:ascii="Trebuchet MS" w:eastAsia="Times New Roman" w:hAnsi="Trebuchet MS"/>
          <w:b/>
          <w:color w:val="000000"/>
        </w:rPr>
        <w:t>Objective 15:  </w:t>
      </w:r>
      <w:r w:rsidRPr="00372479">
        <w:rPr>
          <w:rFonts w:ascii="Trebuchet MS" w:eastAsia="Times New Roman" w:hAnsi="Trebuchet MS"/>
          <w:color w:val="000000"/>
        </w:rPr>
        <w:t>Recruit and train a team of support staff for Back to Ours for each of the three areas</w:t>
      </w:r>
    </w:p>
    <w:p w14:paraId="494A3A55" w14:textId="77777777" w:rsidR="005E3103" w:rsidRPr="00372479" w:rsidRDefault="005E3103" w:rsidP="005E3103">
      <w:pPr>
        <w:pStyle w:val="ListParagraph"/>
        <w:numPr>
          <w:ilvl w:val="0"/>
          <w:numId w:val="33"/>
        </w:numPr>
        <w:shd w:val="clear" w:color="auto" w:fill="FFFFFF"/>
        <w:spacing w:after="120"/>
        <w:ind w:hanging="357"/>
        <w:contextualSpacing w:val="0"/>
        <w:rPr>
          <w:rFonts w:ascii="Trebuchet MS" w:eastAsia="Times New Roman" w:hAnsi="Trebuchet MS"/>
          <w:color w:val="000000"/>
        </w:rPr>
      </w:pPr>
      <w:r w:rsidRPr="00372479">
        <w:rPr>
          <w:rFonts w:ascii="Trebuchet MS" w:eastAsia="Times New Roman" w:hAnsi="Trebuchet MS"/>
          <w:b/>
          <w:color w:val="000000"/>
        </w:rPr>
        <w:t>Objective 16:</w:t>
      </w:r>
      <w:r w:rsidRPr="00372479">
        <w:rPr>
          <w:rFonts w:ascii="Trebuchet MS" w:eastAsia="Times New Roman" w:hAnsi="Trebuchet MS"/>
          <w:color w:val="000000"/>
        </w:rPr>
        <w:t xml:space="preserve"> Offer apprentice / intern roles for key support roles linked to marketing and technical</w:t>
      </w:r>
    </w:p>
    <w:p w14:paraId="3FACB9CD" w14:textId="77777777" w:rsidR="005E3103" w:rsidRPr="002A3EA2" w:rsidRDefault="005E3103" w:rsidP="005E3103">
      <w:pPr>
        <w:pStyle w:val="CCLtdNormal"/>
        <w:spacing w:after="120"/>
        <w:rPr>
          <w:lang w:val="en-GB"/>
        </w:rPr>
      </w:pPr>
      <w:r w:rsidRPr="002A3EA2">
        <w:rPr>
          <w:lang w:val="en-GB"/>
        </w:rPr>
        <w:t xml:space="preserve">In addition to these project specific aims and objectives, </w:t>
      </w:r>
      <w:r>
        <w:rPr>
          <w:lang w:val="en-GB"/>
        </w:rPr>
        <w:t xml:space="preserve">‘Back to </w:t>
      </w:r>
      <w:proofErr w:type="gramStart"/>
      <w:r>
        <w:rPr>
          <w:lang w:val="en-GB"/>
        </w:rPr>
        <w:t>Ours</w:t>
      </w:r>
      <w:proofErr w:type="gramEnd"/>
      <w:r>
        <w:rPr>
          <w:lang w:val="en-GB"/>
        </w:rPr>
        <w:t>’</w:t>
      </w:r>
      <w:r w:rsidRPr="002A3EA2">
        <w:rPr>
          <w:lang w:val="en-GB"/>
        </w:rPr>
        <w:t xml:space="preserve"> also contributes to </w:t>
      </w:r>
      <w:r>
        <w:rPr>
          <w:lang w:val="en-GB"/>
        </w:rPr>
        <w:t xml:space="preserve">many of the </w:t>
      </w:r>
      <w:r w:rsidRPr="002A3EA2">
        <w:rPr>
          <w:lang w:val="en-GB"/>
        </w:rPr>
        <w:t>following aims and objectives from Hull 2017’s overarching Monitoring &amp; Evaluation Framework:</w:t>
      </w:r>
    </w:p>
    <w:p w14:paraId="6060CF07" w14:textId="77777777" w:rsidR="005E3103" w:rsidRPr="00B0066F" w:rsidRDefault="005E3103" w:rsidP="005E3103">
      <w:pPr>
        <w:pStyle w:val="CCLtdNormal"/>
        <w:numPr>
          <w:ilvl w:val="0"/>
          <w:numId w:val="35"/>
        </w:numPr>
      </w:pPr>
      <w:r w:rsidRPr="00064676">
        <w:rPr>
          <w:b/>
        </w:rPr>
        <w:t>Aim 1:</w:t>
      </w:r>
      <w:r w:rsidRPr="00B0066F">
        <w:t xml:space="preserve"> To produce a high-quality, exemplary programme of arts, culture and heritage, helping to position the UK City of Culture as a quadrennial national event</w:t>
      </w:r>
    </w:p>
    <w:p w14:paraId="7CF32C69" w14:textId="77777777" w:rsidR="005E3103" w:rsidRPr="00B0066F" w:rsidRDefault="005E3103" w:rsidP="005E3103">
      <w:pPr>
        <w:pStyle w:val="CCLtdNormal"/>
        <w:numPr>
          <w:ilvl w:val="0"/>
          <w:numId w:val="36"/>
        </w:numPr>
      </w:pPr>
      <w:r w:rsidRPr="00B0066F">
        <w:rPr>
          <w:b/>
        </w:rPr>
        <w:t>Objective 1:</w:t>
      </w:r>
      <w:r w:rsidRPr="00B0066F">
        <w:t xml:space="preserve"> Deliver a 365-day programme that is ‘of the city’ yet outward looking, and which includes 60 commissions.</w:t>
      </w:r>
    </w:p>
    <w:p w14:paraId="17FBB56D" w14:textId="77777777" w:rsidR="005E3103" w:rsidRPr="00E1689D" w:rsidRDefault="005E3103" w:rsidP="005E3103">
      <w:pPr>
        <w:pStyle w:val="CCLtdNormal"/>
        <w:numPr>
          <w:ilvl w:val="0"/>
          <w:numId w:val="36"/>
        </w:numPr>
      </w:pPr>
      <w:r w:rsidRPr="00B0066F">
        <w:rPr>
          <w:b/>
        </w:rPr>
        <w:t xml:space="preserve">Objective 2: </w:t>
      </w:r>
      <w:r w:rsidRPr="00B0066F">
        <w:t xml:space="preserve">Improve understanding and appreciation of Hull’s heritage. </w:t>
      </w:r>
    </w:p>
    <w:p w14:paraId="2E6BE50D" w14:textId="77777777" w:rsidR="005E3103" w:rsidRPr="00B0066F" w:rsidRDefault="005E3103" w:rsidP="005E3103">
      <w:pPr>
        <w:pStyle w:val="CCLtdNormal"/>
        <w:numPr>
          <w:ilvl w:val="0"/>
          <w:numId w:val="37"/>
        </w:numPr>
      </w:pPr>
      <w:r w:rsidRPr="00064676">
        <w:rPr>
          <w:b/>
        </w:rPr>
        <w:lastRenderedPageBreak/>
        <w:t>Aim 2:</w:t>
      </w:r>
      <w:r w:rsidRPr="00B0066F">
        <w:t xml:space="preserve"> To develop (new and existing) audiences for Hull and East Riding’s cultural offer locally, regionally, nationally and internationally</w:t>
      </w:r>
    </w:p>
    <w:p w14:paraId="7C3EDE03" w14:textId="77777777" w:rsidR="005E3103" w:rsidRPr="00B0066F" w:rsidRDefault="005E3103" w:rsidP="005E3103">
      <w:pPr>
        <w:pStyle w:val="CCLtdNormal"/>
        <w:numPr>
          <w:ilvl w:val="0"/>
          <w:numId w:val="38"/>
        </w:numPr>
      </w:pPr>
      <w:r w:rsidRPr="00B0066F">
        <w:rPr>
          <w:b/>
        </w:rPr>
        <w:t xml:space="preserve">Objective 3: </w:t>
      </w:r>
      <w:r w:rsidRPr="00B0066F">
        <w:t xml:space="preserve">Increase total audiences for Hull’s arts, culture and heritage offer. </w:t>
      </w:r>
    </w:p>
    <w:p w14:paraId="12D8256F" w14:textId="77777777" w:rsidR="005E3103" w:rsidRPr="00B0066F" w:rsidRDefault="005E3103" w:rsidP="005E3103">
      <w:pPr>
        <w:pStyle w:val="CCLtdNormal"/>
        <w:numPr>
          <w:ilvl w:val="0"/>
          <w:numId w:val="38"/>
        </w:numPr>
      </w:pPr>
      <w:r w:rsidRPr="00B0066F">
        <w:rPr>
          <w:b/>
        </w:rPr>
        <w:t xml:space="preserve">Objective 4: </w:t>
      </w:r>
      <w:r w:rsidRPr="00B0066F">
        <w:t>Increase engagement and participation in arts and heritage amongst Hull residents.</w:t>
      </w:r>
    </w:p>
    <w:p w14:paraId="0920CF0C" w14:textId="77777777" w:rsidR="005E3103" w:rsidRPr="00B0066F" w:rsidRDefault="005E3103" w:rsidP="005E3103">
      <w:pPr>
        <w:pStyle w:val="CCLtdNormal"/>
        <w:numPr>
          <w:ilvl w:val="0"/>
          <w:numId w:val="38"/>
        </w:numPr>
      </w:pPr>
      <w:r w:rsidRPr="00B0066F">
        <w:rPr>
          <w:b/>
        </w:rPr>
        <w:t xml:space="preserve">Objective 5: </w:t>
      </w:r>
      <w:r w:rsidRPr="00B0066F">
        <w:t>Increase the diversity of audiences for Hull’s arts and heritage offer.</w:t>
      </w:r>
    </w:p>
    <w:p w14:paraId="4AB3A9EB" w14:textId="77777777" w:rsidR="005E3103" w:rsidRPr="001B2FF6" w:rsidRDefault="005E3103" w:rsidP="005E3103">
      <w:pPr>
        <w:pStyle w:val="CCLtdNormal"/>
        <w:numPr>
          <w:ilvl w:val="0"/>
          <w:numId w:val="37"/>
        </w:numPr>
      </w:pPr>
      <w:r w:rsidRPr="001B2FF6">
        <w:rPr>
          <w:b/>
        </w:rPr>
        <w:t>Aim 3</w:t>
      </w:r>
      <w:r w:rsidRPr="001B2FF6">
        <w:t xml:space="preserve">: To develop the capacity and capabilities of the cultural sector </w:t>
      </w:r>
    </w:p>
    <w:p w14:paraId="698A7CCD" w14:textId="77777777" w:rsidR="005E3103" w:rsidRPr="00B0066F" w:rsidRDefault="005E3103" w:rsidP="005E3103">
      <w:pPr>
        <w:pStyle w:val="CCLtdNormal"/>
        <w:numPr>
          <w:ilvl w:val="0"/>
          <w:numId w:val="39"/>
        </w:numPr>
      </w:pPr>
      <w:r w:rsidRPr="00B0066F">
        <w:rPr>
          <w:b/>
        </w:rPr>
        <w:t xml:space="preserve">Objective 6: </w:t>
      </w:r>
      <w:r w:rsidRPr="00B0066F">
        <w:t>Develop the city’s cultural infrastructure through capacity building and collaborative work undertaken by/with Hull 2017 and its partners.</w:t>
      </w:r>
    </w:p>
    <w:p w14:paraId="00E2BBEA" w14:textId="77777777" w:rsidR="005E3103" w:rsidRPr="001B2FF6" w:rsidRDefault="005E3103" w:rsidP="005E3103">
      <w:pPr>
        <w:pStyle w:val="CCLtdNormal"/>
        <w:numPr>
          <w:ilvl w:val="0"/>
          <w:numId w:val="37"/>
        </w:numPr>
        <w:rPr>
          <w:b/>
        </w:rPr>
      </w:pPr>
      <w:r w:rsidRPr="001B2FF6">
        <w:rPr>
          <w:b/>
        </w:rPr>
        <w:t xml:space="preserve">Aim 4: </w:t>
      </w:r>
      <w:r w:rsidRPr="00064676">
        <w:t>To improve perceptions of Hull as a place to live, work, study and visit</w:t>
      </w:r>
    </w:p>
    <w:p w14:paraId="154FA1A7" w14:textId="77777777" w:rsidR="005E3103" w:rsidRPr="00B0066F" w:rsidRDefault="005E3103" w:rsidP="005E3103">
      <w:pPr>
        <w:pStyle w:val="CCLtdNormal"/>
        <w:numPr>
          <w:ilvl w:val="0"/>
          <w:numId w:val="40"/>
        </w:numPr>
        <w:rPr>
          <w:b/>
        </w:rPr>
      </w:pPr>
      <w:r w:rsidRPr="00B0066F">
        <w:rPr>
          <w:b/>
        </w:rPr>
        <w:t xml:space="preserve">Objective 7: </w:t>
      </w:r>
      <w:r w:rsidRPr="00B0066F">
        <w:t>Enhance the profile of Hull’s arts, culture and heritage offer through positive media coverage and marketing activity.</w:t>
      </w:r>
    </w:p>
    <w:p w14:paraId="2AF94C80" w14:textId="77777777" w:rsidR="005E3103" w:rsidRPr="00B0066F" w:rsidRDefault="005E3103" w:rsidP="005E3103">
      <w:pPr>
        <w:pStyle w:val="CCLtdNormal"/>
        <w:numPr>
          <w:ilvl w:val="0"/>
          <w:numId w:val="40"/>
        </w:numPr>
      </w:pPr>
      <w:r w:rsidRPr="00B0066F">
        <w:rPr>
          <w:b/>
        </w:rPr>
        <w:t xml:space="preserve">Objective 8: </w:t>
      </w:r>
      <w:r w:rsidRPr="00B0066F">
        <w:t>Increase the number of Hull residents who are proud to live in Hull and would speak positively about the city to others.</w:t>
      </w:r>
    </w:p>
    <w:p w14:paraId="38F89EC2" w14:textId="77777777" w:rsidR="005E3103" w:rsidRPr="00B0066F" w:rsidRDefault="005E3103" w:rsidP="005E3103">
      <w:pPr>
        <w:pStyle w:val="CCLtdNormal"/>
        <w:numPr>
          <w:ilvl w:val="0"/>
          <w:numId w:val="40"/>
        </w:numPr>
        <w:rPr>
          <w:b/>
        </w:rPr>
      </w:pPr>
      <w:r w:rsidRPr="00B0066F">
        <w:rPr>
          <w:b/>
        </w:rPr>
        <w:t xml:space="preserve">Objective 9: </w:t>
      </w:r>
      <w:r w:rsidRPr="00B0066F">
        <w:t>Improve external attitudes towards Hull.</w:t>
      </w:r>
    </w:p>
    <w:p w14:paraId="34EF48EA" w14:textId="77777777" w:rsidR="005E3103" w:rsidRPr="00064676" w:rsidRDefault="005E3103" w:rsidP="005E3103">
      <w:pPr>
        <w:pStyle w:val="CCLtdNormal"/>
        <w:numPr>
          <w:ilvl w:val="0"/>
          <w:numId w:val="37"/>
        </w:numPr>
      </w:pPr>
      <w:r w:rsidRPr="001B2FF6">
        <w:rPr>
          <w:b/>
        </w:rPr>
        <w:t xml:space="preserve">Aim 5: </w:t>
      </w:r>
      <w:r w:rsidRPr="00064676">
        <w:t>To strengthen Hull and East Riding’s economy, with a focus on tourism and the cultural sector</w:t>
      </w:r>
    </w:p>
    <w:p w14:paraId="5ACCFF4A" w14:textId="77777777" w:rsidR="005E3103" w:rsidRPr="00B0066F" w:rsidRDefault="005E3103" w:rsidP="005E3103">
      <w:pPr>
        <w:pStyle w:val="CCLtdNormal"/>
        <w:numPr>
          <w:ilvl w:val="0"/>
          <w:numId w:val="41"/>
        </w:numPr>
      </w:pPr>
      <w:r w:rsidRPr="00B0066F">
        <w:rPr>
          <w:b/>
        </w:rPr>
        <w:t>Objective 10:</w:t>
      </w:r>
      <w:r w:rsidRPr="00B0066F">
        <w:t xml:space="preserve"> Increase visitor numbers to Hull.</w:t>
      </w:r>
    </w:p>
    <w:p w14:paraId="056AA243" w14:textId="77777777" w:rsidR="005E3103" w:rsidRPr="00B0066F" w:rsidRDefault="005E3103" w:rsidP="005E3103">
      <w:pPr>
        <w:pStyle w:val="CCLtdNormal"/>
        <w:numPr>
          <w:ilvl w:val="0"/>
          <w:numId w:val="41"/>
        </w:numPr>
      </w:pPr>
      <w:r w:rsidRPr="00B0066F">
        <w:rPr>
          <w:b/>
        </w:rPr>
        <w:t>Objective 11:</w:t>
      </w:r>
      <w:r w:rsidRPr="00B0066F">
        <w:t xml:space="preserve"> Deliver economic benefits for the city and city region. </w:t>
      </w:r>
    </w:p>
    <w:p w14:paraId="66DF98CA" w14:textId="77777777" w:rsidR="005E3103" w:rsidRPr="00064676" w:rsidRDefault="005E3103" w:rsidP="005E3103">
      <w:pPr>
        <w:pStyle w:val="CCLtdNormal"/>
        <w:numPr>
          <w:ilvl w:val="0"/>
          <w:numId w:val="37"/>
        </w:numPr>
      </w:pPr>
      <w:r w:rsidRPr="001B2FF6">
        <w:rPr>
          <w:b/>
        </w:rPr>
        <w:t xml:space="preserve">Aim 6: </w:t>
      </w:r>
      <w:r w:rsidRPr="00064676">
        <w:t>To increase public and private sector investment and regeneration in Hull (through both cultural and wider investment)</w:t>
      </w:r>
    </w:p>
    <w:p w14:paraId="2AF55CEB" w14:textId="77777777" w:rsidR="005E3103" w:rsidRPr="00B0066F" w:rsidRDefault="005E3103" w:rsidP="005E3103">
      <w:pPr>
        <w:pStyle w:val="CCLtdNormal"/>
        <w:numPr>
          <w:ilvl w:val="0"/>
          <w:numId w:val="42"/>
        </w:numPr>
      </w:pPr>
      <w:r w:rsidRPr="00B0066F">
        <w:rPr>
          <w:b/>
        </w:rPr>
        <w:t xml:space="preserve">Objective 12: </w:t>
      </w:r>
      <w:r w:rsidRPr="00B0066F">
        <w:t>Support new investment and regeneration in the city.</w:t>
      </w:r>
    </w:p>
    <w:p w14:paraId="21FA6D8D" w14:textId="77777777" w:rsidR="005E3103" w:rsidRPr="00064676" w:rsidRDefault="005E3103" w:rsidP="005E3103">
      <w:pPr>
        <w:pStyle w:val="CCLtdNormal"/>
        <w:numPr>
          <w:ilvl w:val="0"/>
          <w:numId w:val="37"/>
        </w:numPr>
      </w:pPr>
      <w:r w:rsidRPr="001B2FF6">
        <w:rPr>
          <w:b/>
        </w:rPr>
        <w:t xml:space="preserve">Aim 7: </w:t>
      </w:r>
      <w:r w:rsidRPr="00064676">
        <w:t>To improve wellbeing of residents through engagement and participation</w:t>
      </w:r>
    </w:p>
    <w:p w14:paraId="1F498D52" w14:textId="77777777" w:rsidR="005E3103" w:rsidRPr="00B0066F" w:rsidRDefault="005E3103" w:rsidP="005E3103">
      <w:pPr>
        <w:pStyle w:val="CCLtdNormal"/>
        <w:numPr>
          <w:ilvl w:val="0"/>
          <w:numId w:val="43"/>
        </w:numPr>
      </w:pPr>
      <w:r w:rsidRPr="00B0066F">
        <w:rPr>
          <w:b/>
        </w:rPr>
        <w:t xml:space="preserve">Objective 13: </w:t>
      </w:r>
      <w:r w:rsidRPr="00B0066F">
        <w:t xml:space="preserve">Increase levels of confidence and community cohesion among local audiences and participants. </w:t>
      </w:r>
    </w:p>
    <w:p w14:paraId="63BF471F" w14:textId="77777777" w:rsidR="005E3103" w:rsidRPr="00B0066F" w:rsidRDefault="005E3103" w:rsidP="005E3103">
      <w:pPr>
        <w:pStyle w:val="CCLtdNormal"/>
        <w:numPr>
          <w:ilvl w:val="0"/>
          <w:numId w:val="43"/>
        </w:numPr>
      </w:pPr>
      <w:r w:rsidRPr="00B0066F">
        <w:rPr>
          <w:b/>
        </w:rPr>
        <w:t xml:space="preserve">Objective 14: </w:t>
      </w:r>
      <w:r w:rsidRPr="00B0066F">
        <w:t>Increase levels of happiness and engagement, through arts and culture.</w:t>
      </w:r>
    </w:p>
    <w:p w14:paraId="3C186347" w14:textId="77777777" w:rsidR="005E3103" w:rsidRPr="00E1689D" w:rsidRDefault="005E3103" w:rsidP="005E3103">
      <w:pPr>
        <w:pStyle w:val="CCLtdNormal"/>
        <w:numPr>
          <w:ilvl w:val="0"/>
          <w:numId w:val="43"/>
        </w:numPr>
      </w:pPr>
      <w:r w:rsidRPr="00B0066F">
        <w:rPr>
          <w:b/>
        </w:rPr>
        <w:t xml:space="preserve">Objective 15: </w:t>
      </w:r>
      <w:r w:rsidRPr="00B0066F">
        <w:t xml:space="preserve">Engage individuals from Hull and beyond to volunteer. </w:t>
      </w:r>
    </w:p>
    <w:p w14:paraId="0EA56DAB" w14:textId="77777777" w:rsidR="005E3103" w:rsidRPr="00064676" w:rsidRDefault="005E3103" w:rsidP="005E3103">
      <w:pPr>
        <w:pStyle w:val="CCLtdNormal"/>
        <w:numPr>
          <w:ilvl w:val="0"/>
          <w:numId w:val="37"/>
        </w:numPr>
      </w:pPr>
      <w:r w:rsidRPr="001B2FF6">
        <w:rPr>
          <w:b/>
        </w:rPr>
        <w:lastRenderedPageBreak/>
        <w:t xml:space="preserve">Aim 8: </w:t>
      </w:r>
      <w:r w:rsidRPr="00064676">
        <w:t>To raise the aspirations, abilities and knowledge of residents through increased participation and learning</w:t>
      </w:r>
    </w:p>
    <w:p w14:paraId="7B6CE88C" w14:textId="77777777" w:rsidR="005E3103" w:rsidRPr="00B0066F" w:rsidRDefault="005E3103" w:rsidP="005E3103">
      <w:pPr>
        <w:pStyle w:val="CCLtdNormal"/>
        <w:numPr>
          <w:ilvl w:val="0"/>
          <w:numId w:val="44"/>
        </w:numPr>
      </w:pPr>
      <w:r w:rsidRPr="00B0066F">
        <w:rPr>
          <w:b/>
        </w:rPr>
        <w:t xml:space="preserve">Objective 16: </w:t>
      </w:r>
      <w:r w:rsidRPr="00B0066F">
        <w:t xml:space="preserve">Through all Hull-based education </w:t>
      </w:r>
      <w:proofErr w:type="gramStart"/>
      <w:r w:rsidRPr="00B0066F">
        <w:t>institutions,</w:t>
      </w:r>
      <w:proofErr w:type="gramEnd"/>
      <w:r w:rsidRPr="00B0066F">
        <w:t xml:space="preserve"> provide young people of school-age with the opportunity to engage with arts, culture and creativity. </w:t>
      </w:r>
    </w:p>
    <w:p w14:paraId="1C22423D" w14:textId="77777777" w:rsidR="005E3103" w:rsidRPr="00B0066F" w:rsidRDefault="005E3103" w:rsidP="005E3103">
      <w:pPr>
        <w:pStyle w:val="CCLtdNormal"/>
        <w:numPr>
          <w:ilvl w:val="0"/>
          <w:numId w:val="44"/>
        </w:numPr>
      </w:pPr>
      <w:r w:rsidRPr="00B0066F">
        <w:rPr>
          <w:b/>
        </w:rPr>
        <w:t>Objective 17:</w:t>
      </w:r>
      <w:r w:rsidRPr="00B0066F">
        <w:t xml:space="preserve"> Deliver training, development and participation opportunities for residents through arts and culture initiatives.</w:t>
      </w:r>
    </w:p>
    <w:p w14:paraId="6953EFE8" w14:textId="77777777" w:rsidR="005E3103" w:rsidRPr="00064676" w:rsidRDefault="005E3103" w:rsidP="005E3103">
      <w:pPr>
        <w:pStyle w:val="CCLtdNormal"/>
        <w:numPr>
          <w:ilvl w:val="0"/>
          <w:numId w:val="37"/>
        </w:numPr>
      </w:pPr>
      <w:r w:rsidRPr="001B2FF6">
        <w:rPr>
          <w:b/>
        </w:rPr>
        <w:t xml:space="preserve">Aim 9: </w:t>
      </w:r>
      <w:r w:rsidRPr="00064676">
        <w:t>To demonstrate exemplary programme delivery and partnerships, establishing Hull 2017 as a blueprint for successful delivery</w:t>
      </w:r>
    </w:p>
    <w:p w14:paraId="542777A3" w14:textId="77777777" w:rsidR="005E3103" w:rsidRPr="00B0066F" w:rsidRDefault="005E3103" w:rsidP="005E3103">
      <w:pPr>
        <w:pStyle w:val="CCLtdNormal"/>
        <w:numPr>
          <w:ilvl w:val="0"/>
          <w:numId w:val="45"/>
        </w:numPr>
        <w:rPr>
          <w:b/>
        </w:rPr>
      </w:pPr>
      <w:r w:rsidRPr="00B0066F">
        <w:rPr>
          <w:b/>
        </w:rPr>
        <w:t xml:space="preserve">Objective 18: </w:t>
      </w:r>
      <w:r w:rsidRPr="00B0066F">
        <w:t>Demonstrate Hull as best practice of how to successfully deliver UK City of Culture.</w:t>
      </w:r>
    </w:p>
    <w:p w14:paraId="092598B0" w14:textId="77777777" w:rsidR="005E3103" w:rsidRPr="00B0066F" w:rsidRDefault="005E3103" w:rsidP="005E3103">
      <w:pPr>
        <w:pStyle w:val="CCLtdNormal"/>
        <w:numPr>
          <w:ilvl w:val="0"/>
          <w:numId w:val="45"/>
        </w:numPr>
        <w:rPr>
          <w:b/>
        </w:rPr>
      </w:pPr>
      <w:r w:rsidRPr="00B0066F">
        <w:rPr>
          <w:b/>
        </w:rPr>
        <w:t xml:space="preserve">Objective 19: </w:t>
      </w:r>
      <w:r w:rsidRPr="00B0066F">
        <w:t>Develop strong partnerships, where partners are satisfied with their experience.</w:t>
      </w:r>
    </w:p>
    <w:p w14:paraId="025F3DB5" w14:textId="77777777" w:rsidR="005E3103" w:rsidRPr="00B0066F" w:rsidRDefault="005E3103" w:rsidP="005E3103">
      <w:pPr>
        <w:pStyle w:val="CCLtdNormal"/>
        <w:numPr>
          <w:ilvl w:val="0"/>
          <w:numId w:val="45"/>
        </w:numPr>
        <w:rPr>
          <w:b/>
        </w:rPr>
      </w:pPr>
      <w:r w:rsidRPr="00B0066F">
        <w:rPr>
          <w:b/>
        </w:rPr>
        <w:t xml:space="preserve">Objective 20: </w:t>
      </w:r>
      <w:r w:rsidRPr="00B0066F">
        <w:t>Establish a suitable delivery model and approach for the UK City of Culture project.</w:t>
      </w:r>
    </w:p>
    <w:p w14:paraId="5D093623" w14:textId="77777777" w:rsidR="004209C3" w:rsidRPr="002A3EA2" w:rsidRDefault="71A71A90" w:rsidP="005C7168">
      <w:pPr>
        <w:pStyle w:val="CCLtdSubHeading"/>
      </w:pPr>
      <w:r>
        <w:t>The People Who Made ‘Back to Ours’</w:t>
      </w:r>
    </w:p>
    <w:p w14:paraId="456EC996" w14:textId="77777777" w:rsidR="004209C3" w:rsidRPr="002A3EA2" w:rsidRDefault="71A71A90" w:rsidP="71A71A90">
      <w:pPr>
        <w:pStyle w:val="CCLtdSubsubheading"/>
        <w:rPr>
          <w:lang w:val="en-GB"/>
        </w:rPr>
      </w:pPr>
      <w:r w:rsidRPr="71A71A90">
        <w:rPr>
          <w:lang w:val="en-GB"/>
        </w:rPr>
        <w:t>Core Project Team (CPT)</w:t>
      </w:r>
    </w:p>
    <w:p w14:paraId="46385669" w14:textId="77777777" w:rsidR="004209C3" w:rsidRPr="002A3EA2" w:rsidRDefault="71A71A90" w:rsidP="71A71A90">
      <w:pPr>
        <w:pStyle w:val="CCLtdNormal"/>
        <w:rPr>
          <w:lang w:val="en-GB"/>
        </w:rPr>
      </w:pPr>
      <w:r w:rsidRPr="71A71A90">
        <w:rPr>
          <w:lang w:val="en-GB"/>
        </w:rPr>
        <w:t xml:space="preserve">To deliver the vision for ‘Back to </w:t>
      </w:r>
      <w:proofErr w:type="gramStart"/>
      <w:r w:rsidRPr="71A71A90">
        <w:rPr>
          <w:lang w:val="en-GB"/>
        </w:rPr>
        <w:t>Ours</w:t>
      </w:r>
      <w:proofErr w:type="gramEnd"/>
      <w:r w:rsidRPr="71A71A90">
        <w:rPr>
          <w:lang w:val="en-GB"/>
        </w:rPr>
        <w:t xml:space="preserve">’ a CPT was brought together - their role, to take responsibility for the overall concept and delivery of the project. </w:t>
      </w:r>
    </w:p>
    <w:p w14:paraId="7A57C897" w14:textId="77777777" w:rsidR="004209C3" w:rsidRPr="002A3EA2" w:rsidRDefault="71A71A90" w:rsidP="71A71A90">
      <w:pPr>
        <w:pStyle w:val="CCLtdNormal"/>
        <w:rPr>
          <w:lang w:val="en-GB"/>
        </w:rPr>
      </w:pPr>
      <w:r w:rsidRPr="71A71A90">
        <w:rPr>
          <w:lang w:val="en-GB"/>
        </w:rPr>
        <w:t>The CPT for ‘Back to Ours’ consisted of 5</w:t>
      </w:r>
      <w:r w:rsidRPr="71A71A90">
        <w:rPr>
          <w:b/>
          <w:bCs/>
          <w:color w:val="FF0000"/>
          <w:lang w:val="en-GB"/>
        </w:rPr>
        <w:t xml:space="preserve"> </w:t>
      </w:r>
      <w:r w:rsidRPr="71A71A90">
        <w:rPr>
          <w:lang w:val="en-GB"/>
        </w:rPr>
        <w:t>key individuals:</w:t>
      </w:r>
    </w:p>
    <w:p w14:paraId="14B74FE1" w14:textId="7975FDCB" w:rsidR="004209C3" w:rsidRPr="002A3EA2" w:rsidRDefault="71A71A90" w:rsidP="71A71A90">
      <w:pPr>
        <w:pStyle w:val="CCLtdBullet1"/>
        <w:rPr>
          <w:lang w:val="en-GB"/>
        </w:rPr>
      </w:pPr>
      <w:r w:rsidRPr="71A71A90">
        <w:rPr>
          <w:b/>
          <w:bCs/>
          <w:lang w:val="en-GB"/>
        </w:rPr>
        <w:t>Louise Yates – Artistic Director</w:t>
      </w:r>
      <w:r w:rsidR="000D7AB2">
        <w:br/>
      </w:r>
      <w:r w:rsidRPr="71A71A90">
        <w:rPr>
          <w:color w:val="000000" w:themeColor="text1"/>
        </w:rPr>
        <w:t>With a background in performing arts</w:t>
      </w:r>
      <w:r w:rsidR="00064676">
        <w:rPr>
          <w:color w:val="000000" w:themeColor="text1"/>
        </w:rPr>
        <w:t>,</w:t>
      </w:r>
      <w:r w:rsidRPr="71A71A90">
        <w:rPr>
          <w:color w:val="000000" w:themeColor="text1"/>
        </w:rPr>
        <w:t xml:space="preserve"> Louise came to Hull in 2003 to work for Hull Truck Theatre and Young People Support Service to deliver youth arts projects. Louise became involved in the City Of Culture bid in her role as Arts Development Officer for Hull City Council, which is where the initial idea for 'Back To Ours' was formed. As a Producer at Hull 2017</w:t>
      </w:r>
      <w:r w:rsidR="00064676">
        <w:rPr>
          <w:color w:val="000000" w:themeColor="text1"/>
        </w:rPr>
        <w:t>,</w:t>
      </w:r>
      <w:r w:rsidRPr="71A71A90">
        <w:rPr>
          <w:color w:val="000000" w:themeColor="text1"/>
        </w:rPr>
        <w:t xml:space="preserve"> Louise was instrumental in developing and delivering Back To Ours</w:t>
      </w:r>
      <w:r w:rsidR="00064676">
        <w:rPr>
          <w:color w:val="000000" w:themeColor="text1"/>
        </w:rPr>
        <w:t>.</w:t>
      </w:r>
    </w:p>
    <w:p w14:paraId="637EAE66" w14:textId="284B7FC4" w:rsidR="00EC005E" w:rsidRPr="000F0BB4" w:rsidRDefault="71A71A90" w:rsidP="71A71A90">
      <w:pPr>
        <w:pStyle w:val="CCLtdBullet1"/>
        <w:ind w:left="1434" w:hanging="357"/>
        <w:rPr>
          <w:lang w:val="en-GB"/>
        </w:rPr>
      </w:pPr>
      <w:r w:rsidRPr="71A71A90">
        <w:rPr>
          <w:b/>
          <w:bCs/>
          <w:lang w:val="en-GB"/>
        </w:rPr>
        <w:t xml:space="preserve">Thom </w:t>
      </w:r>
      <w:proofErr w:type="spellStart"/>
      <w:r w:rsidRPr="71A71A90">
        <w:rPr>
          <w:b/>
          <w:bCs/>
          <w:lang w:val="en-GB"/>
        </w:rPr>
        <w:t>Freeth</w:t>
      </w:r>
      <w:proofErr w:type="spellEnd"/>
      <w:r w:rsidRPr="71A71A90">
        <w:rPr>
          <w:b/>
          <w:bCs/>
          <w:lang w:val="en-GB"/>
        </w:rPr>
        <w:t xml:space="preserve"> – Project Coordinator</w:t>
      </w:r>
      <w:r w:rsidR="008009BE">
        <w:br/>
      </w:r>
      <w:r w:rsidRPr="71A71A90">
        <w:rPr>
          <w:lang w:val="en-GB"/>
        </w:rPr>
        <w:t xml:space="preserve">Thom joined Hull 2017 as Project Coordinator for the Learning and Participation team in 2016 from the National Theatre. He has a broad background in the arts sector, which recently includes learning, participation and community producer and coordinator roles. Focussing on production and project management, Thom has played a key role as part of the core team on ‘Back to </w:t>
      </w:r>
      <w:proofErr w:type="gramStart"/>
      <w:r w:rsidRPr="71A71A90">
        <w:rPr>
          <w:lang w:val="en-GB"/>
        </w:rPr>
        <w:t>Ours</w:t>
      </w:r>
      <w:proofErr w:type="gramEnd"/>
      <w:r w:rsidRPr="71A71A90">
        <w:rPr>
          <w:lang w:val="en-GB"/>
        </w:rPr>
        <w:t xml:space="preserve">’. Thom has also lead on elements of the No Limits learning </w:t>
      </w:r>
      <w:r w:rsidR="00064676">
        <w:rPr>
          <w:lang w:val="en-GB"/>
        </w:rPr>
        <w:t xml:space="preserve">programme, including </w:t>
      </w:r>
      <w:r w:rsidRPr="71A71A90">
        <w:rPr>
          <w:lang w:val="en-GB"/>
        </w:rPr>
        <w:t xml:space="preserve">Pipe Dreams, The Sixteen Thousand and Limitless. </w:t>
      </w:r>
    </w:p>
    <w:p w14:paraId="6AEB6071" w14:textId="5EA2C6A4" w:rsidR="00CB610C" w:rsidRPr="000D7AB2" w:rsidRDefault="71A71A90" w:rsidP="71A71A90">
      <w:pPr>
        <w:pStyle w:val="CCLtdBullet1"/>
        <w:rPr>
          <w:lang w:val="en-GB"/>
        </w:rPr>
      </w:pPr>
      <w:r w:rsidRPr="71A71A90">
        <w:rPr>
          <w:b/>
          <w:bCs/>
          <w:lang w:val="en-GB"/>
        </w:rPr>
        <w:lastRenderedPageBreak/>
        <w:t xml:space="preserve">Carys </w:t>
      </w:r>
      <w:proofErr w:type="spellStart"/>
      <w:r w:rsidRPr="71A71A90">
        <w:rPr>
          <w:b/>
          <w:bCs/>
          <w:lang w:val="en-GB"/>
        </w:rPr>
        <w:t>Tavener</w:t>
      </w:r>
      <w:proofErr w:type="spellEnd"/>
      <w:r w:rsidRPr="71A71A90">
        <w:rPr>
          <w:b/>
          <w:bCs/>
          <w:lang w:val="en-GB"/>
        </w:rPr>
        <w:t xml:space="preserve"> – Production Lead </w:t>
      </w:r>
      <w:r w:rsidR="000D7AB2">
        <w:br/>
      </w:r>
      <w:r w:rsidRPr="71A71A90">
        <w:rPr>
          <w:lang w:val="en-GB"/>
        </w:rPr>
        <w:t>Carys graduated from The University of Hull in July 2016 with a degree in Drama and Theatre Practice, specialising in S</w:t>
      </w:r>
      <w:r w:rsidR="00064676">
        <w:rPr>
          <w:lang w:val="en-GB"/>
        </w:rPr>
        <w:t xml:space="preserve">tage and Production Management </w:t>
      </w:r>
      <w:r w:rsidRPr="71A71A90">
        <w:rPr>
          <w:lang w:val="en-GB"/>
        </w:rPr>
        <w:t>and joined the Hull 2017 team as a Junior Production Manager in October 2016, after spending the summer as a Venue Technician at the Edinburgh Fringe Festival. Carys' main project through 2017 was production lead on the Back To Ours festivals, but assisted the Technical and Operations team on other projects as well as being delegated short-term projects to lead.</w:t>
      </w:r>
    </w:p>
    <w:p w14:paraId="62DFB720" w14:textId="0FEB9838" w:rsidR="000D7AB2" w:rsidRPr="00EC005E" w:rsidRDefault="71A71A90" w:rsidP="71A71A90">
      <w:pPr>
        <w:pStyle w:val="CCLtdBullet1"/>
        <w:spacing w:after="120"/>
        <w:rPr>
          <w:b/>
          <w:bCs/>
          <w:lang w:val="en-GB"/>
        </w:rPr>
      </w:pPr>
      <w:r w:rsidRPr="71A71A90">
        <w:rPr>
          <w:b/>
          <w:bCs/>
          <w:lang w:val="en-GB"/>
        </w:rPr>
        <w:t>James Maguire – Audience Engagement Manager</w:t>
      </w:r>
    </w:p>
    <w:p w14:paraId="5AAF3E08" w14:textId="597C8C8B" w:rsidR="00EC005E" w:rsidRPr="00EC005E" w:rsidRDefault="71A71A90" w:rsidP="71A71A90">
      <w:pPr>
        <w:pStyle w:val="CCLtdBullet1"/>
        <w:numPr>
          <w:ilvl w:val="0"/>
          <w:numId w:val="0"/>
        </w:numPr>
        <w:spacing w:after="120"/>
        <w:ind w:left="1495"/>
        <w:rPr>
          <w:lang w:val="en-GB"/>
        </w:rPr>
      </w:pPr>
      <w:r w:rsidRPr="71A71A90">
        <w:rPr>
          <w:lang w:val="en-GB"/>
        </w:rPr>
        <w:t>James has a background in marketing and audience development in the cultural sector. He joined Hull 2017 at the end of 2015 from the National Galleries of Scotland, after previousl</w:t>
      </w:r>
      <w:r w:rsidR="00AB3C84">
        <w:rPr>
          <w:lang w:val="en-GB"/>
        </w:rPr>
        <w:t>y working for Hull City Council -</w:t>
      </w:r>
      <w:r w:rsidRPr="71A71A90">
        <w:rPr>
          <w:lang w:val="en-GB"/>
        </w:rPr>
        <w:t xml:space="preserve"> including during the City of Culture bid phase in 2013. James has been responsible for engaging audiences and working with and supporting community groups and organisations to engage in cultural activity. He played a key role in the initial development of ‘Back to </w:t>
      </w:r>
      <w:proofErr w:type="gramStart"/>
      <w:r w:rsidRPr="71A71A90">
        <w:rPr>
          <w:lang w:val="en-GB"/>
        </w:rPr>
        <w:t>Ours</w:t>
      </w:r>
      <w:proofErr w:type="gramEnd"/>
      <w:r w:rsidRPr="71A71A90">
        <w:rPr>
          <w:lang w:val="en-GB"/>
        </w:rPr>
        <w:t xml:space="preserve">’ festival and its strategic touring concept. </w:t>
      </w:r>
    </w:p>
    <w:p w14:paraId="36FE9357" w14:textId="23995EB1" w:rsidR="008009BE" w:rsidRPr="00566C3D" w:rsidRDefault="71A71A90" w:rsidP="71A71A90">
      <w:pPr>
        <w:pStyle w:val="CCLtdBullet1"/>
        <w:numPr>
          <w:ilvl w:val="0"/>
          <w:numId w:val="25"/>
        </w:numPr>
        <w:spacing w:after="120"/>
        <w:rPr>
          <w:b/>
          <w:bCs/>
          <w:lang w:val="en-GB"/>
        </w:rPr>
      </w:pPr>
      <w:r w:rsidRPr="71A71A90">
        <w:rPr>
          <w:b/>
          <w:bCs/>
          <w:lang w:val="en-GB"/>
        </w:rPr>
        <w:t>Lisa Mayes – Marketing &amp; Brand Manager</w:t>
      </w:r>
    </w:p>
    <w:p w14:paraId="5B82A7B1" w14:textId="2A27F5A4" w:rsidR="009E5495" w:rsidRPr="00AB3C84" w:rsidRDefault="71A71A90" w:rsidP="00AB3C84">
      <w:pPr>
        <w:ind w:left="1495"/>
        <w:rPr>
          <w:rFonts w:ascii="Trebuchet MS" w:hAnsi="Trebuchet MS"/>
          <w:sz w:val="22"/>
          <w:szCs w:val="22"/>
          <w:lang w:val="en-GB"/>
        </w:rPr>
      </w:pPr>
      <w:r w:rsidRPr="71A71A90">
        <w:rPr>
          <w:rFonts w:ascii="Trebuchet MS" w:hAnsi="Trebuchet MS"/>
        </w:rPr>
        <w:t>Lisa has b</w:t>
      </w:r>
      <w:r w:rsidR="00AB3C84">
        <w:rPr>
          <w:rFonts w:ascii="Trebuchet MS" w:hAnsi="Trebuchet MS"/>
        </w:rPr>
        <w:t>een with Hull</w:t>
      </w:r>
      <w:r w:rsidRPr="71A71A90">
        <w:rPr>
          <w:rFonts w:ascii="Trebuchet MS" w:hAnsi="Trebuchet MS"/>
        </w:rPr>
        <w:t xml:space="preserve"> 2017 si</w:t>
      </w:r>
      <w:r w:rsidR="00AB3C84">
        <w:rPr>
          <w:rFonts w:ascii="Trebuchet MS" w:hAnsi="Trebuchet MS"/>
        </w:rPr>
        <w:t>nce the bidding stage in 2013 and</w:t>
      </w:r>
      <w:r w:rsidRPr="71A71A90">
        <w:rPr>
          <w:rFonts w:ascii="Trebuchet MS" w:hAnsi="Trebuchet MS"/>
        </w:rPr>
        <w:t xml:space="preserve"> was part of the original bid team. She worked as part of the Hull City Council Events team and Communications team throughout the project to deliver marketing and communication for the bid and beyond to residents and visitors. Originally from Hull, L</w:t>
      </w:r>
      <w:r w:rsidR="00AB3C84">
        <w:rPr>
          <w:rFonts w:ascii="Trebuchet MS" w:hAnsi="Trebuchet MS"/>
        </w:rPr>
        <w:t>isa was selected to work on ‘</w:t>
      </w:r>
      <w:r w:rsidRPr="71A71A90">
        <w:rPr>
          <w:rFonts w:ascii="Trebuchet MS" w:hAnsi="Trebuchet MS"/>
        </w:rPr>
        <w:t>Back To Ours</w:t>
      </w:r>
      <w:r w:rsidR="00AB3C84">
        <w:rPr>
          <w:rFonts w:ascii="Trebuchet MS" w:hAnsi="Trebuchet MS"/>
        </w:rPr>
        <w:t xml:space="preserve">’ </w:t>
      </w:r>
      <w:r w:rsidRPr="71A71A90">
        <w:rPr>
          <w:rFonts w:ascii="Trebuchet MS" w:hAnsi="Trebuchet MS"/>
        </w:rPr>
        <w:t>because of her local knowledge of the area and experience in engaging hard to reach audiences across the city. Lisa has also led on the marketing and brand for the No Limits learning programme, city dressing, merchandise and other artistic projects such as Radio 1’s Big Weekend and In With A Bang.</w:t>
      </w:r>
    </w:p>
    <w:p w14:paraId="330D1527" w14:textId="77777777" w:rsidR="004209C3" w:rsidRPr="002A3EA2" w:rsidRDefault="71A71A90" w:rsidP="71A71A90">
      <w:pPr>
        <w:pStyle w:val="CCLtdSubsubheading"/>
        <w:rPr>
          <w:lang w:val="en-GB"/>
        </w:rPr>
      </w:pPr>
      <w:r w:rsidRPr="71A71A90">
        <w:rPr>
          <w:lang w:val="en-GB"/>
        </w:rPr>
        <w:t>The Artists &amp; Installations</w:t>
      </w:r>
    </w:p>
    <w:p w14:paraId="17F13FAE" w14:textId="49265887" w:rsidR="004209C3" w:rsidRPr="002A3EA2" w:rsidRDefault="71A71A90" w:rsidP="71A71A90">
      <w:pPr>
        <w:pStyle w:val="CCLtdNormal"/>
        <w:rPr>
          <w:lang w:val="en-GB"/>
        </w:rPr>
      </w:pPr>
      <w:r w:rsidRPr="71A71A90">
        <w:rPr>
          <w:lang w:val="en-GB"/>
        </w:rPr>
        <w:t>A total of 32</w:t>
      </w:r>
      <w:r w:rsidRPr="71A71A90">
        <w:rPr>
          <w:b/>
          <w:bCs/>
          <w:color w:val="FF0000"/>
          <w:lang w:val="en-GB"/>
        </w:rPr>
        <w:t xml:space="preserve"> </w:t>
      </w:r>
      <w:r w:rsidRPr="71A71A90">
        <w:rPr>
          <w:lang w:val="en-GB"/>
        </w:rPr>
        <w:t xml:space="preserve">artists and artistic companies were commissioned to perform across the four ‘Back to </w:t>
      </w:r>
      <w:proofErr w:type="gramStart"/>
      <w:r w:rsidRPr="71A71A90">
        <w:rPr>
          <w:lang w:val="en-GB"/>
        </w:rPr>
        <w:t>Ours</w:t>
      </w:r>
      <w:proofErr w:type="gramEnd"/>
      <w:r w:rsidRPr="71A71A90">
        <w:rPr>
          <w:lang w:val="en-GB"/>
        </w:rPr>
        <w:t>’ festivals. Their names and a short description of their acts/events are provided below.</w:t>
      </w:r>
    </w:p>
    <w:p w14:paraId="1D24A6C4" w14:textId="77777777" w:rsidR="004209C3" w:rsidRPr="002A3EA2" w:rsidRDefault="004209C3" w:rsidP="00D63AFB">
      <w:pPr>
        <w:pStyle w:val="CCLtdTableTitle"/>
        <w:rPr>
          <w:lang w:val="en-GB"/>
        </w:rPr>
        <w:sectPr w:rsidR="004209C3" w:rsidRPr="002A3EA2">
          <w:headerReference w:type="default" r:id="rId11"/>
          <w:footerReference w:type="even" r:id="rId12"/>
          <w:footerReference w:type="default" r:id="rId13"/>
          <w:pgSz w:w="11900" w:h="16840"/>
          <w:pgMar w:top="1531" w:right="1127" w:bottom="1418" w:left="1418" w:header="709" w:footer="709" w:gutter="0"/>
          <w:cols w:space="708"/>
        </w:sectPr>
      </w:pPr>
    </w:p>
    <w:p w14:paraId="067A9654" w14:textId="5A076AE5" w:rsidR="00CB610C" w:rsidRPr="00CB610C" w:rsidRDefault="71A71A90" w:rsidP="00AB3C84">
      <w:pPr>
        <w:pStyle w:val="CCLtdTableTitle"/>
        <w:rPr>
          <w:lang w:val="en-GB"/>
        </w:rPr>
      </w:pPr>
      <w:r w:rsidRPr="71A71A90">
        <w:rPr>
          <w:lang w:val="en-GB"/>
        </w:rPr>
        <w:lastRenderedPageBreak/>
        <w:t>Table 1: Artists &amp; Performances</w:t>
      </w:r>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268"/>
        <w:gridCol w:w="1134"/>
        <w:gridCol w:w="7938"/>
      </w:tblGrid>
      <w:tr w:rsidR="00E66AE4" w:rsidRPr="002A3EA2" w14:paraId="26EC10D8" w14:textId="77777777" w:rsidTr="71A71A90">
        <w:trPr>
          <w:tblHeader/>
        </w:trPr>
        <w:tc>
          <w:tcPr>
            <w:tcW w:w="2552" w:type="dxa"/>
            <w:shd w:val="clear" w:color="auto" w:fill="522887"/>
            <w:vAlign w:val="center"/>
          </w:tcPr>
          <w:p w14:paraId="27E5D422" w14:textId="77777777" w:rsidR="004209C3" w:rsidRPr="007813D7" w:rsidRDefault="71A71A90" w:rsidP="71A71A90">
            <w:pPr>
              <w:pStyle w:val="CCLtdTableHeader"/>
              <w:spacing w:before="40" w:after="40"/>
              <w:rPr>
                <w:color w:val="FFFFFF" w:themeColor="background1"/>
                <w:lang w:val="en-GB"/>
              </w:rPr>
            </w:pPr>
            <w:r w:rsidRPr="71A71A90">
              <w:rPr>
                <w:color w:val="FFFFFF" w:themeColor="background1"/>
                <w:lang w:val="en-GB"/>
              </w:rPr>
              <w:t>Artist/Company</w:t>
            </w:r>
          </w:p>
        </w:tc>
        <w:tc>
          <w:tcPr>
            <w:tcW w:w="2268" w:type="dxa"/>
            <w:shd w:val="clear" w:color="auto" w:fill="522887"/>
            <w:vAlign w:val="center"/>
          </w:tcPr>
          <w:p w14:paraId="3707D7FF" w14:textId="77777777" w:rsidR="004209C3" w:rsidRPr="007813D7" w:rsidRDefault="71A71A90" w:rsidP="71A71A90">
            <w:pPr>
              <w:pStyle w:val="CCLtdTableHeader"/>
              <w:spacing w:before="40" w:after="40"/>
              <w:rPr>
                <w:color w:val="FFFFFF" w:themeColor="background1"/>
                <w:lang w:val="en-GB"/>
              </w:rPr>
            </w:pPr>
            <w:r w:rsidRPr="71A71A90">
              <w:rPr>
                <w:color w:val="FFFFFF" w:themeColor="background1"/>
                <w:lang w:val="en-GB"/>
              </w:rPr>
              <w:t>Name of Performance</w:t>
            </w:r>
          </w:p>
        </w:tc>
        <w:tc>
          <w:tcPr>
            <w:tcW w:w="1134" w:type="dxa"/>
            <w:shd w:val="clear" w:color="auto" w:fill="522887"/>
            <w:vAlign w:val="center"/>
          </w:tcPr>
          <w:p w14:paraId="42F61B97" w14:textId="77777777" w:rsidR="004209C3" w:rsidRPr="007813D7" w:rsidRDefault="71A71A90" w:rsidP="71A71A90">
            <w:pPr>
              <w:pStyle w:val="CCLtdTableHeader"/>
              <w:spacing w:before="40" w:after="40"/>
              <w:rPr>
                <w:color w:val="FFFFFF" w:themeColor="background1"/>
                <w:lang w:val="en-GB"/>
              </w:rPr>
            </w:pPr>
            <w:r w:rsidRPr="71A71A90">
              <w:rPr>
                <w:color w:val="FFFFFF" w:themeColor="background1"/>
                <w:lang w:val="en-GB"/>
              </w:rPr>
              <w:t>Festival</w:t>
            </w:r>
          </w:p>
        </w:tc>
        <w:tc>
          <w:tcPr>
            <w:tcW w:w="7938" w:type="dxa"/>
            <w:shd w:val="clear" w:color="auto" w:fill="522887"/>
            <w:vAlign w:val="center"/>
          </w:tcPr>
          <w:p w14:paraId="768D5468" w14:textId="77777777" w:rsidR="004209C3" w:rsidRPr="007813D7" w:rsidRDefault="71A71A90" w:rsidP="71A71A90">
            <w:pPr>
              <w:pStyle w:val="CCLtdTableHeader"/>
              <w:spacing w:before="40" w:after="40"/>
              <w:rPr>
                <w:color w:val="FFFFFF" w:themeColor="background1"/>
                <w:lang w:val="en-GB"/>
              </w:rPr>
            </w:pPr>
            <w:r w:rsidRPr="71A71A90">
              <w:rPr>
                <w:color w:val="FFFFFF" w:themeColor="background1"/>
                <w:lang w:val="en-GB"/>
              </w:rPr>
              <w:t xml:space="preserve">Description </w:t>
            </w:r>
          </w:p>
        </w:tc>
      </w:tr>
      <w:tr w:rsidR="00E66AE4" w:rsidRPr="002A3EA2" w14:paraId="7434E7F4" w14:textId="77777777" w:rsidTr="71A71A90">
        <w:tc>
          <w:tcPr>
            <w:tcW w:w="2552" w:type="dxa"/>
          </w:tcPr>
          <w:p w14:paraId="494EFA12" w14:textId="77777777" w:rsidR="004209C3" w:rsidRPr="00676C5F" w:rsidRDefault="71A71A90" w:rsidP="71A71A90">
            <w:pPr>
              <w:pStyle w:val="CCLtdTableNormal"/>
              <w:spacing w:before="40" w:after="40"/>
              <w:rPr>
                <w:b/>
                <w:bCs/>
                <w:lang w:val="en-GB"/>
              </w:rPr>
            </w:pPr>
            <w:r w:rsidRPr="71A71A90">
              <w:rPr>
                <w:b/>
                <w:bCs/>
                <w:lang w:val="en-GB"/>
              </w:rPr>
              <w:t xml:space="preserve">Shake </w:t>
            </w:r>
            <w:proofErr w:type="spellStart"/>
            <w:r w:rsidRPr="71A71A90">
              <w:rPr>
                <w:b/>
                <w:bCs/>
                <w:lang w:val="en-GB"/>
              </w:rPr>
              <w:t>Shake</w:t>
            </w:r>
            <w:proofErr w:type="spellEnd"/>
            <w:r w:rsidRPr="71A71A90">
              <w:rPr>
                <w:b/>
                <w:bCs/>
                <w:lang w:val="en-GB"/>
              </w:rPr>
              <w:t xml:space="preserve"> Theatre</w:t>
            </w:r>
          </w:p>
        </w:tc>
        <w:tc>
          <w:tcPr>
            <w:tcW w:w="2268" w:type="dxa"/>
          </w:tcPr>
          <w:p w14:paraId="75DC68F1" w14:textId="77777777" w:rsidR="004209C3" w:rsidRPr="00676C5F" w:rsidRDefault="71A71A90" w:rsidP="71A71A90">
            <w:pPr>
              <w:pStyle w:val="CCLtdTableNormal"/>
              <w:spacing w:before="40" w:after="40"/>
              <w:rPr>
                <w:b/>
                <w:bCs/>
                <w:lang w:val="en-GB"/>
              </w:rPr>
            </w:pPr>
            <w:r w:rsidRPr="71A71A90">
              <w:rPr>
                <w:b/>
                <w:bCs/>
              </w:rPr>
              <w:t>The Story of Mr. B</w:t>
            </w:r>
          </w:p>
        </w:tc>
        <w:tc>
          <w:tcPr>
            <w:tcW w:w="1134" w:type="dxa"/>
          </w:tcPr>
          <w:p w14:paraId="23B2CEAD" w14:textId="77777777" w:rsidR="004209C3" w:rsidRPr="009A4E7E" w:rsidRDefault="71A71A90" w:rsidP="71A71A90">
            <w:pPr>
              <w:pStyle w:val="CCLtdTableNormal"/>
              <w:spacing w:before="40" w:after="40"/>
              <w:rPr>
                <w:lang w:val="en-GB"/>
              </w:rPr>
            </w:pPr>
            <w:r w:rsidRPr="71A71A90">
              <w:rPr>
                <w:lang w:val="en-GB"/>
              </w:rPr>
              <w:t>1</w:t>
            </w:r>
          </w:p>
        </w:tc>
        <w:tc>
          <w:tcPr>
            <w:tcW w:w="7938" w:type="dxa"/>
            <w:vAlign w:val="center"/>
          </w:tcPr>
          <w:p w14:paraId="1DAF96B2" w14:textId="77777777" w:rsidR="004209C3" w:rsidRPr="00CB610C" w:rsidRDefault="71A71A90" w:rsidP="71A71A90">
            <w:pPr>
              <w:pStyle w:val="CCLtdTableNormal"/>
              <w:spacing w:before="40" w:after="40"/>
              <w:rPr>
                <w:lang w:val="en-GB"/>
              </w:rPr>
            </w:pPr>
            <w:r>
              <w:t>Ages 3+. This surprise-filled puppet show, set in a giant pop-up book, tells the story of Mr. Bumblegrum. This grumbling character goes on a colourful journey through the seasons, as we turn from one page to the next.</w:t>
            </w:r>
          </w:p>
        </w:tc>
      </w:tr>
      <w:tr w:rsidR="00E66AE4" w:rsidRPr="002A3EA2" w14:paraId="75889947" w14:textId="77777777" w:rsidTr="71A71A90">
        <w:tc>
          <w:tcPr>
            <w:tcW w:w="2552" w:type="dxa"/>
          </w:tcPr>
          <w:p w14:paraId="2CB36BCF" w14:textId="77777777" w:rsidR="00CB610C" w:rsidRPr="00676C5F" w:rsidRDefault="71A71A90" w:rsidP="71A71A90">
            <w:pPr>
              <w:pStyle w:val="CCLtdTableNormal"/>
              <w:spacing w:before="40" w:after="40"/>
              <w:rPr>
                <w:b/>
                <w:bCs/>
                <w:lang w:val="en-GB"/>
              </w:rPr>
            </w:pPr>
            <w:r w:rsidRPr="71A71A90">
              <w:rPr>
                <w:b/>
                <w:bCs/>
                <w:lang w:val="en-GB"/>
              </w:rPr>
              <w:t>In association with British Film Institute and Hull Independent Cinema</w:t>
            </w:r>
          </w:p>
        </w:tc>
        <w:tc>
          <w:tcPr>
            <w:tcW w:w="2268" w:type="dxa"/>
          </w:tcPr>
          <w:p w14:paraId="7A3BBAE3" w14:textId="77777777" w:rsidR="00CB610C" w:rsidRPr="00676C5F" w:rsidRDefault="71A71A90" w:rsidP="71A71A90">
            <w:pPr>
              <w:pStyle w:val="CCLtdTableNormal"/>
              <w:spacing w:before="40" w:after="40"/>
              <w:rPr>
                <w:b/>
                <w:bCs/>
                <w:lang w:val="en-GB"/>
              </w:rPr>
            </w:pPr>
            <w:r w:rsidRPr="71A71A90">
              <w:rPr>
                <w:b/>
                <w:bCs/>
                <w:lang w:val="en-GB"/>
              </w:rPr>
              <w:t>Picture House (Willy Wonka, Matilda, Fantastic Mr Fox)</w:t>
            </w:r>
          </w:p>
        </w:tc>
        <w:tc>
          <w:tcPr>
            <w:tcW w:w="1134" w:type="dxa"/>
          </w:tcPr>
          <w:p w14:paraId="607D9CBC" w14:textId="77777777" w:rsidR="00CB610C" w:rsidRPr="009A4E7E" w:rsidRDefault="71A71A90" w:rsidP="71A71A90">
            <w:pPr>
              <w:pStyle w:val="CCLtdTableNormal"/>
              <w:spacing w:before="40" w:after="40"/>
              <w:rPr>
                <w:lang w:val="en-GB"/>
              </w:rPr>
            </w:pPr>
            <w:r w:rsidRPr="71A71A90">
              <w:rPr>
                <w:lang w:val="en-GB"/>
              </w:rPr>
              <w:t>1</w:t>
            </w:r>
          </w:p>
        </w:tc>
        <w:tc>
          <w:tcPr>
            <w:tcW w:w="7938" w:type="dxa"/>
          </w:tcPr>
          <w:p w14:paraId="4DF2C551" w14:textId="77777777" w:rsidR="00CB610C" w:rsidRPr="00CB610C" w:rsidRDefault="71A71A90" w:rsidP="71A71A90">
            <w:pPr>
              <w:pStyle w:val="CCLtdTableNormal"/>
              <w:spacing w:before="40" w:after="40"/>
              <w:rPr>
                <w:lang w:val="en-GB"/>
              </w:rPr>
            </w:pPr>
            <w:r>
              <w:t>Ages 0+. Dive into the magical world of Roald Dahl with three of his best tales brought to life in our Picture House.</w:t>
            </w:r>
          </w:p>
        </w:tc>
      </w:tr>
      <w:tr w:rsidR="00E66AE4" w:rsidRPr="002A3EA2" w14:paraId="017E5569" w14:textId="77777777" w:rsidTr="71A71A90">
        <w:tc>
          <w:tcPr>
            <w:tcW w:w="2552" w:type="dxa"/>
          </w:tcPr>
          <w:p w14:paraId="146D255E" w14:textId="77777777" w:rsidR="00CB610C" w:rsidRPr="00676C5F" w:rsidRDefault="71A71A90" w:rsidP="71A71A90">
            <w:pPr>
              <w:pStyle w:val="CCLtdTableNormal"/>
              <w:spacing w:before="40" w:after="40"/>
              <w:rPr>
                <w:b/>
                <w:bCs/>
                <w:lang w:val="en-GB"/>
              </w:rPr>
            </w:pPr>
            <w:r w:rsidRPr="71A71A90">
              <w:rPr>
                <w:b/>
                <w:bCs/>
                <w:lang w:val="en-GB"/>
              </w:rPr>
              <w:t>Lucy Jane Parkinson</w:t>
            </w:r>
          </w:p>
        </w:tc>
        <w:tc>
          <w:tcPr>
            <w:tcW w:w="2268" w:type="dxa"/>
          </w:tcPr>
          <w:p w14:paraId="3A3F4244" w14:textId="77777777" w:rsidR="00CB610C" w:rsidRPr="00676C5F" w:rsidRDefault="71A71A90" w:rsidP="71A71A90">
            <w:pPr>
              <w:pStyle w:val="CCLtdTableNormal"/>
              <w:spacing w:before="40" w:after="40"/>
              <w:rPr>
                <w:b/>
                <w:bCs/>
                <w:lang w:val="en-GB"/>
              </w:rPr>
            </w:pPr>
            <w:r w:rsidRPr="71A71A90">
              <w:rPr>
                <w:b/>
                <w:bCs/>
              </w:rPr>
              <w:t>Joan &amp; Hekima</w:t>
            </w:r>
          </w:p>
        </w:tc>
        <w:tc>
          <w:tcPr>
            <w:tcW w:w="1134" w:type="dxa"/>
          </w:tcPr>
          <w:p w14:paraId="27DE109B" w14:textId="77777777" w:rsidR="00CB610C" w:rsidRPr="009A4E7E" w:rsidRDefault="71A71A90" w:rsidP="71A71A90">
            <w:pPr>
              <w:pStyle w:val="CCLtdTableNormal"/>
              <w:spacing w:before="40" w:after="40"/>
              <w:rPr>
                <w:lang w:val="en-GB"/>
              </w:rPr>
            </w:pPr>
            <w:r w:rsidRPr="71A71A90">
              <w:rPr>
                <w:lang w:val="en-GB"/>
              </w:rPr>
              <w:t>1</w:t>
            </w:r>
          </w:p>
        </w:tc>
        <w:tc>
          <w:tcPr>
            <w:tcW w:w="7938" w:type="dxa"/>
            <w:vAlign w:val="center"/>
          </w:tcPr>
          <w:p w14:paraId="0D2FE55A" w14:textId="785E189A" w:rsidR="00CB610C" w:rsidRPr="00CB610C" w:rsidRDefault="71A71A90" w:rsidP="71A71A90">
            <w:pPr>
              <w:pStyle w:val="CCLtdTableNormal"/>
              <w:spacing w:before="40" w:after="40"/>
              <w:rPr>
                <w:lang w:val="en-GB"/>
              </w:rPr>
            </w:pPr>
            <w:r>
              <w:t>Ages 12+. Performed by drag king champion Lucy Jane Parkinson, history’s greatest gender-warrior takes to the stage, dragging up as the en she defies in this multi award-winning show.</w:t>
            </w:r>
          </w:p>
        </w:tc>
      </w:tr>
      <w:tr w:rsidR="00E66AE4" w:rsidRPr="002A3EA2" w14:paraId="47FE7BB3" w14:textId="77777777" w:rsidTr="71A71A90">
        <w:tc>
          <w:tcPr>
            <w:tcW w:w="2552" w:type="dxa"/>
          </w:tcPr>
          <w:p w14:paraId="669F5AF5" w14:textId="77777777" w:rsidR="00CB610C" w:rsidRPr="00676C5F" w:rsidRDefault="71A71A90" w:rsidP="71A71A90">
            <w:pPr>
              <w:pStyle w:val="CCLtdTableNormal"/>
              <w:spacing w:before="40" w:after="40"/>
              <w:rPr>
                <w:b/>
                <w:bCs/>
                <w:lang w:val="en-GB"/>
              </w:rPr>
            </w:pPr>
            <w:r w:rsidRPr="71A71A90">
              <w:rPr>
                <w:b/>
                <w:bCs/>
                <w:lang w:val="en-GB"/>
              </w:rPr>
              <w:t>Mark Thomas</w:t>
            </w:r>
          </w:p>
        </w:tc>
        <w:tc>
          <w:tcPr>
            <w:tcW w:w="2268" w:type="dxa"/>
          </w:tcPr>
          <w:p w14:paraId="0A716397" w14:textId="77777777" w:rsidR="00CB610C" w:rsidRPr="00676C5F" w:rsidRDefault="71A71A90" w:rsidP="71A71A90">
            <w:pPr>
              <w:pStyle w:val="CCLtdTableNormal"/>
              <w:spacing w:before="40" w:after="40"/>
              <w:rPr>
                <w:b/>
                <w:bCs/>
                <w:lang w:val="en-GB"/>
              </w:rPr>
            </w:pPr>
            <w:r w:rsidRPr="71A71A90">
              <w:rPr>
                <w:b/>
                <w:bCs/>
                <w:lang w:val="en-GB"/>
              </w:rPr>
              <w:t>The Red Shed</w:t>
            </w:r>
          </w:p>
        </w:tc>
        <w:tc>
          <w:tcPr>
            <w:tcW w:w="1134" w:type="dxa"/>
          </w:tcPr>
          <w:p w14:paraId="3B065D17" w14:textId="77777777" w:rsidR="00CB610C" w:rsidRPr="009A4E7E" w:rsidRDefault="71A71A90" w:rsidP="71A71A90">
            <w:pPr>
              <w:pStyle w:val="CCLtdTableNormal"/>
              <w:spacing w:before="40" w:after="40"/>
              <w:rPr>
                <w:lang w:val="en-GB"/>
              </w:rPr>
            </w:pPr>
            <w:r w:rsidRPr="71A71A90">
              <w:rPr>
                <w:lang w:val="en-GB"/>
              </w:rPr>
              <w:t>1</w:t>
            </w:r>
          </w:p>
        </w:tc>
        <w:tc>
          <w:tcPr>
            <w:tcW w:w="7938" w:type="dxa"/>
            <w:vAlign w:val="center"/>
          </w:tcPr>
          <w:p w14:paraId="7E2E0EE6" w14:textId="77777777" w:rsidR="00CB610C" w:rsidRPr="00CB610C" w:rsidRDefault="71A71A90" w:rsidP="71A71A90">
            <w:pPr>
              <w:pStyle w:val="CCLtdTableNormal"/>
              <w:spacing w:before="40" w:after="40"/>
              <w:rPr>
                <w:lang w:val="en-GB"/>
              </w:rPr>
            </w:pPr>
            <w:r>
              <w:t xml:space="preserve">Ages 14+. Multi-award winner Mark Thomas tells the story of where he first started to perform – a red wooden shed aka Wakefield’s </w:t>
            </w:r>
            <w:proofErr w:type="spellStart"/>
            <w:r>
              <w:t>Labour</w:t>
            </w:r>
            <w:proofErr w:type="spellEnd"/>
            <w:r>
              <w:t xml:space="preserve"> Club – in celebration of its 50</w:t>
            </w:r>
            <w:r w:rsidRPr="71A71A90">
              <w:rPr>
                <w:vertAlign w:val="superscript"/>
              </w:rPr>
              <w:t>th</w:t>
            </w:r>
            <w:r>
              <w:t xml:space="preserve"> birthday.</w:t>
            </w:r>
          </w:p>
        </w:tc>
      </w:tr>
      <w:tr w:rsidR="00E66AE4" w:rsidRPr="002A3EA2" w14:paraId="74F85BE4" w14:textId="77777777" w:rsidTr="71A71A90">
        <w:tc>
          <w:tcPr>
            <w:tcW w:w="2552" w:type="dxa"/>
          </w:tcPr>
          <w:p w14:paraId="08DC5C78" w14:textId="77777777" w:rsidR="00CB610C" w:rsidRPr="00676C5F" w:rsidRDefault="71A71A90" w:rsidP="71A71A90">
            <w:pPr>
              <w:pStyle w:val="CCLtdTableNormal"/>
              <w:spacing w:before="40" w:after="40"/>
              <w:rPr>
                <w:b/>
                <w:bCs/>
                <w:lang w:val="en-GB"/>
              </w:rPr>
            </w:pPr>
            <w:r w:rsidRPr="71A71A90">
              <w:rPr>
                <w:b/>
                <w:bCs/>
              </w:rPr>
              <w:t>The Pigeon Detectives</w:t>
            </w:r>
          </w:p>
        </w:tc>
        <w:tc>
          <w:tcPr>
            <w:tcW w:w="2268" w:type="dxa"/>
          </w:tcPr>
          <w:p w14:paraId="08D4244A" w14:textId="77777777" w:rsidR="00CB610C" w:rsidRPr="00676C5F" w:rsidRDefault="71A71A90" w:rsidP="71A71A90">
            <w:pPr>
              <w:pStyle w:val="CCLtdTableNormal"/>
              <w:spacing w:before="40" w:after="40"/>
              <w:rPr>
                <w:b/>
                <w:bCs/>
                <w:lang w:val="en-GB"/>
              </w:rPr>
            </w:pPr>
            <w:r w:rsidRPr="71A71A90">
              <w:rPr>
                <w:b/>
                <w:bCs/>
              </w:rPr>
              <w:t>The Pigeon Detectives</w:t>
            </w:r>
          </w:p>
        </w:tc>
        <w:tc>
          <w:tcPr>
            <w:tcW w:w="1134" w:type="dxa"/>
          </w:tcPr>
          <w:p w14:paraId="4D80E34E" w14:textId="77777777" w:rsidR="00CB610C" w:rsidRPr="009A4E7E" w:rsidRDefault="71A71A90" w:rsidP="71A71A90">
            <w:pPr>
              <w:pStyle w:val="CCLtdTableNormal"/>
              <w:spacing w:before="40" w:after="40"/>
              <w:rPr>
                <w:lang w:val="en-GB"/>
              </w:rPr>
            </w:pPr>
            <w:r w:rsidRPr="71A71A90">
              <w:rPr>
                <w:lang w:val="en-GB"/>
              </w:rPr>
              <w:t>1</w:t>
            </w:r>
          </w:p>
        </w:tc>
        <w:tc>
          <w:tcPr>
            <w:tcW w:w="7938" w:type="dxa"/>
            <w:vAlign w:val="center"/>
          </w:tcPr>
          <w:p w14:paraId="649CF88E" w14:textId="77777777" w:rsidR="00CB610C" w:rsidRPr="00CB610C" w:rsidRDefault="71A71A90" w:rsidP="71A71A90">
            <w:pPr>
              <w:pStyle w:val="CCLtdTableNormal"/>
              <w:spacing w:before="40" w:after="40"/>
              <w:rPr>
                <w:lang w:val="en-GB"/>
              </w:rPr>
            </w:pPr>
            <w:r>
              <w:t xml:space="preserve">Ages 14+. Ahead of the release of their new album, platinum-selling Leeds indie-band The Pigeon Detectives are coming to a venue near you to perform exclusive new material from their fifth album, </w:t>
            </w:r>
            <w:r w:rsidRPr="71A71A90">
              <w:rPr>
                <w:i/>
                <w:iCs/>
              </w:rPr>
              <w:t>Broken Glances.</w:t>
            </w:r>
          </w:p>
        </w:tc>
      </w:tr>
      <w:tr w:rsidR="00E66AE4" w:rsidRPr="002A3EA2" w14:paraId="330A6E2D" w14:textId="77777777" w:rsidTr="71A71A90">
        <w:tc>
          <w:tcPr>
            <w:tcW w:w="2552" w:type="dxa"/>
          </w:tcPr>
          <w:p w14:paraId="76EA20C7" w14:textId="77777777" w:rsidR="00E66AE4" w:rsidRPr="00676C5F" w:rsidRDefault="71A71A90" w:rsidP="71A71A90">
            <w:pPr>
              <w:pStyle w:val="CCLtdTableNormal"/>
              <w:spacing w:before="40" w:after="40"/>
              <w:rPr>
                <w:b/>
                <w:bCs/>
              </w:rPr>
            </w:pPr>
            <w:proofErr w:type="spellStart"/>
            <w:r w:rsidRPr="71A71A90">
              <w:rPr>
                <w:b/>
                <w:bCs/>
              </w:rPr>
              <w:t>Hijinx</w:t>
            </w:r>
            <w:proofErr w:type="spellEnd"/>
            <w:r w:rsidRPr="71A71A90">
              <w:rPr>
                <w:b/>
                <w:bCs/>
              </w:rPr>
              <w:t xml:space="preserve"> Theatre</w:t>
            </w:r>
          </w:p>
        </w:tc>
        <w:tc>
          <w:tcPr>
            <w:tcW w:w="2268" w:type="dxa"/>
          </w:tcPr>
          <w:p w14:paraId="0EF86250" w14:textId="77777777" w:rsidR="00E66AE4" w:rsidRPr="00676C5F" w:rsidRDefault="71A71A90" w:rsidP="71A71A90">
            <w:pPr>
              <w:pStyle w:val="CCLtdTableNormal"/>
              <w:spacing w:before="40" w:after="40"/>
              <w:rPr>
                <w:b/>
                <w:bCs/>
              </w:rPr>
            </w:pPr>
            <w:r w:rsidRPr="71A71A90">
              <w:rPr>
                <w:b/>
                <w:bCs/>
              </w:rPr>
              <w:t>Meet Fred</w:t>
            </w:r>
          </w:p>
        </w:tc>
        <w:tc>
          <w:tcPr>
            <w:tcW w:w="1134" w:type="dxa"/>
          </w:tcPr>
          <w:p w14:paraId="69E05FD1" w14:textId="77777777" w:rsidR="00E66AE4" w:rsidRPr="009A4E7E" w:rsidRDefault="71A71A90" w:rsidP="71A71A90">
            <w:pPr>
              <w:pStyle w:val="CCLtdTableNormal"/>
              <w:spacing w:before="40" w:after="40"/>
              <w:rPr>
                <w:lang w:val="en-GB"/>
              </w:rPr>
            </w:pPr>
            <w:r w:rsidRPr="71A71A90">
              <w:rPr>
                <w:lang w:val="en-GB"/>
              </w:rPr>
              <w:t>1</w:t>
            </w:r>
          </w:p>
        </w:tc>
        <w:tc>
          <w:tcPr>
            <w:tcW w:w="7938" w:type="dxa"/>
            <w:vAlign w:val="center"/>
          </w:tcPr>
          <w:p w14:paraId="5FC8BD13" w14:textId="77777777" w:rsidR="00E66AE4" w:rsidRDefault="71A71A90" w:rsidP="00CB610C">
            <w:pPr>
              <w:pStyle w:val="CCLtdTableNormal"/>
              <w:spacing w:before="40" w:after="40"/>
            </w:pPr>
            <w:r>
              <w:t>Ages 14+. Fred is a two-foot cloth puppet who fights prejudice everyday. Fred just wants to be part of the real world to get a job and meet a girl, but when threatened with losing his PLA (Puppetry Living Allowance), Fred’s life begins to spiral out of control.</w:t>
            </w:r>
          </w:p>
        </w:tc>
      </w:tr>
      <w:tr w:rsidR="00E66AE4" w:rsidRPr="002A3EA2" w14:paraId="64BAB6E3" w14:textId="77777777" w:rsidTr="71A71A90">
        <w:tc>
          <w:tcPr>
            <w:tcW w:w="2552" w:type="dxa"/>
          </w:tcPr>
          <w:p w14:paraId="323179E2" w14:textId="77777777" w:rsidR="00E66AE4" w:rsidRPr="009A4E7E" w:rsidRDefault="71A71A90" w:rsidP="71A71A90">
            <w:pPr>
              <w:pStyle w:val="CCLtdTableNormal"/>
              <w:spacing w:before="40" w:after="40"/>
              <w:rPr>
                <w:b/>
                <w:bCs/>
              </w:rPr>
            </w:pPr>
            <w:r w:rsidRPr="71A71A90">
              <w:rPr>
                <w:b/>
                <w:bCs/>
              </w:rPr>
              <w:t>Ceri Dupree, Jenny and Lee</w:t>
            </w:r>
          </w:p>
        </w:tc>
        <w:tc>
          <w:tcPr>
            <w:tcW w:w="2268" w:type="dxa"/>
          </w:tcPr>
          <w:p w14:paraId="2F1D9C28" w14:textId="77777777" w:rsidR="00E66AE4" w:rsidRPr="009A4E7E" w:rsidRDefault="71A71A90" w:rsidP="71A71A90">
            <w:pPr>
              <w:pStyle w:val="CCLtdTableNormal"/>
              <w:spacing w:before="40" w:after="40"/>
              <w:rPr>
                <w:b/>
                <w:bCs/>
              </w:rPr>
            </w:pPr>
            <w:r w:rsidRPr="71A71A90">
              <w:rPr>
                <w:b/>
                <w:bCs/>
              </w:rPr>
              <w:t>Ceri Dupree &amp; Gogglebox</w:t>
            </w:r>
          </w:p>
        </w:tc>
        <w:tc>
          <w:tcPr>
            <w:tcW w:w="1134" w:type="dxa"/>
          </w:tcPr>
          <w:p w14:paraId="1DFC8832" w14:textId="77777777" w:rsidR="00E66AE4" w:rsidRPr="009A4E7E" w:rsidRDefault="71A71A90" w:rsidP="71A71A90">
            <w:pPr>
              <w:pStyle w:val="CCLtdTableNormal"/>
              <w:spacing w:before="40" w:after="40"/>
              <w:rPr>
                <w:lang w:val="en-GB"/>
              </w:rPr>
            </w:pPr>
            <w:r w:rsidRPr="71A71A90">
              <w:rPr>
                <w:lang w:val="en-GB"/>
              </w:rPr>
              <w:t>1</w:t>
            </w:r>
          </w:p>
        </w:tc>
        <w:tc>
          <w:tcPr>
            <w:tcW w:w="7938" w:type="dxa"/>
            <w:vAlign w:val="center"/>
          </w:tcPr>
          <w:p w14:paraId="7C019B96" w14:textId="77777777" w:rsidR="00E66AE4" w:rsidRDefault="00E66AE4" w:rsidP="00CB610C">
            <w:pPr>
              <w:pStyle w:val="CCLtdTableNormal"/>
              <w:spacing w:before="40" w:after="40"/>
            </w:pPr>
            <w:r w:rsidRPr="00312A7F">
              <w:rPr>
                <w:color w:val="191919"/>
              </w:rPr>
              <w:t xml:space="preserve">Ages 18+. C4 Gogglebox </w:t>
            </w:r>
            <w:proofErr w:type="spellStart"/>
            <w:r w:rsidRPr="00312A7F">
              <w:rPr>
                <w:color w:val="191919"/>
              </w:rPr>
              <w:t>favourites</w:t>
            </w:r>
            <w:proofErr w:type="spellEnd"/>
            <w:r w:rsidRPr="00312A7F">
              <w:rPr>
                <w:color w:val="191919"/>
              </w:rPr>
              <w:t xml:space="preserve"> Jenny and Lee join female impersonator Ceri Dupree, </w:t>
            </w:r>
            <w:r w:rsidRPr="00312A7F">
              <w:rPr>
                <w:rStyle w:val="s1"/>
                <w:color w:val="191919"/>
                <w:bdr w:val="none" w:sz="0" w:space="0" w:color="auto" w:frame="1"/>
              </w:rPr>
              <w:t>bringing Lady Gaga, Amy Winehouse and Cher to the west Hull club as part of his</w:t>
            </w:r>
            <w:r w:rsidRPr="00312A7F">
              <w:rPr>
                <w:rStyle w:val="apple-converted-space"/>
                <w:color w:val="191919"/>
                <w:bdr w:val="none" w:sz="0" w:space="0" w:color="auto" w:frame="1"/>
              </w:rPr>
              <w:t> </w:t>
            </w:r>
            <w:r w:rsidRPr="00312A7F">
              <w:rPr>
                <w:rStyle w:val="Emphasis"/>
                <w:color w:val="191919"/>
                <w:bdr w:val="none" w:sz="0" w:space="0" w:color="auto" w:frame="1"/>
              </w:rPr>
              <w:t>One Man, 14 Women show</w:t>
            </w:r>
            <w:r w:rsidRPr="00312A7F">
              <w:rPr>
                <w:rStyle w:val="Emphasis"/>
                <w:rFonts w:ascii="BreeSerifLt" w:hAnsi="BreeSerifLt"/>
                <w:color w:val="191919"/>
                <w:sz w:val="23"/>
                <w:szCs w:val="23"/>
                <w:bdr w:val="none" w:sz="0" w:space="0" w:color="auto" w:frame="1"/>
              </w:rPr>
              <w:t>. </w:t>
            </w:r>
          </w:p>
        </w:tc>
      </w:tr>
      <w:tr w:rsidR="006D44AF" w:rsidRPr="002A3EA2" w14:paraId="171FCD48" w14:textId="77777777" w:rsidTr="71A71A90">
        <w:tc>
          <w:tcPr>
            <w:tcW w:w="2552" w:type="dxa"/>
          </w:tcPr>
          <w:p w14:paraId="6A0703CB" w14:textId="77777777" w:rsidR="006D44AF" w:rsidRPr="009A4E7E" w:rsidRDefault="71A71A90" w:rsidP="71A71A90">
            <w:pPr>
              <w:pStyle w:val="CCLtdTableNormal"/>
              <w:spacing w:before="40" w:after="40"/>
              <w:rPr>
                <w:b/>
                <w:bCs/>
              </w:rPr>
            </w:pPr>
            <w:r w:rsidRPr="71A71A90">
              <w:rPr>
                <w:b/>
                <w:bCs/>
              </w:rPr>
              <w:lastRenderedPageBreak/>
              <w:t>Ockham’s Razor</w:t>
            </w:r>
          </w:p>
        </w:tc>
        <w:tc>
          <w:tcPr>
            <w:tcW w:w="2268" w:type="dxa"/>
          </w:tcPr>
          <w:p w14:paraId="2A298114" w14:textId="77777777" w:rsidR="006D44AF" w:rsidRPr="009A4E7E" w:rsidRDefault="71A71A90" w:rsidP="71A71A90">
            <w:pPr>
              <w:pStyle w:val="CCLtdTableNormal"/>
              <w:spacing w:before="40" w:after="40"/>
              <w:rPr>
                <w:b/>
                <w:bCs/>
              </w:rPr>
            </w:pPr>
            <w:r w:rsidRPr="71A71A90">
              <w:rPr>
                <w:b/>
                <w:bCs/>
              </w:rPr>
              <w:t>Tipping Point</w:t>
            </w:r>
          </w:p>
        </w:tc>
        <w:tc>
          <w:tcPr>
            <w:tcW w:w="1134" w:type="dxa"/>
          </w:tcPr>
          <w:p w14:paraId="1549992F" w14:textId="77777777" w:rsidR="006D44AF" w:rsidRPr="009A4E7E" w:rsidRDefault="71A71A90" w:rsidP="71A71A90">
            <w:pPr>
              <w:pStyle w:val="CCLtdTableNormal"/>
              <w:spacing w:before="40" w:after="40"/>
              <w:rPr>
                <w:lang w:val="en-GB"/>
              </w:rPr>
            </w:pPr>
            <w:r w:rsidRPr="71A71A90">
              <w:rPr>
                <w:lang w:val="en-GB"/>
              </w:rPr>
              <w:t>2</w:t>
            </w:r>
          </w:p>
        </w:tc>
        <w:tc>
          <w:tcPr>
            <w:tcW w:w="7938" w:type="dxa"/>
            <w:vAlign w:val="center"/>
          </w:tcPr>
          <w:p w14:paraId="43866D66" w14:textId="77777777" w:rsidR="006D44AF" w:rsidRPr="00312A7F" w:rsidRDefault="71A71A90" w:rsidP="71A71A90">
            <w:pPr>
              <w:pStyle w:val="CCLtdTableNormal"/>
              <w:spacing w:before="40" w:after="40"/>
              <w:rPr>
                <w:color w:val="191919"/>
              </w:rPr>
            </w:pPr>
            <w:r w:rsidRPr="71A71A90">
              <w:rPr>
                <w:color w:val="191919"/>
              </w:rPr>
              <w:t>Ages 6+. Enter the circus ring and be</w:t>
            </w:r>
            <w:r w:rsidRPr="71A71A90">
              <w:rPr>
                <w:rFonts w:ascii="Arial" w:hAnsi="Arial" w:cs="Arial"/>
                <w:color w:val="191919"/>
              </w:rPr>
              <w:t xml:space="preserve"> </w:t>
            </w:r>
            <w:r w:rsidRPr="71A71A90">
              <w:rPr>
                <w:color w:val="191919"/>
              </w:rPr>
              <w:t>prepared to be left</w:t>
            </w:r>
            <w:r w:rsidRPr="71A71A90">
              <w:rPr>
                <w:rFonts w:ascii="Arial" w:hAnsi="Arial" w:cs="Arial"/>
                <w:color w:val="191919"/>
              </w:rPr>
              <w:t xml:space="preserve"> </w:t>
            </w:r>
            <w:r w:rsidRPr="71A71A90">
              <w:rPr>
                <w:color w:val="191919"/>
              </w:rPr>
              <w:t>amazed by Ockham</w:t>
            </w:r>
            <w:r w:rsidRPr="71A71A90">
              <w:rPr>
                <w:rFonts w:cs="Trebuchet MS"/>
                <w:color w:val="191919"/>
              </w:rPr>
              <w:t>’</w:t>
            </w:r>
            <w:r w:rsidRPr="71A71A90">
              <w:rPr>
                <w:color w:val="191919"/>
              </w:rPr>
              <w:t>s Razor in this mesmerising show that combines aerial acrobatics with playground antics</w:t>
            </w:r>
            <w:r w:rsidRPr="71A71A90">
              <w:rPr>
                <w:rFonts w:ascii="Arial" w:hAnsi="Arial" w:cs="Arial"/>
                <w:color w:val="191919"/>
              </w:rPr>
              <w:t xml:space="preserve"> </w:t>
            </w:r>
            <w:r w:rsidRPr="71A71A90">
              <w:rPr>
                <w:color w:val="191919"/>
              </w:rPr>
              <w:t>and trust</w:t>
            </w:r>
            <w:r w:rsidRPr="71A71A90">
              <w:rPr>
                <w:rFonts w:ascii="Arial" w:hAnsi="Arial" w:cs="Arial"/>
                <w:color w:val="191919"/>
              </w:rPr>
              <w:t xml:space="preserve"> </w:t>
            </w:r>
            <w:r w:rsidRPr="71A71A90">
              <w:rPr>
                <w:color w:val="191919"/>
              </w:rPr>
              <w:t>games. Combining</w:t>
            </w:r>
            <w:r w:rsidRPr="71A71A90">
              <w:rPr>
                <w:rFonts w:ascii="Arial" w:hAnsi="Arial" w:cs="Arial"/>
                <w:color w:val="191919"/>
              </w:rPr>
              <w:t xml:space="preserve"> </w:t>
            </w:r>
            <w:r w:rsidRPr="71A71A90">
              <w:rPr>
                <w:color w:val="191919"/>
              </w:rPr>
              <w:t>circus and visual theatre to</w:t>
            </w:r>
            <w:r w:rsidRPr="71A71A90">
              <w:rPr>
                <w:rFonts w:ascii="Arial" w:hAnsi="Arial" w:cs="Arial"/>
                <w:color w:val="191919"/>
              </w:rPr>
              <w:t xml:space="preserve"> </w:t>
            </w:r>
            <w:r w:rsidRPr="71A71A90">
              <w:rPr>
                <w:color w:val="191919"/>
              </w:rPr>
              <w:t>create stories in the air, Tipping Point pushes performers</w:t>
            </w:r>
            <w:r w:rsidRPr="71A71A90">
              <w:rPr>
                <w:rFonts w:ascii="Arial" w:hAnsi="Arial" w:cs="Arial"/>
                <w:color w:val="191919"/>
              </w:rPr>
              <w:t xml:space="preserve"> </w:t>
            </w:r>
            <w:r w:rsidRPr="71A71A90">
              <w:rPr>
                <w:color w:val="191919"/>
              </w:rPr>
              <w:t>to their limits as giant</w:t>
            </w:r>
            <w:r w:rsidRPr="71A71A90">
              <w:rPr>
                <w:rFonts w:ascii="Arial" w:hAnsi="Arial" w:cs="Arial"/>
                <w:color w:val="191919"/>
              </w:rPr>
              <w:t xml:space="preserve"> </w:t>
            </w:r>
            <w:r w:rsidRPr="71A71A90">
              <w:rPr>
                <w:color w:val="191919"/>
              </w:rPr>
              <w:t>poles are turned into a variety of</w:t>
            </w:r>
            <w:r w:rsidRPr="71A71A90">
              <w:rPr>
                <w:rFonts w:ascii="Arial" w:hAnsi="Arial" w:cs="Arial"/>
                <w:color w:val="191919"/>
              </w:rPr>
              <w:t xml:space="preserve"> </w:t>
            </w:r>
            <w:r w:rsidRPr="71A71A90">
              <w:rPr>
                <w:color w:val="191919"/>
              </w:rPr>
              <w:t>acrobatic devices, from swings to</w:t>
            </w:r>
            <w:r w:rsidRPr="71A71A90">
              <w:rPr>
                <w:rFonts w:ascii="Arial" w:hAnsi="Arial" w:cs="Arial"/>
                <w:color w:val="191919"/>
              </w:rPr>
              <w:t xml:space="preserve"> </w:t>
            </w:r>
            <w:r w:rsidRPr="71A71A90">
              <w:rPr>
                <w:color w:val="191919"/>
              </w:rPr>
              <w:t>seesaws. Watch in awe as the action</w:t>
            </w:r>
            <w:r w:rsidRPr="71A71A90">
              <w:rPr>
                <w:rFonts w:ascii="Arial" w:hAnsi="Arial" w:cs="Arial"/>
                <w:color w:val="191919"/>
              </w:rPr>
              <w:t xml:space="preserve"> </w:t>
            </w:r>
            <w:r w:rsidRPr="71A71A90">
              <w:rPr>
                <w:color w:val="191919"/>
              </w:rPr>
              <w:t>veers from catastrophe to mastery.</w:t>
            </w:r>
          </w:p>
        </w:tc>
      </w:tr>
      <w:tr w:rsidR="00E94919" w:rsidRPr="002A3EA2" w14:paraId="0B0BB64E" w14:textId="77777777" w:rsidTr="71A71A90">
        <w:tc>
          <w:tcPr>
            <w:tcW w:w="2552" w:type="dxa"/>
          </w:tcPr>
          <w:p w14:paraId="3A12F3DC" w14:textId="77777777" w:rsidR="00E94919" w:rsidRPr="00E94919" w:rsidRDefault="71A71A90" w:rsidP="71A71A90">
            <w:pPr>
              <w:pStyle w:val="CCLtdTableNormal"/>
              <w:spacing w:before="40" w:after="40"/>
              <w:rPr>
                <w:b/>
                <w:bCs/>
              </w:rPr>
            </w:pPr>
            <w:r w:rsidRPr="71A71A90">
              <w:rPr>
                <w:b/>
                <w:bCs/>
              </w:rPr>
              <w:t>United Artists</w:t>
            </w:r>
          </w:p>
        </w:tc>
        <w:tc>
          <w:tcPr>
            <w:tcW w:w="2268" w:type="dxa"/>
          </w:tcPr>
          <w:p w14:paraId="04221B50" w14:textId="77777777" w:rsidR="00E94919" w:rsidRDefault="71A71A90" w:rsidP="71A71A90">
            <w:pPr>
              <w:pStyle w:val="CCLtdTableNormal"/>
              <w:spacing w:before="40" w:after="40"/>
              <w:rPr>
                <w:b/>
                <w:bCs/>
              </w:rPr>
            </w:pPr>
            <w:r w:rsidRPr="71A71A90">
              <w:rPr>
                <w:b/>
                <w:bCs/>
              </w:rPr>
              <w:t>The Boy Who Bit Picasso</w:t>
            </w:r>
          </w:p>
        </w:tc>
        <w:tc>
          <w:tcPr>
            <w:tcW w:w="1134" w:type="dxa"/>
          </w:tcPr>
          <w:p w14:paraId="2B7E7E1E" w14:textId="77777777" w:rsidR="00E94919" w:rsidRDefault="71A71A90" w:rsidP="71A71A90">
            <w:pPr>
              <w:pStyle w:val="CCLtdTableNormal"/>
              <w:spacing w:before="40" w:after="40"/>
              <w:rPr>
                <w:lang w:val="en-GB"/>
              </w:rPr>
            </w:pPr>
            <w:r w:rsidRPr="71A71A90">
              <w:rPr>
                <w:lang w:val="en-GB"/>
              </w:rPr>
              <w:t>2</w:t>
            </w:r>
          </w:p>
        </w:tc>
        <w:tc>
          <w:tcPr>
            <w:tcW w:w="7938" w:type="dxa"/>
            <w:vAlign w:val="center"/>
          </w:tcPr>
          <w:p w14:paraId="2EB90543" w14:textId="77777777" w:rsidR="00E94919" w:rsidRPr="00312A7F" w:rsidRDefault="71A71A90" w:rsidP="71A71A90">
            <w:pPr>
              <w:pStyle w:val="CCLtdTableNormal"/>
              <w:spacing w:before="40" w:after="40"/>
              <w:rPr>
                <w:color w:val="191919"/>
              </w:rPr>
            </w:pPr>
            <w:r w:rsidRPr="71A71A90">
              <w:rPr>
                <w:color w:val="191919"/>
              </w:rPr>
              <w:t>Ages 3+. An interactive theatre show with storytelling, music and chances to make your own art, this hands-on and hilarious family show introduces one of the 20th century’s most influential artists through the eyes of a young boy. Originally co-produced with Oxford Playhouse. Inspired by Antony Penrose’s book, The Boy Who Bit Picasso.</w:t>
            </w:r>
          </w:p>
        </w:tc>
      </w:tr>
      <w:tr w:rsidR="00E94919" w:rsidRPr="002A3EA2" w14:paraId="41826430" w14:textId="77777777" w:rsidTr="71A71A90">
        <w:tc>
          <w:tcPr>
            <w:tcW w:w="2552" w:type="dxa"/>
          </w:tcPr>
          <w:p w14:paraId="5B5D9571" w14:textId="77777777" w:rsidR="00E94919" w:rsidRPr="00E94919" w:rsidRDefault="71A71A90" w:rsidP="71A71A90">
            <w:pPr>
              <w:pStyle w:val="CCLtdTableNormal"/>
              <w:spacing w:before="40" w:after="40"/>
              <w:rPr>
                <w:b/>
                <w:bCs/>
              </w:rPr>
            </w:pPr>
            <w:r w:rsidRPr="71A71A90">
              <w:rPr>
                <w:b/>
                <w:bCs/>
              </w:rPr>
              <w:t>James Campbell</w:t>
            </w:r>
          </w:p>
        </w:tc>
        <w:tc>
          <w:tcPr>
            <w:tcW w:w="2268" w:type="dxa"/>
          </w:tcPr>
          <w:p w14:paraId="303AF85A" w14:textId="77777777" w:rsidR="00E94919" w:rsidRDefault="71A71A90" w:rsidP="71A71A90">
            <w:pPr>
              <w:pStyle w:val="CCLtdTableNormal"/>
              <w:spacing w:before="40" w:after="40"/>
              <w:rPr>
                <w:b/>
                <w:bCs/>
              </w:rPr>
            </w:pPr>
            <w:r w:rsidRPr="71A71A90">
              <w:rPr>
                <w:b/>
                <w:bCs/>
              </w:rPr>
              <w:t>The Funny Thing About</w:t>
            </w:r>
          </w:p>
        </w:tc>
        <w:tc>
          <w:tcPr>
            <w:tcW w:w="1134" w:type="dxa"/>
          </w:tcPr>
          <w:p w14:paraId="6156688A" w14:textId="77777777" w:rsidR="00E94919" w:rsidRDefault="71A71A90" w:rsidP="71A71A90">
            <w:pPr>
              <w:pStyle w:val="CCLtdTableNormal"/>
              <w:spacing w:before="40" w:after="40"/>
              <w:rPr>
                <w:lang w:val="en-GB"/>
              </w:rPr>
            </w:pPr>
            <w:r w:rsidRPr="71A71A90">
              <w:rPr>
                <w:lang w:val="en-GB"/>
              </w:rPr>
              <w:t>2</w:t>
            </w:r>
          </w:p>
        </w:tc>
        <w:tc>
          <w:tcPr>
            <w:tcW w:w="7938" w:type="dxa"/>
            <w:vAlign w:val="center"/>
          </w:tcPr>
          <w:p w14:paraId="4AF559C9" w14:textId="77777777" w:rsidR="00E94919" w:rsidRPr="00312A7F" w:rsidRDefault="71A71A90" w:rsidP="71A71A90">
            <w:pPr>
              <w:pStyle w:val="CCLtdTableNormal"/>
              <w:spacing w:before="40" w:after="40"/>
              <w:rPr>
                <w:color w:val="191919"/>
              </w:rPr>
            </w:pPr>
            <w:r w:rsidRPr="71A71A90">
              <w:rPr>
                <w:color w:val="191919"/>
              </w:rPr>
              <w:t>Ages 6+. Founder of Comedy 4 Kids,</w:t>
            </w:r>
            <w:r w:rsidRPr="71A71A90">
              <w:rPr>
                <w:rFonts w:ascii="Arial" w:hAnsi="Arial" w:cs="Arial"/>
                <w:color w:val="191919"/>
              </w:rPr>
              <w:t xml:space="preserve"> </w:t>
            </w:r>
            <w:r w:rsidRPr="71A71A90">
              <w:rPr>
                <w:color w:val="191919"/>
              </w:rPr>
              <w:t xml:space="preserve">author of </w:t>
            </w:r>
            <w:proofErr w:type="spellStart"/>
            <w:r w:rsidRPr="71A71A90">
              <w:rPr>
                <w:rFonts w:ascii="Arial" w:hAnsi="Arial" w:cs="Arial"/>
                <w:color w:val="191919"/>
              </w:rPr>
              <w:t>B</w:t>
            </w:r>
            <w:r w:rsidRPr="71A71A90">
              <w:rPr>
                <w:color w:val="191919"/>
              </w:rPr>
              <w:t>oyface</w:t>
            </w:r>
            <w:proofErr w:type="spellEnd"/>
            <w:r w:rsidRPr="71A71A90">
              <w:rPr>
                <w:rFonts w:ascii="Arial" w:hAnsi="Arial" w:cs="Arial"/>
                <w:color w:val="191919"/>
              </w:rPr>
              <w:t xml:space="preserve"> </w:t>
            </w:r>
            <w:r w:rsidRPr="71A71A90">
              <w:rPr>
                <w:color w:val="191919"/>
              </w:rPr>
              <w:t>and as seen on</w:t>
            </w:r>
            <w:r w:rsidRPr="71A71A90">
              <w:rPr>
                <w:rFonts w:ascii="Arial" w:hAnsi="Arial" w:cs="Arial"/>
                <w:color w:val="191919"/>
              </w:rPr>
              <w:t xml:space="preserve"> </w:t>
            </w:r>
            <w:r w:rsidRPr="71A71A90">
              <w:rPr>
                <w:color w:val="191919"/>
              </w:rPr>
              <w:t>Blue Peter (CBBC), James</w:t>
            </w:r>
            <w:r w:rsidRPr="71A71A90">
              <w:rPr>
                <w:rFonts w:cs="Trebuchet MS"/>
                <w:color w:val="191919"/>
              </w:rPr>
              <w:t>’</w:t>
            </w:r>
            <w:r w:rsidRPr="71A71A90">
              <w:rPr>
                <w:color w:val="191919"/>
              </w:rPr>
              <w:t>s jokes are written and performed to get children and parents laughing out loud. James Campbell’s stand-up for kids will knock your socks off,</w:t>
            </w:r>
            <w:r w:rsidRPr="71A71A90">
              <w:rPr>
                <w:rFonts w:ascii="Arial" w:hAnsi="Arial" w:cs="Arial"/>
                <w:color w:val="191919"/>
              </w:rPr>
              <w:t xml:space="preserve"> </w:t>
            </w:r>
            <w:r w:rsidRPr="71A71A90">
              <w:rPr>
                <w:color w:val="191919"/>
              </w:rPr>
              <w:t>making fun of everything from your pets to your parents.</w:t>
            </w:r>
          </w:p>
        </w:tc>
      </w:tr>
      <w:tr w:rsidR="00E94919" w:rsidRPr="002A3EA2" w14:paraId="42BD7BCC" w14:textId="77777777" w:rsidTr="71A71A90">
        <w:tc>
          <w:tcPr>
            <w:tcW w:w="2552" w:type="dxa"/>
          </w:tcPr>
          <w:p w14:paraId="424A5C0E" w14:textId="77777777" w:rsidR="00E94919" w:rsidRPr="00676C5F" w:rsidRDefault="71A71A90" w:rsidP="71A71A90">
            <w:pPr>
              <w:pStyle w:val="CCLtdTableNormal"/>
              <w:spacing w:before="40" w:after="40"/>
              <w:rPr>
                <w:b/>
                <w:bCs/>
              </w:rPr>
            </w:pPr>
            <w:r w:rsidRPr="71A71A90">
              <w:rPr>
                <w:b/>
                <w:bCs/>
                <w:lang w:val="en-GB"/>
              </w:rPr>
              <w:t>In association with British Film Institute and Hull Independent Cinema</w:t>
            </w:r>
          </w:p>
        </w:tc>
        <w:tc>
          <w:tcPr>
            <w:tcW w:w="2268" w:type="dxa"/>
          </w:tcPr>
          <w:p w14:paraId="39BA5E07" w14:textId="77777777" w:rsidR="00E94919" w:rsidRDefault="71A71A90" w:rsidP="71A71A90">
            <w:pPr>
              <w:pStyle w:val="CCLtdTableNormal"/>
              <w:spacing w:before="40" w:after="40"/>
              <w:rPr>
                <w:b/>
                <w:bCs/>
              </w:rPr>
            </w:pPr>
            <w:r w:rsidRPr="71A71A90">
              <w:rPr>
                <w:b/>
                <w:bCs/>
              </w:rPr>
              <w:t>Picture House (The Lion King, Grease Sing-A-Long)</w:t>
            </w:r>
          </w:p>
        </w:tc>
        <w:tc>
          <w:tcPr>
            <w:tcW w:w="1134" w:type="dxa"/>
          </w:tcPr>
          <w:p w14:paraId="3DB5FD52" w14:textId="77777777" w:rsidR="00E94919" w:rsidRDefault="71A71A90" w:rsidP="71A71A90">
            <w:pPr>
              <w:pStyle w:val="CCLtdTableNormal"/>
              <w:spacing w:before="40" w:after="40"/>
              <w:rPr>
                <w:lang w:val="en-GB"/>
              </w:rPr>
            </w:pPr>
            <w:r w:rsidRPr="71A71A90">
              <w:rPr>
                <w:lang w:val="en-GB"/>
              </w:rPr>
              <w:t>2</w:t>
            </w:r>
          </w:p>
        </w:tc>
        <w:tc>
          <w:tcPr>
            <w:tcW w:w="7938" w:type="dxa"/>
            <w:vAlign w:val="center"/>
          </w:tcPr>
          <w:p w14:paraId="09C41746" w14:textId="77777777" w:rsidR="00E94919" w:rsidRPr="00312A7F" w:rsidRDefault="71A71A90" w:rsidP="71A71A90">
            <w:pPr>
              <w:pStyle w:val="CCLtdTableNormal"/>
              <w:spacing w:before="40" w:after="40"/>
              <w:rPr>
                <w:color w:val="191919"/>
              </w:rPr>
            </w:pPr>
            <w:r w:rsidRPr="71A71A90">
              <w:rPr>
                <w:color w:val="191919"/>
              </w:rPr>
              <w:t>Ages 0+. Join the kids from</w:t>
            </w:r>
            <w:r w:rsidRPr="71A71A90">
              <w:rPr>
                <w:rFonts w:ascii="Arial" w:hAnsi="Arial" w:cs="Arial"/>
                <w:color w:val="191919"/>
              </w:rPr>
              <w:t xml:space="preserve"> </w:t>
            </w:r>
            <w:proofErr w:type="spellStart"/>
            <w:r w:rsidRPr="71A71A90">
              <w:rPr>
                <w:color w:val="191919"/>
              </w:rPr>
              <w:t>Rydell</w:t>
            </w:r>
            <w:proofErr w:type="spellEnd"/>
            <w:r w:rsidRPr="71A71A90">
              <w:rPr>
                <w:rFonts w:ascii="Arial" w:hAnsi="Arial" w:cs="Arial"/>
                <w:color w:val="191919"/>
              </w:rPr>
              <w:t xml:space="preserve"> </w:t>
            </w:r>
            <w:r w:rsidRPr="71A71A90">
              <w:rPr>
                <w:color w:val="191919"/>
              </w:rPr>
              <w:t>High for a</w:t>
            </w:r>
            <w:r w:rsidRPr="71A71A90">
              <w:rPr>
                <w:rFonts w:ascii="Arial" w:hAnsi="Arial" w:cs="Arial"/>
                <w:color w:val="191919"/>
              </w:rPr>
              <w:t xml:space="preserve"> </w:t>
            </w:r>
            <w:r w:rsidRPr="71A71A90">
              <w:rPr>
                <w:color w:val="191919"/>
              </w:rPr>
              <w:t>sing-along</w:t>
            </w:r>
            <w:r w:rsidRPr="71A71A90">
              <w:rPr>
                <w:rFonts w:ascii="Arial" w:hAnsi="Arial" w:cs="Arial"/>
                <w:color w:val="191919"/>
              </w:rPr>
              <w:t xml:space="preserve"> </w:t>
            </w:r>
            <w:r w:rsidRPr="71A71A90">
              <w:rPr>
                <w:color w:val="191919"/>
              </w:rPr>
              <w:t>screening of the musical masterpiece that is Grease, or get up and join the magical creatures of The Lion King and help them tell their story in this exciting musical experience.</w:t>
            </w:r>
          </w:p>
        </w:tc>
      </w:tr>
      <w:tr w:rsidR="0098447B" w:rsidRPr="002A3EA2" w14:paraId="57FBDAFD" w14:textId="77777777" w:rsidTr="71A71A90">
        <w:tc>
          <w:tcPr>
            <w:tcW w:w="2552" w:type="dxa"/>
          </w:tcPr>
          <w:p w14:paraId="7A4310C1" w14:textId="77777777" w:rsidR="0098447B" w:rsidRPr="00676C5F" w:rsidRDefault="71A71A90" w:rsidP="71A71A90">
            <w:pPr>
              <w:pStyle w:val="CCLtdTableNormal"/>
              <w:spacing w:before="40" w:after="40"/>
              <w:rPr>
                <w:b/>
                <w:bCs/>
                <w:lang w:val="en-GB"/>
              </w:rPr>
            </w:pPr>
            <w:r w:rsidRPr="71A71A90">
              <w:rPr>
                <w:b/>
                <w:bCs/>
                <w:lang w:val="en-GB"/>
              </w:rPr>
              <w:t>Life &amp; Black Delta Movement</w:t>
            </w:r>
          </w:p>
        </w:tc>
        <w:tc>
          <w:tcPr>
            <w:tcW w:w="2268" w:type="dxa"/>
          </w:tcPr>
          <w:p w14:paraId="79E6BF89" w14:textId="77777777" w:rsidR="0098447B" w:rsidRDefault="71A71A90" w:rsidP="71A71A90">
            <w:pPr>
              <w:pStyle w:val="CCLtdTableNormal"/>
              <w:spacing w:before="40" w:after="40"/>
              <w:rPr>
                <w:b/>
                <w:bCs/>
              </w:rPr>
            </w:pPr>
            <w:r w:rsidRPr="71A71A90">
              <w:rPr>
                <w:b/>
                <w:bCs/>
              </w:rPr>
              <w:t>Life &amp; Black Delta Movement</w:t>
            </w:r>
          </w:p>
        </w:tc>
        <w:tc>
          <w:tcPr>
            <w:tcW w:w="1134" w:type="dxa"/>
            <w:vMerge w:val="restart"/>
          </w:tcPr>
          <w:p w14:paraId="244EDBB0" w14:textId="77777777" w:rsidR="0098447B" w:rsidRDefault="71A71A90" w:rsidP="71A71A90">
            <w:pPr>
              <w:pStyle w:val="CCLtdTableNormal"/>
              <w:spacing w:before="40" w:after="40"/>
              <w:rPr>
                <w:lang w:val="en-GB"/>
              </w:rPr>
            </w:pPr>
            <w:r w:rsidRPr="71A71A90">
              <w:rPr>
                <w:lang w:val="en-GB"/>
              </w:rPr>
              <w:t>2</w:t>
            </w:r>
          </w:p>
          <w:p w14:paraId="004EBE97" w14:textId="77777777" w:rsidR="0098447B" w:rsidRDefault="0098447B" w:rsidP="00CB610C">
            <w:pPr>
              <w:pStyle w:val="CCLtdTableNormal"/>
              <w:spacing w:before="40" w:after="40"/>
              <w:rPr>
                <w:lang w:val="en-GB"/>
              </w:rPr>
            </w:pPr>
          </w:p>
        </w:tc>
        <w:tc>
          <w:tcPr>
            <w:tcW w:w="7938" w:type="dxa"/>
            <w:vMerge w:val="restart"/>
          </w:tcPr>
          <w:p w14:paraId="67F25D8D" w14:textId="77777777" w:rsidR="0098447B" w:rsidRPr="00312A7F" w:rsidRDefault="71A71A90" w:rsidP="71A71A90">
            <w:pPr>
              <w:pStyle w:val="CCLtdTableNormal"/>
              <w:spacing w:before="40" w:after="40"/>
              <w:rPr>
                <w:color w:val="191919"/>
              </w:rPr>
            </w:pPr>
            <w:r w:rsidRPr="71A71A90">
              <w:rPr>
                <w:color w:val="191919"/>
              </w:rPr>
              <w:t>Ages 14+. Hull’s hottest bands return to their stomping grounds to rock local venues.</w:t>
            </w:r>
          </w:p>
        </w:tc>
      </w:tr>
      <w:tr w:rsidR="0098447B" w:rsidRPr="002A3EA2" w14:paraId="797021EC" w14:textId="77777777" w:rsidTr="71A71A90">
        <w:tc>
          <w:tcPr>
            <w:tcW w:w="2552" w:type="dxa"/>
          </w:tcPr>
          <w:p w14:paraId="740D124B" w14:textId="77777777" w:rsidR="0098447B" w:rsidRDefault="71A71A90" w:rsidP="71A71A90">
            <w:pPr>
              <w:pStyle w:val="CCLtdTableNormal"/>
              <w:spacing w:before="40" w:after="40"/>
              <w:rPr>
                <w:lang w:val="en-GB"/>
              </w:rPr>
            </w:pPr>
            <w:r w:rsidRPr="71A71A90">
              <w:rPr>
                <w:b/>
                <w:bCs/>
              </w:rPr>
              <w:t xml:space="preserve">Audio </w:t>
            </w:r>
            <w:proofErr w:type="spellStart"/>
            <w:r w:rsidRPr="71A71A90">
              <w:rPr>
                <w:b/>
                <w:bCs/>
              </w:rPr>
              <w:t>Subscene</w:t>
            </w:r>
            <w:proofErr w:type="spellEnd"/>
          </w:p>
        </w:tc>
        <w:tc>
          <w:tcPr>
            <w:tcW w:w="2268" w:type="dxa"/>
          </w:tcPr>
          <w:p w14:paraId="3483C726" w14:textId="77777777" w:rsidR="0098447B" w:rsidRDefault="71A71A90" w:rsidP="71A71A90">
            <w:pPr>
              <w:pStyle w:val="CCLtdTableNormal"/>
              <w:spacing w:before="40" w:after="40"/>
              <w:rPr>
                <w:b/>
                <w:bCs/>
              </w:rPr>
            </w:pPr>
            <w:r w:rsidRPr="71A71A90">
              <w:rPr>
                <w:b/>
                <w:bCs/>
              </w:rPr>
              <w:t xml:space="preserve">Audio </w:t>
            </w:r>
            <w:proofErr w:type="spellStart"/>
            <w:r w:rsidRPr="71A71A90">
              <w:rPr>
                <w:b/>
                <w:bCs/>
              </w:rPr>
              <w:t>Subscene</w:t>
            </w:r>
            <w:proofErr w:type="spellEnd"/>
          </w:p>
        </w:tc>
        <w:tc>
          <w:tcPr>
            <w:tcW w:w="1134" w:type="dxa"/>
            <w:vMerge/>
          </w:tcPr>
          <w:p w14:paraId="3E7BD90B" w14:textId="77777777" w:rsidR="0098447B" w:rsidRDefault="0098447B" w:rsidP="00CB610C">
            <w:pPr>
              <w:pStyle w:val="CCLtdTableNormal"/>
              <w:spacing w:before="40" w:after="40"/>
              <w:rPr>
                <w:lang w:val="en-GB"/>
              </w:rPr>
            </w:pPr>
          </w:p>
        </w:tc>
        <w:tc>
          <w:tcPr>
            <w:tcW w:w="7938" w:type="dxa"/>
            <w:vMerge/>
            <w:vAlign w:val="center"/>
          </w:tcPr>
          <w:p w14:paraId="3042457A" w14:textId="77777777" w:rsidR="0098447B" w:rsidRPr="00312A7F" w:rsidRDefault="0098447B" w:rsidP="00CB610C">
            <w:pPr>
              <w:pStyle w:val="CCLtdTableNormal"/>
              <w:spacing w:before="40" w:after="40"/>
              <w:rPr>
                <w:color w:val="191919"/>
              </w:rPr>
            </w:pPr>
          </w:p>
        </w:tc>
      </w:tr>
      <w:tr w:rsidR="00E94919" w:rsidRPr="002A3EA2" w14:paraId="52CB518E" w14:textId="77777777" w:rsidTr="71A71A90">
        <w:tc>
          <w:tcPr>
            <w:tcW w:w="2552" w:type="dxa"/>
          </w:tcPr>
          <w:p w14:paraId="5DD25B4F" w14:textId="77777777" w:rsidR="00E94919" w:rsidRDefault="71A71A90" w:rsidP="71A71A90">
            <w:pPr>
              <w:pStyle w:val="CCLtdTableNormal"/>
              <w:spacing w:before="40" w:after="40"/>
              <w:rPr>
                <w:b/>
                <w:bCs/>
              </w:rPr>
            </w:pPr>
            <w:r w:rsidRPr="71A71A90">
              <w:rPr>
                <w:b/>
                <w:bCs/>
              </w:rPr>
              <w:t>Urielle Klein-</w:t>
            </w:r>
            <w:r w:rsidRPr="71A71A90">
              <w:rPr>
                <w:b/>
                <w:bCs/>
              </w:rPr>
              <w:lastRenderedPageBreak/>
              <w:t>Mekongo</w:t>
            </w:r>
          </w:p>
        </w:tc>
        <w:tc>
          <w:tcPr>
            <w:tcW w:w="2268" w:type="dxa"/>
          </w:tcPr>
          <w:p w14:paraId="6A05DA36" w14:textId="77777777" w:rsidR="00E94919" w:rsidRDefault="71A71A90" w:rsidP="71A71A90">
            <w:pPr>
              <w:pStyle w:val="CCLtdTableNormal"/>
              <w:spacing w:before="40" w:after="40"/>
              <w:rPr>
                <w:b/>
                <w:bCs/>
              </w:rPr>
            </w:pPr>
            <w:r w:rsidRPr="71A71A90">
              <w:rPr>
                <w:b/>
                <w:bCs/>
              </w:rPr>
              <w:lastRenderedPageBreak/>
              <w:t>Yvette</w:t>
            </w:r>
          </w:p>
        </w:tc>
        <w:tc>
          <w:tcPr>
            <w:tcW w:w="1134" w:type="dxa"/>
          </w:tcPr>
          <w:p w14:paraId="7D9134C3" w14:textId="77777777" w:rsidR="00E94919" w:rsidRDefault="71A71A90" w:rsidP="71A71A90">
            <w:pPr>
              <w:pStyle w:val="CCLtdTableNormal"/>
              <w:spacing w:before="40" w:after="40"/>
              <w:rPr>
                <w:lang w:val="en-GB"/>
              </w:rPr>
            </w:pPr>
            <w:r w:rsidRPr="71A71A90">
              <w:rPr>
                <w:lang w:val="en-GB"/>
              </w:rPr>
              <w:t>2</w:t>
            </w:r>
          </w:p>
        </w:tc>
        <w:tc>
          <w:tcPr>
            <w:tcW w:w="7938" w:type="dxa"/>
            <w:vAlign w:val="center"/>
          </w:tcPr>
          <w:p w14:paraId="46A2134D" w14:textId="77777777" w:rsidR="00E94919" w:rsidRPr="00312A7F" w:rsidRDefault="71A71A90" w:rsidP="71A71A90">
            <w:pPr>
              <w:pStyle w:val="CCLtdTableNormal"/>
              <w:spacing w:before="40" w:after="40"/>
              <w:rPr>
                <w:color w:val="191919"/>
              </w:rPr>
            </w:pPr>
            <w:r w:rsidRPr="71A71A90">
              <w:rPr>
                <w:color w:val="191919"/>
              </w:rPr>
              <w:t xml:space="preserve">Ages 14+. Based on a true story, Yvette is a one-woman show with </w:t>
            </w:r>
            <w:r w:rsidRPr="71A71A90">
              <w:rPr>
                <w:color w:val="191919"/>
              </w:rPr>
              <w:lastRenderedPageBreak/>
              <w:t>original music about a stolen childhood and growing up with a secret.</w:t>
            </w:r>
            <w:r>
              <w:t xml:space="preserve"> </w:t>
            </w:r>
            <w:r w:rsidRPr="71A71A90">
              <w:rPr>
                <w:color w:val="191919"/>
              </w:rPr>
              <w:t>Evie is 13 and lives in north London</w:t>
            </w:r>
            <w:r w:rsidRPr="71A71A90">
              <w:rPr>
                <w:rFonts w:ascii="Arial" w:hAnsi="Arial" w:cs="Arial"/>
                <w:color w:val="191919"/>
              </w:rPr>
              <w:t> </w:t>
            </w:r>
            <w:r w:rsidRPr="71A71A90">
              <w:rPr>
                <w:color w:val="191919"/>
              </w:rPr>
              <w:t>with her Mum. She wants to tell us about something … her crush on Lewis, trying to be a woman, friends, virginity, garage remixes, Hello Kitty underwear … and an “uncle” who lurks in the corners of her story.</w:t>
            </w:r>
          </w:p>
        </w:tc>
      </w:tr>
      <w:tr w:rsidR="00E94919" w:rsidRPr="002A3EA2" w14:paraId="6BD47D25" w14:textId="77777777" w:rsidTr="71A71A90">
        <w:tc>
          <w:tcPr>
            <w:tcW w:w="2552" w:type="dxa"/>
          </w:tcPr>
          <w:p w14:paraId="5D049398" w14:textId="77777777" w:rsidR="00E94919" w:rsidRDefault="71A71A90" w:rsidP="71A71A90">
            <w:pPr>
              <w:pStyle w:val="CCLtdTableNormal"/>
              <w:spacing w:before="40" w:after="40"/>
              <w:rPr>
                <w:b/>
                <w:bCs/>
              </w:rPr>
            </w:pPr>
            <w:r w:rsidRPr="71A71A90">
              <w:rPr>
                <w:b/>
                <w:bCs/>
              </w:rPr>
              <w:lastRenderedPageBreak/>
              <w:t xml:space="preserve">A Firm of Poets, in collaboration with </w:t>
            </w:r>
            <w:proofErr w:type="spellStart"/>
            <w:r w:rsidRPr="71A71A90">
              <w:rPr>
                <w:b/>
                <w:bCs/>
              </w:rPr>
              <w:t>Wordlife</w:t>
            </w:r>
            <w:proofErr w:type="spellEnd"/>
            <w:r w:rsidRPr="71A71A90">
              <w:rPr>
                <w:b/>
                <w:bCs/>
              </w:rPr>
              <w:t xml:space="preserve"> and Freedom Festival</w:t>
            </w:r>
          </w:p>
        </w:tc>
        <w:tc>
          <w:tcPr>
            <w:tcW w:w="2268" w:type="dxa"/>
          </w:tcPr>
          <w:p w14:paraId="139F1459" w14:textId="77777777" w:rsidR="00E94919" w:rsidRDefault="71A71A90" w:rsidP="71A71A90">
            <w:pPr>
              <w:pStyle w:val="CCLtdTableNormal"/>
              <w:spacing w:before="40" w:after="40"/>
              <w:rPr>
                <w:b/>
                <w:bCs/>
              </w:rPr>
            </w:pPr>
            <w:r w:rsidRPr="71A71A90">
              <w:rPr>
                <w:b/>
                <w:bCs/>
              </w:rPr>
              <w:t>Word On The Street</w:t>
            </w:r>
          </w:p>
        </w:tc>
        <w:tc>
          <w:tcPr>
            <w:tcW w:w="1134" w:type="dxa"/>
          </w:tcPr>
          <w:p w14:paraId="58DC63E9" w14:textId="77777777" w:rsidR="00E94919" w:rsidRDefault="71A71A90" w:rsidP="71A71A90">
            <w:pPr>
              <w:pStyle w:val="CCLtdTableNormal"/>
              <w:spacing w:before="40" w:after="40"/>
              <w:rPr>
                <w:lang w:val="en-GB"/>
              </w:rPr>
            </w:pPr>
            <w:r w:rsidRPr="71A71A90">
              <w:rPr>
                <w:lang w:val="en-GB"/>
              </w:rPr>
              <w:t>2</w:t>
            </w:r>
          </w:p>
        </w:tc>
        <w:tc>
          <w:tcPr>
            <w:tcW w:w="7938" w:type="dxa"/>
            <w:vAlign w:val="center"/>
          </w:tcPr>
          <w:p w14:paraId="19F1C9B9" w14:textId="77777777" w:rsidR="00E94919" w:rsidRPr="00312A7F" w:rsidRDefault="71A71A90" w:rsidP="71A71A90">
            <w:pPr>
              <w:pStyle w:val="CCLtdTableNormal"/>
              <w:spacing w:before="40" w:after="40"/>
              <w:rPr>
                <w:color w:val="191919"/>
              </w:rPr>
            </w:pPr>
            <w:r w:rsidRPr="71A71A90">
              <w:rPr>
                <w:color w:val="191919"/>
              </w:rPr>
              <w:t xml:space="preserve">Ages 14+. Featuring Manchester’s Thick Richard, whose cynical, lyrical, jet-black humour has earned him support slots for Kate Tempest and BBC 6 Music, Poetry Slam champ Vanessa Kisuule as heard on the BBC, Radio 1 &amp; 4 and ‘Don’t Flop’, and </w:t>
            </w:r>
            <w:proofErr w:type="spellStart"/>
            <w:r w:rsidRPr="71A71A90">
              <w:rPr>
                <w:color w:val="191919"/>
              </w:rPr>
              <w:t>Gav</w:t>
            </w:r>
            <w:proofErr w:type="spellEnd"/>
            <w:r w:rsidRPr="71A71A90">
              <w:rPr>
                <w:color w:val="191919"/>
              </w:rPr>
              <w:t xml:space="preserve"> Roberts.</w:t>
            </w:r>
          </w:p>
        </w:tc>
      </w:tr>
      <w:tr w:rsidR="002A4226" w:rsidRPr="002A3EA2" w14:paraId="30E7C4A6" w14:textId="77777777" w:rsidTr="71A71A90">
        <w:tc>
          <w:tcPr>
            <w:tcW w:w="2552" w:type="dxa"/>
          </w:tcPr>
          <w:p w14:paraId="51D1E475" w14:textId="77777777" w:rsidR="002A4226" w:rsidRDefault="71A71A90" w:rsidP="71A71A90">
            <w:pPr>
              <w:pStyle w:val="CCLtdTableNormal"/>
              <w:spacing w:before="40" w:after="40"/>
              <w:rPr>
                <w:b/>
                <w:bCs/>
              </w:rPr>
            </w:pPr>
            <w:r w:rsidRPr="71A71A90">
              <w:rPr>
                <w:b/>
                <w:bCs/>
              </w:rPr>
              <w:t>Upswing</w:t>
            </w:r>
          </w:p>
        </w:tc>
        <w:tc>
          <w:tcPr>
            <w:tcW w:w="2268" w:type="dxa"/>
          </w:tcPr>
          <w:p w14:paraId="7C364B9F" w14:textId="77777777" w:rsidR="002A4226" w:rsidRDefault="71A71A90" w:rsidP="71A71A90">
            <w:pPr>
              <w:pStyle w:val="CCLtdTableNormal"/>
              <w:spacing w:before="40" w:after="40"/>
              <w:rPr>
                <w:b/>
                <w:bCs/>
              </w:rPr>
            </w:pPr>
            <w:r w:rsidRPr="71A71A90">
              <w:rPr>
                <w:b/>
                <w:bCs/>
              </w:rPr>
              <w:t>Bedtime Stories</w:t>
            </w:r>
          </w:p>
        </w:tc>
        <w:tc>
          <w:tcPr>
            <w:tcW w:w="1134" w:type="dxa"/>
          </w:tcPr>
          <w:p w14:paraId="49FFFAE9" w14:textId="77777777" w:rsidR="002A4226" w:rsidRDefault="71A71A90" w:rsidP="71A71A90">
            <w:pPr>
              <w:pStyle w:val="CCLtdTableNormal"/>
              <w:spacing w:before="40" w:after="40"/>
              <w:rPr>
                <w:lang w:val="en-GB"/>
              </w:rPr>
            </w:pPr>
            <w:r w:rsidRPr="71A71A90">
              <w:rPr>
                <w:lang w:val="en-GB"/>
              </w:rPr>
              <w:t>3</w:t>
            </w:r>
          </w:p>
        </w:tc>
        <w:tc>
          <w:tcPr>
            <w:tcW w:w="7938" w:type="dxa"/>
            <w:vAlign w:val="center"/>
          </w:tcPr>
          <w:p w14:paraId="7C49A910" w14:textId="77777777" w:rsidR="002A4226" w:rsidRDefault="71A71A90" w:rsidP="71A71A90">
            <w:pPr>
              <w:pStyle w:val="CCLtdTableNormal"/>
              <w:spacing w:before="40" w:after="40"/>
              <w:rPr>
                <w:color w:val="191919"/>
              </w:rPr>
            </w:pPr>
            <w:r w:rsidRPr="71A71A90">
              <w:rPr>
                <w:color w:val="191919"/>
              </w:rPr>
              <w:t>Ages 0+. The unique, family-friendly show will see the audience tucked up in bed as a magical story unfolds around them in a mix of dance, acrobatics and projected illustrations.</w:t>
            </w:r>
          </w:p>
        </w:tc>
      </w:tr>
      <w:tr w:rsidR="002A4226" w:rsidRPr="002A3EA2" w14:paraId="610F4F66" w14:textId="77777777" w:rsidTr="71A71A90">
        <w:tc>
          <w:tcPr>
            <w:tcW w:w="2552" w:type="dxa"/>
          </w:tcPr>
          <w:p w14:paraId="466FD544" w14:textId="77777777" w:rsidR="002A4226" w:rsidRDefault="71A71A90" w:rsidP="71A71A90">
            <w:pPr>
              <w:pStyle w:val="CCLtdTableNormal"/>
              <w:spacing w:before="40" w:after="40"/>
              <w:rPr>
                <w:b/>
                <w:bCs/>
              </w:rPr>
            </w:pPr>
            <w:r w:rsidRPr="71A71A90">
              <w:rPr>
                <w:b/>
                <w:bCs/>
              </w:rPr>
              <w:t>Upswing</w:t>
            </w:r>
          </w:p>
        </w:tc>
        <w:tc>
          <w:tcPr>
            <w:tcW w:w="2268" w:type="dxa"/>
          </w:tcPr>
          <w:p w14:paraId="4B557E0D" w14:textId="77777777" w:rsidR="002A4226" w:rsidRDefault="71A71A90" w:rsidP="71A71A90">
            <w:pPr>
              <w:pStyle w:val="CCLtdTableNormal"/>
              <w:spacing w:before="40" w:after="40"/>
              <w:rPr>
                <w:b/>
                <w:bCs/>
              </w:rPr>
            </w:pPr>
            <w:r w:rsidRPr="71A71A90">
              <w:rPr>
                <w:b/>
                <w:bCs/>
              </w:rPr>
              <w:t>Once Upon A Pillow Fight</w:t>
            </w:r>
          </w:p>
        </w:tc>
        <w:tc>
          <w:tcPr>
            <w:tcW w:w="1134" w:type="dxa"/>
          </w:tcPr>
          <w:p w14:paraId="29D1853A" w14:textId="77777777" w:rsidR="002A4226" w:rsidRDefault="71A71A90" w:rsidP="71A71A90">
            <w:pPr>
              <w:pStyle w:val="CCLtdTableNormal"/>
              <w:spacing w:before="40" w:after="40"/>
              <w:rPr>
                <w:lang w:val="en-GB"/>
              </w:rPr>
            </w:pPr>
            <w:r w:rsidRPr="71A71A90">
              <w:rPr>
                <w:lang w:val="en-GB"/>
              </w:rPr>
              <w:t>3</w:t>
            </w:r>
          </w:p>
        </w:tc>
        <w:tc>
          <w:tcPr>
            <w:tcW w:w="7938" w:type="dxa"/>
            <w:vAlign w:val="center"/>
          </w:tcPr>
          <w:p w14:paraId="65F0C701" w14:textId="77777777" w:rsidR="002A4226" w:rsidRDefault="71A71A90" w:rsidP="71A71A90">
            <w:pPr>
              <w:pStyle w:val="CCLtdTableNormal"/>
              <w:spacing w:before="40" w:after="40"/>
              <w:rPr>
                <w:color w:val="191919"/>
              </w:rPr>
            </w:pPr>
            <w:r w:rsidRPr="71A71A90">
              <w:rPr>
                <w:color w:val="191919"/>
              </w:rPr>
              <w:t>Ages 0+. Once Upon A Pillow Fight combines breathtaking partner acrobatics with bedtime stories and interactive playfulness to create a magical experience for the whole family to enjoy.</w:t>
            </w:r>
          </w:p>
        </w:tc>
      </w:tr>
      <w:tr w:rsidR="002A4226" w:rsidRPr="002A3EA2" w14:paraId="1B7566E9" w14:textId="77777777" w:rsidTr="71A71A90">
        <w:tc>
          <w:tcPr>
            <w:tcW w:w="2552" w:type="dxa"/>
          </w:tcPr>
          <w:p w14:paraId="2365D453" w14:textId="77777777" w:rsidR="002A4226" w:rsidRDefault="71A71A90" w:rsidP="71A71A90">
            <w:pPr>
              <w:pStyle w:val="CCLtdTableNormal"/>
              <w:spacing w:before="40" w:after="40"/>
              <w:rPr>
                <w:b/>
                <w:bCs/>
              </w:rPr>
            </w:pPr>
            <w:r w:rsidRPr="71A71A90">
              <w:rPr>
                <w:b/>
                <w:bCs/>
              </w:rPr>
              <w:t>Script Club in partnership with Boundless Theatre</w:t>
            </w:r>
          </w:p>
        </w:tc>
        <w:tc>
          <w:tcPr>
            <w:tcW w:w="2268" w:type="dxa"/>
          </w:tcPr>
          <w:p w14:paraId="148F2695" w14:textId="77777777" w:rsidR="002A4226" w:rsidRDefault="71A71A90" w:rsidP="71A71A90">
            <w:pPr>
              <w:pStyle w:val="CCLtdTableNormal"/>
              <w:spacing w:before="40" w:after="40"/>
              <w:rPr>
                <w:b/>
                <w:bCs/>
              </w:rPr>
            </w:pPr>
            <w:r w:rsidRPr="71A71A90">
              <w:rPr>
                <w:b/>
                <w:bCs/>
              </w:rPr>
              <w:t>Drip</w:t>
            </w:r>
          </w:p>
        </w:tc>
        <w:tc>
          <w:tcPr>
            <w:tcW w:w="1134" w:type="dxa"/>
          </w:tcPr>
          <w:p w14:paraId="52C7DEF8" w14:textId="77777777" w:rsidR="002A4226" w:rsidRDefault="71A71A90" w:rsidP="71A71A90">
            <w:pPr>
              <w:pStyle w:val="CCLtdTableNormal"/>
              <w:spacing w:before="40" w:after="40"/>
              <w:rPr>
                <w:lang w:val="en-GB"/>
              </w:rPr>
            </w:pPr>
            <w:r w:rsidRPr="71A71A90">
              <w:rPr>
                <w:lang w:val="en-GB"/>
              </w:rPr>
              <w:t>3</w:t>
            </w:r>
          </w:p>
        </w:tc>
        <w:tc>
          <w:tcPr>
            <w:tcW w:w="7938" w:type="dxa"/>
            <w:vAlign w:val="center"/>
          </w:tcPr>
          <w:p w14:paraId="58C1BCD0" w14:textId="77777777" w:rsidR="002A4226" w:rsidRDefault="71A71A90" w:rsidP="71A71A90">
            <w:pPr>
              <w:pStyle w:val="CCLtdTableNormal"/>
              <w:spacing w:before="40" w:after="40"/>
              <w:rPr>
                <w:color w:val="191919"/>
              </w:rPr>
            </w:pPr>
            <w:r w:rsidRPr="71A71A90">
              <w:rPr>
                <w:color w:val="191919"/>
              </w:rPr>
              <w:t xml:space="preserve">A new one-man musical comedy. Liam is 15.  He can’t swim.  But he’s an optimist, so he’s just signed up for Bev Road Baths’ ﬁrst ever </w:t>
            </w:r>
            <w:proofErr w:type="spellStart"/>
            <w:r w:rsidRPr="71A71A90">
              <w:rPr>
                <w:color w:val="191919"/>
              </w:rPr>
              <w:t>synchronised</w:t>
            </w:r>
            <w:proofErr w:type="spellEnd"/>
            <w:r w:rsidRPr="71A71A90">
              <w:rPr>
                <w:color w:val="191919"/>
              </w:rPr>
              <w:t xml:space="preserve"> swimming team. A story about friendship, </w:t>
            </w:r>
            <w:proofErr w:type="gramStart"/>
            <w:r w:rsidRPr="71A71A90">
              <w:rPr>
                <w:color w:val="191919"/>
              </w:rPr>
              <w:t>arm bands</w:t>
            </w:r>
            <w:proofErr w:type="gramEnd"/>
            <w:r w:rsidRPr="71A71A90">
              <w:rPr>
                <w:color w:val="191919"/>
              </w:rPr>
              <w:t xml:space="preserve"> and getting the hang of being a gay teenager in Hull.</w:t>
            </w:r>
          </w:p>
        </w:tc>
      </w:tr>
      <w:tr w:rsidR="002A4226" w:rsidRPr="002A3EA2" w14:paraId="19D96FCF" w14:textId="77777777" w:rsidTr="71A71A90">
        <w:tc>
          <w:tcPr>
            <w:tcW w:w="2552" w:type="dxa"/>
          </w:tcPr>
          <w:p w14:paraId="01F9A8FA" w14:textId="77777777" w:rsidR="002A4226" w:rsidRDefault="71A71A90" w:rsidP="71A71A90">
            <w:pPr>
              <w:pStyle w:val="CCLtdTableNormal"/>
              <w:spacing w:before="40" w:after="40"/>
              <w:rPr>
                <w:b/>
                <w:bCs/>
              </w:rPr>
            </w:pPr>
            <w:r w:rsidRPr="71A71A90">
              <w:rPr>
                <w:b/>
                <w:bCs/>
              </w:rPr>
              <w:t>Black Grape</w:t>
            </w:r>
          </w:p>
        </w:tc>
        <w:tc>
          <w:tcPr>
            <w:tcW w:w="2268" w:type="dxa"/>
          </w:tcPr>
          <w:p w14:paraId="61D4385D" w14:textId="77777777" w:rsidR="002A4226" w:rsidRDefault="71A71A90" w:rsidP="71A71A90">
            <w:pPr>
              <w:pStyle w:val="CCLtdTableNormal"/>
              <w:spacing w:before="40" w:after="40"/>
              <w:rPr>
                <w:b/>
                <w:bCs/>
              </w:rPr>
            </w:pPr>
            <w:r w:rsidRPr="71A71A90">
              <w:rPr>
                <w:b/>
                <w:bCs/>
              </w:rPr>
              <w:t>Black Grape</w:t>
            </w:r>
          </w:p>
        </w:tc>
        <w:tc>
          <w:tcPr>
            <w:tcW w:w="1134" w:type="dxa"/>
          </w:tcPr>
          <w:p w14:paraId="258334CF" w14:textId="77777777" w:rsidR="002A4226" w:rsidRDefault="71A71A90" w:rsidP="71A71A90">
            <w:pPr>
              <w:pStyle w:val="CCLtdTableNormal"/>
              <w:spacing w:before="40" w:after="40"/>
              <w:rPr>
                <w:lang w:val="en-GB"/>
              </w:rPr>
            </w:pPr>
            <w:r w:rsidRPr="71A71A90">
              <w:rPr>
                <w:lang w:val="en-GB"/>
              </w:rPr>
              <w:t>3</w:t>
            </w:r>
          </w:p>
        </w:tc>
        <w:tc>
          <w:tcPr>
            <w:tcW w:w="7938" w:type="dxa"/>
            <w:vAlign w:val="center"/>
          </w:tcPr>
          <w:p w14:paraId="358DBEB2" w14:textId="77777777" w:rsidR="002A4226" w:rsidRDefault="71A71A90" w:rsidP="71A71A90">
            <w:pPr>
              <w:pStyle w:val="CCLtdTableNormal"/>
              <w:spacing w:before="40" w:after="40"/>
              <w:rPr>
                <w:color w:val="191919"/>
              </w:rPr>
            </w:pPr>
            <w:r w:rsidRPr="71A71A90">
              <w:rPr>
                <w:color w:val="191919"/>
              </w:rPr>
              <w:t xml:space="preserve">Formed in the early 90s following the demise of The Happy Mondays, Shaun Ryder and the band are back together for the release of their first album in 20 years, Pop Voodoo. This will be a rare opportunity to see this band in an intimate setting and </w:t>
            </w:r>
            <w:proofErr w:type="gramStart"/>
            <w:r w:rsidRPr="71A71A90">
              <w:rPr>
                <w:color w:val="191919"/>
              </w:rPr>
              <w:t>is bound to be talked</w:t>
            </w:r>
            <w:proofErr w:type="gramEnd"/>
            <w:r w:rsidRPr="71A71A90">
              <w:rPr>
                <w:color w:val="191919"/>
              </w:rPr>
              <w:t xml:space="preserve"> about for years to come.</w:t>
            </w:r>
          </w:p>
        </w:tc>
      </w:tr>
      <w:tr w:rsidR="005561E6" w:rsidRPr="002A3EA2" w14:paraId="7EA1AB43" w14:textId="77777777" w:rsidTr="71A71A90">
        <w:tc>
          <w:tcPr>
            <w:tcW w:w="2552" w:type="dxa"/>
          </w:tcPr>
          <w:p w14:paraId="45A31411" w14:textId="77777777" w:rsidR="005561E6" w:rsidRDefault="71A71A90" w:rsidP="71A71A90">
            <w:pPr>
              <w:pStyle w:val="CCLtdTableNormal"/>
              <w:spacing w:before="40" w:after="40"/>
              <w:rPr>
                <w:b/>
                <w:bCs/>
              </w:rPr>
            </w:pPr>
            <w:r w:rsidRPr="71A71A90">
              <w:rPr>
                <w:b/>
                <w:bCs/>
                <w:lang w:val="en-GB"/>
              </w:rPr>
              <w:t xml:space="preserve">In association with British Film Institute and Hull </w:t>
            </w:r>
            <w:r w:rsidRPr="71A71A90">
              <w:rPr>
                <w:b/>
                <w:bCs/>
                <w:lang w:val="en-GB"/>
              </w:rPr>
              <w:lastRenderedPageBreak/>
              <w:t>Independent Cinema</w:t>
            </w:r>
          </w:p>
        </w:tc>
        <w:tc>
          <w:tcPr>
            <w:tcW w:w="2268" w:type="dxa"/>
          </w:tcPr>
          <w:p w14:paraId="1C45AF0A" w14:textId="77777777" w:rsidR="005561E6" w:rsidRDefault="71A71A90" w:rsidP="71A71A90">
            <w:pPr>
              <w:pStyle w:val="CCLtdTableNormal"/>
              <w:spacing w:before="40" w:after="40"/>
              <w:rPr>
                <w:b/>
                <w:bCs/>
              </w:rPr>
            </w:pPr>
            <w:r w:rsidRPr="71A71A90">
              <w:rPr>
                <w:b/>
                <w:bCs/>
              </w:rPr>
              <w:lastRenderedPageBreak/>
              <w:t xml:space="preserve">Picture House: Monsters </w:t>
            </w:r>
            <w:proofErr w:type="spellStart"/>
            <w:r w:rsidRPr="71A71A90">
              <w:rPr>
                <w:b/>
                <w:bCs/>
              </w:rPr>
              <w:t>inc.</w:t>
            </w:r>
            <w:proofErr w:type="spellEnd"/>
            <w:r w:rsidRPr="71A71A90">
              <w:rPr>
                <w:b/>
                <w:bCs/>
              </w:rPr>
              <w:t xml:space="preserve"> Beauty and the </w:t>
            </w:r>
            <w:r w:rsidRPr="71A71A90">
              <w:rPr>
                <w:b/>
                <w:bCs/>
              </w:rPr>
              <w:lastRenderedPageBreak/>
              <w:t>Beast, Rocky Horror Picture Show.</w:t>
            </w:r>
          </w:p>
        </w:tc>
        <w:tc>
          <w:tcPr>
            <w:tcW w:w="1134" w:type="dxa"/>
          </w:tcPr>
          <w:p w14:paraId="3858C476" w14:textId="77777777" w:rsidR="005561E6" w:rsidRDefault="71A71A90" w:rsidP="71A71A90">
            <w:pPr>
              <w:pStyle w:val="CCLtdTableNormal"/>
              <w:spacing w:before="40" w:after="40"/>
              <w:rPr>
                <w:lang w:val="en-GB"/>
              </w:rPr>
            </w:pPr>
            <w:r w:rsidRPr="71A71A90">
              <w:rPr>
                <w:lang w:val="en-GB"/>
              </w:rPr>
              <w:lastRenderedPageBreak/>
              <w:t>3</w:t>
            </w:r>
          </w:p>
        </w:tc>
        <w:tc>
          <w:tcPr>
            <w:tcW w:w="7938" w:type="dxa"/>
            <w:vAlign w:val="center"/>
          </w:tcPr>
          <w:p w14:paraId="4075B4B0" w14:textId="2E985A60" w:rsidR="005561E6" w:rsidRPr="002A4226" w:rsidRDefault="71A71A90" w:rsidP="71A71A90">
            <w:pPr>
              <w:pStyle w:val="CCLtdTableNormal"/>
              <w:spacing w:before="40" w:after="40"/>
              <w:rPr>
                <w:color w:val="191919"/>
              </w:rPr>
            </w:pPr>
            <w:r w:rsidRPr="71A71A90">
              <w:rPr>
                <w:color w:val="191919"/>
              </w:rPr>
              <w:t xml:space="preserve">Ages 0+ Bringing your favourite friendly beasts and Transylvanian doctors to life this half term holiday with classic films to thrill little </w:t>
            </w:r>
            <w:r w:rsidRPr="71A71A90">
              <w:rPr>
                <w:color w:val="191919"/>
              </w:rPr>
              <w:lastRenderedPageBreak/>
              <w:t xml:space="preserve">and big monsters alike.  </w:t>
            </w:r>
          </w:p>
        </w:tc>
      </w:tr>
      <w:tr w:rsidR="005561E6" w:rsidRPr="002A3EA2" w14:paraId="7B9AD5CC" w14:textId="77777777" w:rsidTr="71A71A90">
        <w:tc>
          <w:tcPr>
            <w:tcW w:w="2552" w:type="dxa"/>
          </w:tcPr>
          <w:p w14:paraId="1B3415B0" w14:textId="77777777" w:rsidR="005561E6" w:rsidRDefault="71A71A90" w:rsidP="71A71A90">
            <w:pPr>
              <w:pStyle w:val="CCLtdTableNormal"/>
              <w:spacing w:before="40" w:after="40"/>
              <w:rPr>
                <w:b/>
                <w:bCs/>
              </w:rPr>
            </w:pPr>
            <w:r w:rsidRPr="71A71A90">
              <w:rPr>
                <w:b/>
                <w:bCs/>
              </w:rPr>
              <w:lastRenderedPageBreak/>
              <w:t>201 Dance Company</w:t>
            </w:r>
          </w:p>
        </w:tc>
        <w:tc>
          <w:tcPr>
            <w:tcW w:w="2268" w:type="dxa"/>
          </w:tcPr>
          <w:p w14:paraId="3830CD97" w14:textId="77777777" w:rsidR="005561E6" w:rsidRDefault="71A71A90" w:rsidP="71A71A90">
            <w:pPr>
              <w:pStyle w:val="CCLtdTableNormal"/>
              <w:spacing w:before="40" w:after="40"/>
              <w:rPr>
                <w:b/>
                <w:bCs/>
              </w:rPr>
            </w:pPr>
            <w:r w:rsidRPr="71A71A90">
              <w:rPr>
                <w:b/>
                <w:bCs/>
              </w:rPr>
              <w:t>Skin</w:t>
            </w:r>
          </w:p>
        </w:tc>
        <w:tc>
          <w:tcPr>
            <w:tcW w:w="1134" w:type="dxa"/>
          </w:tcPr>
          <w:p w14:paraId="434BECBA" w14:textId="77777777" w:rsidR="005561E6" w:rsidRDefault="71A71A90" w:rsidP="71A71A90">
            <w:pPr>
              <w:pStyle w:val="CCLtdTableNormal"/>
              <w:spacing w:before="40" w:after="40"/>
              <w:rPr>
                <w:lang w:val="en-GB"/>
              </w:rPr>
            </w:pPr>
            <w:r w:rsidRPr="71A71A90">
              <w:rPr>
                <w:lang w:val="en-GB"/>
              </w:rPr>
              <w:t>3</w:t>
            </w:r>
          </w:p>
        </w:tc>
        <w:tc>
          <w:tcPr>
            <w:tcW w:w="7938" w:type="dxa"/>
            <w:vAlign w:val="center"/>
          </w:tcPr>
          <w:p w14:paraId="52C5715D" w14:textId="77777777" w:rsidR="005561E6" w:rsidRPr="001E2874" w:rsidRDefault="71A71A90" w:rsidP="71A71A90">
            <w:pPr>
              <w:shd w:val="clear" w:color="auto" w:fill="FFFFFF" w:themeFill="background1"/>
              <w:spacing w:after="300" w:line="330" w:lineRule="atLeast"/>
              <w:textAlignment w:val="baseline"/>
              <w:rPr>
                <w:rFonts w:ascii="Trebuchet MS" w:hAnsi="Trebuchet MS"/>
                <w:color w:val="191919"/>
                <w:lang w:val="en-GB"/>
              </w:rPr>
            </w:pPr>
            <w:r w:rsidRPr="71A71A90">
              <w:rPr>
                <w:rFonts w:ascii="Trebuchet MS" w:hAnsi="Trebuchet MS"/>
                <w:color w:val="191919"/>
                <w:lang w:val="en-GB"/>
              </w:rPr>
              <w:t>Ages 8+ Fusing urban and contemporary styles with an original score, choreographer Andrea Walker directs a cast of seven dancers in a fast paced, emotionally driven story of family, identity and belonging.</w:t>
            </w:r>
          </w:p>
        </w:tc>
      </w:tr>
      <w:tr w:rsidR="005561E6" w:rsidRPr="002A3EA2" w14:paraId="57400167" w14:textId="77777777" w:rsidTr="71A71A90">
        <w:tc>
          <w:tcPr>
            <w:tcW w:w="2552" w:type="dxa"/>
          </w:tcPr>
          <w:p w14:paraId="7E08EB37" w14:textId="77777777" w:rsidR="005561E6" w:rsidRDefault="71A71A90" w:rsidP="71A71A90">
            <w:pPr>
              <w:pStyle w:val="CCLtdTableNormal"/>
              <w:spacing w:before="40" w:after="40"/>
              <w:rPr>
                <w:b/>
                <w:bCs/>
              </w:rPr>
            </w:pPr>
            <w:r w:rsidRPr="71A71A90">
              <w:rPr>
                <w:b/>
                <w:bCs/>
              </w:rPr>
              <w:t>Badly Drawn Boy</w:t>
            </w:r>
          </w:p>
        </w:tc>
        <w:tc>
          <w:tcPr>
            <w:tcW w:w="2268" w:type="dxa"/>
          </w:tcPr>
          <w:p w14:paraId="3734A3C7" w14:textId="77777777" w:rsidR="005561E6" w:rsidRDefault="71A71A90" w:rsidP="71A71A90">
            <w:pPr>
              <w:pStyle w:val="CCLtdTableNormal"/>
              <w:spacing w:before="40" w:after="40"/>
              <w:rPr>
                <w:b/>
                <w:bCs/>
              </w:rPr>
            </w:pPr>
            <w:r w:rsidRPr="71A71A90">
              <w:rPr>
                <w:b/>
                <w:bCs/>
              </w:rPr>
              <w:t>Badly Drawn Boy</w:t>
            </w:r>
          </w:p>
        </w:tc>
        <w:tc>
          <w:tcPr>
            <w:tcW w:w="1134" w:type="dxa"/>
          </w:tcPr>
          <w:p w14:paraId="797BDA70" w14:textId="77777777" w:rsidR="005561E6" w:rsidRDefault="71A71A90" w:rsidP="71A71A90">
            <w:pPr>
              <w:pStyle w:val="CCLtdTableNormal"/>
              <w:spacing w:before="40" w:after="40"/>
              <w:rPr>
                <w:lang w:val="en-GB"/>
              </w:rPr>
            </w:pPr>
            <w:r w:rsidRPr="71A71A90">
              <w:rPr>
                <w:lang w:val="en-GB"/>
              </w:rPr>
              <w:t>3</w:t>
            </w:r>
          </w:p>
        </w:tc>
        <w:tc>
          <w:tcPr>
            <w:tcW w:w="7938" w:type="dxa"/>
            <w:vAlign w:val="center"/>
          </w:tcPr>
          <w:p w14:paraId="1F77F007" w14:textId="77777777" w:rsidR="005561E6" w:rsidRPr="001E2874" w:rsidRDefault="001E2874" w:rsidP="71A71A90">
            <w:pPr>
              <w:pStyle w:val="NormalWeb"/>
              <w:shd w:val="clear" w:color="auto" w:fill="FFFFFF" w:themeFill="background1"/>
              <w:spacing w:before="0" w:beforeAutospacing="0" w:after="300" w:afterAutospacing="0" w:line="330" w:lineRule="atLeast"/>
              <w:textAlignment w:val="baseline"/>
              <w:rPr>
                <w:rFonts w:ascii="Trebuchet MS" w:hAnsi="Trebuchet MS"/>
                <w:color w:val="191919"/>
                <w:sz w:val="24"/>
                <w:szCs w:val="24"/>
              </w:rPr>
            </w:pPr>
            <w:r w:rsidRPr="001E2874">
              <w:rPr>
                <w:rFonts w:ascii="Trebuchet MS" w:hAnsi="Trebuchet MS"/>
                <w:color w:val="191919"/>
                <w:sz w:val="24"/>
                <w:szCs w:val="24"/>
              </w:rPr>
              <w:t>Mercury Prize-winning, Damon Gough a.k.a. Badly Drawn Boy recently performed shows to celebrate the 15th Anniversary of his platinum selling debut </w:t>
            </w:r>
            <w:r w:rsidRPr="001E2874">
              <w:rPr>
                <w:rStyle w:val="Emphasis"/>
                <w:rFonts w:ascii="Trebuchet MS" w:hAnsi="Trebuchet MS"/>
                <w:color w:val="191919"/>
                <w:sz w:val="24"/>
                <w:szCs w:val="24"/>
                <w:bdr w:val="none" w:sz="0" w:space="0" w:color="auto" w:frame="1"/>
              </w:rPr>
              <w:t xml:space="preserve">The Hour Of </w:t>
            </w:r>
            <w:proofErr w:type="spellStart"/>
            <w:r w:rsidRPr="001E2874">
              <w:rPr>
                <w:rStyle w:val="Emphasis"/>
                <w:rFonts w:ascii="Trebuchet MS" w:hAnsi="Trebuchet MS"/>
                <w:color w:val="191919"/>
                <w:sz w:val="24"/>
                <w:szCs w:val="24"/>
                <w:bdr w:val="none" w:sz="0" w:space="0" w:color="auto" w:frame="1"/>
              </w:rPr>
              <w:t>Bewilderbeast</w:t>
            </w:r>
            <w:proofErr w:type="spellEnd"/>
            <w:r w:rsidRPr="001E2874">
              <w:rPr>
                <w:rFonts w:ascii="Trebuchet MS" w:hAnsi="Trebuchet MS"/>
                <w:color w:val="191919"/>
                <w:sz w:val="24"/>
                <w:szCs w:val="24"/>
              </w:rPr>
              <w:t>, while his soundtrack to the 2002 ﬁlm </w:t>
            </w:r>
            <w:r w:rsidRPr="001E2874">
              <w:rPr>
                <w:rStyle w:val="Emphasis"/>
                <w:rFonts w:ascii="Trebuchet MS" w:hAnsi="Trebuchet MS"/>
                <w:color w:val="191919"/>
                <w:sz w:val="24"/>
                <w:szCs w:val="24"/>
                <w:bdr w:val="none" w:sz="0" w:space="0" w:color="auto" w:frame="1"/>
              </w:rPr>
              <w:t>About A Boy</w:t>
            </w:r>
            <w:r w:rsidRPr="001E2874">
              <w:rPr>
                <w:rFonts w:ascii="Trebuchet MS" w:hAnsi="Trebuchet MS"/>
                <w:color w:val="191919"/>
                <w:sz w:val="24"/>
                <w:szCs w:val="24"/>
              </w:rPr>
              <w:t>, starring Hugh Grant, remains one of his most critically acclaimed and successful albums.</w:t>
            </w:r>
          </w:p>
        </w:tc>
      </w:tr>
      <w:tr w:rsidR="005561E6" w:rsidRPr="002A3EA2" w14:paraId="1CE377EE" w14:textId="77777777" w:rsidTr="71A71A90">
        <w:tc>
          <w:tcPr>
            <w:tcW w:w="2552" w:type="dxa"/>
          </w:tcPr>
          <w:p w14:paraId="4D82A37C" w14:textId="77777777" w:rsidR="005561E6" w:rsidRDefault="71A71A90" w:rsidP="71A71A90">
            <w:pPr>
              <w:pStyle w:val="CCLtdTableNormal"/>
              <w:spacing w:before="40" w:after="40"/>
              <w:rPr>
                <w:b/>
                <w:bCs/>
              </w:rPr>
            </w:pPr>
            <w:r w:rsidRPr="71A71A90">
              <w:rPr>
                <w:b/>
                <w:bCs/>
              </w:rPr>
              <w:t>Janice Connolly</w:t>
            </w:r>
          </w:p>
        </w:tc>
        <w:tc>
          <w:tcPr>
            <w:tcW w:w="2268" w:type="dxa"/>
          </w:tcPr>
          <w:p w14:paraId="27C6A86F" w14:textId="77777777" w:rsidR="005561E6" w:rsidRDefault="71A71A90" w:rsidP="71A71A90">
            <w:pPr>
              <w:pStyle w:val="CCLtdTableNormal"/>
              <w:spacing w:before="40" w:after="40"/>
              <w:rPr>
                <w:b/>
                <w:bCs/>
              </w:rPr>
            </w:pPr>
            <w:r w:rsidRPr="71A71A90">
              <w:rPr>
                <w:b/>
                <w:bCs/>
              </w:rPr>
              <w:t>Barbara Nice</w:t>
            </w:r>
          </w:p>
        </w:tc>
        <w:tc>
          <w:tcPr>
            <w:tcW w:w="1134" w:type="dxa"/>
          </w:tcPr>
          <w:p w14:paraId="0B3882BE" w14:textId="77777777" w:rsidR="005561E6" w:rsidRDefault="71A71A90" w:rsidP="71A71A90">
            <w:pPr>
              <w:pStyle w:val="CCLtdTableNormal"/>
              <w:spacing w:before="40" w:after="40"/>
              <w:rPr>
                <w:lang w:val="en-GB"/>
              </w:rPr>
            </w:pPr>
            <w:r w:rsidRPr="71A71A90">
              <w:rPr>
                <w:lang w:val="en-GB"/>
              </w:rPr>
              <w:t>3</w:t>
            </w:r>
          </w:p>
        </w:tc>
        <w:tc>
          <w:tcPr>
            <w:tcW w:w="7938" w:type="dxa"/>
            <w:vAlign w:val="center"/>
          </w:tcPr>
          <w:p w14:paraId="11FC7364" w14:textId="77777777" w:rsidR="005561E6" w:rsidRPr="0077778E" w:rsidRDefault="0077778E" w:rsidP="71A71A90">
            <w:pPr>
              <w:rPr>
                <w:rFonts w:ascii="Trebuchet MS" w:eastAsia="Times New Roman" w:hAnsi="Trebuchet MS"/>
                <w:lang w:val="en-GB"/>
              </w:rPr>
            </w:pPr>
            <w:r w:rsidRPr="0077778E">
              <w:rPr>
                <w:rFonts w:ascii="Trebuchet MS" w:eastAsia="Times New Roman" w:hAnsi="Trebuchet MS"/>
                <w:color w:val="191919"/>
                <w:shd w:val="clear" w:color="auto" w:fill="FFFFFF"/>
                <w:lang w:val="en-GB"/>
              </w:rPr>
              <w:t>Join the Edinburgh Fringe’s favourite housewife Barbara Nice for an evening of proper good fun – she’s sure to put a smile on your face and a spring in your step.</w:t>
            </w:r>
          </w:p>
        </w:tc>
      </w:tr>
      <w:tr w:rsidR="005561E6" w:rsidRPr="002A3EA2" w14:paraId="7332254F" w14:textId="77777777" w:rsidTr="71A71A90">
        <w:tc>
          <w:tcPr>
            <w:tcW w:w="2552" w:type="dxa"/>
          </w:tcPr>
          <w:p w14:paraId="5D7CAC91" w14:textId="77777777" w:rsidR="005561E6" w:rsidRDefault="71A71A90" w:rsidP="71A71A90">
            <w:pPr>
              <w:pStyle w:val="CCLtdTableNormal"/>
              <w:spacing w:before="40" w:after="40"/>
              <w:rPr>
                <w:b/>
                <w:bCs/>
              </w:rPr>
            </w:pPr>
            <w:r w:rsidRPr="71A71A90">
              <w:rPr>
                <w:b/>
                <w:bCs/>
                <w:lang w:val="en-GB"/>
              </w:rPr>
              <w:t>Louis Pearl</w:t>
            </w:r>
          </w:p>
        </w:tc>
        <w:tc>
          <w:tcPr>
            <w:tcW w:w="2268" w:type="dxa"/>
          </w:tcPr>
          <w:p w14:paraId="12F51EFB" w14:textId="77777777" w:rsidR="005561E6" w:rsidRDefault="71A71A90" w:rsidP="71A71A90">
            <w:pPr>
              <w:pStyle w:val="CCLtdTableNormal"/>
              <w:spacing w:before="40" w:after="40"/>
              <w:rPr>
                <w:b/>
                <w:bCs/>
              </w:rPr>
            </w:pPr>
            <w:r w:rsidRPr="71A71A90">
              <w:rPr>
                <w:b/>
                <w:bCs/>
              </w:rPr>
              <w:t>The Amazing Bubble Man</w:t>
            </w:r>
          </w:p>
        </w:tc>
        <w:tc>
          <w:tcPr>
            <w:tcW w:w="1134" w:type="dxa"/>
          </w:tcPr>
          <w:p w14:paraId="60B230AA" w14:textId="77777777" w:rsidR="005561E6" w:rsidRDefault="71A71A90" w:rsidP="71A71A90">
            <w:pPr>
              <w:pStyle w:val="CCLtdTableNormal"/>
              <w:spacing w:before="40" w:after="40"/>
              <w:rPr>
                <w:lang w:val="en-GB"/>
              </w:rPr>
            </w:pPr>
            <w:r w:rsidRPr="71A71A90">
              <w:rPr>
                <w:lang w:val="en-GB"/>
              </w:rPr>
              <w:t>4</w:t>
            </w:r>
          </w:p>
        </w:tc>
        <w:tc>
          <w:tcPr>
            <w:tcW w:w="7938" w:type="dxa"/>
            <w:vAlign w:val="center"/>
          </w:tcPr>
          <w:p w14:paraId="2F01CD6A" w14:textId="77777777" w:rsidR="005561E6" w:rsidRPr="002A4226" w:rsidRDefault="71A71A90" w:rsidP="71A71A90">
            <w:pPr>
              <w:pStyle w:val="CCLtdTableNormal"/>
              <w:spacing w:before="40" w:after="40"/>
              <w:rPr>
                <w:color w:val="191919"/>
              </w:rPr>
            </w:pPr>
            <w:r w:rsidRPr="71A71A90">
              <w:rPr>
                <w:color w:val="191919"/>
              </w:rPr>
              <w:t xml:space="preserve">Ages 0+. He’s been wowing audiences around the world for thirty years, so prepare to float away in a world of incredible artistry, comedy and magic, with bubble volcanoes, rocket ships and maybe even a flying saucer or two taking flight in the most unusual of places. </w:t>
            </w:r>
          </w:p>
        </w:tc>
      </w:tr>
      <w:tr w:rsidR="00A33AE3" w:rsidRPr="002A3EA2" w14:paraId="3806C66C" w14:textId="77777777" w:rsidTr="71A71A90">
        <w:tc>
          <w:tcPr>
            <w:tcW w:w="2552" w:type="dxa"/>
          </w:tcPr>
          <w:p w14:paraId="65CE44AD" w14:textId="77777777" w:rsidR="00A33AE3" w:rsidRDefault="71A71A90" w:rsidP="71A71A90">
            <w:pPr>
              <w:pStyle w:val="CCLtdTableNormal"/>
              <w:spacing w:before="40" w:after="40"/>
              <w:rPr>
                <w:b/>
                <w:bCs/>
                <w:lang w:val="en-GB"/>
              </w:rPr>
            </w:pPr>
            <w:r w:rsidRPr="71A71A90">
              <w:rPr>
                <w:b/>
                <w:bCs/>
                <w:lang w:val="en-GB"/>
              </w:rPr>
              <w:t>Lost in Translation Circus</w:t>
            </w:r>
          </w:p>
        </w:tc>
        <w:tc>
          <w:tcPr>
            <w:tcW w:w="2268" w:type="dxa"/>
          </w:tcPr>
          <w:p w14:paraId="352DA027" w14:textId="77777777" w:rsidR="00A33AE3" w:rsidRDefault="71A71A90" w:rsidP="71A71A90">
            <w:pPr>
              <w:pStyle w:val="CCLtdTableNormal"/>
              <w:spacing w:before="40" w:after="40"/>
              <w:rPr>
                <w:b/>
                <w:bCs/>
              </w:rPr>
            </w:pPr>
            <w:r w:rsidRPr="71A71A90">
              <w:rPr>
                <w:b/>
                <w:bCs/>
              </w:rPr>
              <w:t>Hotel Paradiso</w:t>
            </w:r>
          </w:p>
        </w:tc>
        <w:tc>
          <w:tcPr>
            <w:tcW w:w="1134" w:type="dxa"/>
          </w:tcPr>
          <w:p w14:paraId="3265C2F3" w14:textId="77777777" w:rsidR="00A33AE3" w:rsidRDefault="71A71A90" w:rsidP="71A71A90">
            <w:pPr>
              <w:pStyle w:val="CCLtdTableNormal"/>
              <w:spacing w:before="40" w:after="40"/>
              <w:rPr>
                <w:lang w:val="en-GB"/>
              </w:rPr>
            </w:pPr>
            <w:r w:rsidRPr="71A71A90">
              <w:rPr>
                <w:lang w:val="en-GB"/>
              </w:rPr>
              <w:t>4</w:t>
            </w:r>
          </w:p>
        </w:tc>
        <w:tc>
          <w:tcPr>
            <w:tcW w:w="7938" w:type="dxa"/>
            <w:vAlign w:val="center"/>
          </w:tcPr>
          <w:p w14:paraId="04F4A266" w14:textId="77777777" w:rsidR="00A33AE3" w:rsidRDefault="71A71A90" w:rsidP="71A71A90">
            <w:pPr>
              <w:pStyle w:val="CCLtdTableNormal"/>
              <w:spacing w:before="40" w:after="40"/>
              <w:rPr>
                <w:color w:val="191919"/>
              </w:rPr>
            </w:pPr>
            <w:r w:rsidRPr="71A71A90">
              <w:rPr>
                <w:color w:val="191919"/>
              </w:rPr>
              <w:t xml:space="preserve">Ages 8+. Thrillingly spectacular circus skills blend seamlessly with charm, physical comedy, clowning, juggling, theatrical storytelling and slapstick in this colourful, loud and funny show from one of the UK’s leading contemporary circus companies.  </w:t>
            </w:r>
          </w:p>
        </w:tc>
      </w:tr>
      <w:tr w:rsidR="00A33AE3" w:rsidRPr="002A3EA2" w14:paraId="2859F3AE" w14:textId="77777777" w:rsidTr="71A71A90">
        <w:tc>
          <w:tcPr>
            <w:tcW w:w="2552" w:type="dxa"/>
          </w:tcPr>
          <w:p w14:paraId="76F6ECE1" w14:textId="77777777" w:rsidR="00A33AE3" w:rsidRDefault="71A71A90" w:rsidP="71A71A90">
            <w:pPr>
              <w:pStyle w:val="CCLtdTableNormal"/>
              <w:spacing w:before="40" w:after="40"/>
              <w:rPr>
                <w:b/>
                <w:bCs/>
                <w:lang w:val="en-GB"/>
              </w:rPr>
            </w:pPr>
            <w:r w:rsidRPr="71A71A90">
              <w:rPr>
                <w:b/>
                <w:bCs/>
                <w:lang w:val="en-GB"/>
              </w:rPr>
              <w:t xml:space="preserve">British Film Institute </w:t>
            </w:r>
            <w:r w:rsidRPr="71A71A90">
              <w:rPr>
                <w:b/>
                <w:bCs/>
                <w:lang w:val="en-GB"/>
              </w:rPr>
              <w:lastRenderedPageBreak/>
              <w:t>and Hull Independent Cinema</w:t>
            </w:r>
          </w:p>
        </w:tc>
        <w:tc>
          <w:tcPr>
            <w:tcW w:w="2268" w:type="dxa"/>
          </w:tcPr>
          <w:p w14:paraId="79EA7729" w14:textId="77777777" w:rsidR="00A33AE3" w:rsidRDefault="71A71A90" w:rsidP="71A71A90">
            <w:pPr>
              <w:pStyle w:val="CCLtdTableNormal"/>
              <w:spacing w:before="40" w:after="40"/>
              <w:rPr>
                <w:b/>
                <w:bCs/>
              </w:rPr>
            </w:pPr>
            <w:r w:rsidRPr="71A71A90">
              <w:rPr>
                <w:b/>
                <w:bCs/>
              </w:rPr>
              <w:lastRenderedPageBreak/>
              <w:t xml:space="preserve">Picture House </w:t>
            </w:r>
            <w:r w:rsidRPr="71A71A90">
              <w:rPr>
                <w:b/>
                <w:bCs/>
              </w:rPr>
              <w:lastRenderedPageBreak/>
              <w:t>(Chicken Run and Wallace and Gromit)</w:t>
            </w:r>
          </w:p>
        </w:tc>
        <w:tc>
          <w:tcPr>
            <w:tcW w:w="1134" w:type="dxa"/>
          </w:tcPr>
          <w:p w14:paraId="32EA50D0" w14:textId="77777777" w:rsidR="00A33AE3" w:rsidRDefault="71A71A90" w:rsidP="71A71A90">
            <w:pPr>
              <w:pStyle w:val="CCLtdTableNormal"/>
              <w:spacing w:before="40" w:after="40"/>
              <w:rPr>
                <w:lang w:val="en-GB"/>
              </w:rPr>
            </w:pPr>
            <w:r w:rsidRPr="71A71A90">
              <w:rPr>
                <w:lang w:val="en-GB"/>
              </w:rPr>
              <w:lastRenderedPageBreak/>
              <w:t>4</w:t>
            </w:r>
          </w:p>
        </w:tc>
        <w:tc>
          <w:tcPr>
            <w:tcW w:w="7938" w:type="dxa"/>
          </w:tcPr>
          <w:p w14:paraId="622B0B36" w14:textId="77777777" w:rsidR="00A33AE3" w:rsidRDefault="71A71A90" w:rsidP="71A71A90">
            <w:pPr>
              <w:pStyle w:val="CCLtdTableNormal"/>
              <w:spacing w:before="40" w:after="40"/>
              <w:rPr>
                <w:color w:val="191919"/>
              </w:rPr>
            </w:pPr>
            <w:r w:rsidRPr="71A71A90">
              <w:rPr>
                <w:color w:val="191919"/>
              </w:rPr>
              <w:t xml:space="preserve">Ages 0+. Step into the magical, animated world of Claymation with two </w:t>
            </w:r>
            <w:r w:rsidRPr="71A71A90">
              <w:rPr>
                <w:color w:val="191919"/>
              </w:rPr>
              <w:lastRenderedPageBreak/>
              <w:t xml:space="preserve">of Nick Park’s best-loved films. </w:t>
            </w:r>
          </w:p>
        </w:tc>
      </w:tr>
      <w:tr w:rsidR="00A33AE3" w:rsidRPr="002A3EA2" w14:paraId="12E8BA4D" w14:textId="77777777" w:rsidTr="71A71A90">
        <w:tc>
          <w:tcPr>
            <w:tcW w:w="2552" w:type="dxa"/>
          </w:tcPr>
          <w:p w14:paraId="1DE6249E" w14:textId="77777777" w:rsidR="00A33AE3" w:rsidRDefault="71A71A90" w:rsidP="71A71A90">
            <w:pPr>
              <w:pStyle w:val="CCLtdTableNormal"/>
              <w:spacing w:before="40" w:after="40"/>
              <w:rPr>
                <w:b/>
                <w:bCs/>
                <w:lang w:val="en-GB"/>
              </w:rPr>
            </w:pPr>
            <w:r w:rsidRPr="71A71A90">
              <w:rPr>
                <w:b/>
                <w:bCs/>
                <w:lang w:val="en-GB"/>
              </w:rPr>
              <w:lastRenderedPageBreak/>
              <w:t>Reverend and the Makers</w:t>
            </w:r>
          </w:p>
        </w:tc>
        <w:tc>
          <w:tcPr>
            <w:tcW w:w="2268" w:type="dxa"/>
          </w:tcPr>
          <w:p w14:paraId="2117830A" w14:textId="77777777" w:rsidR="00A33AE3" w:rsidRDefault="71A71A90" w:rsidP="71A71A90">
            <w:pPr>
              <w:pStyle w:val="CCLtdTableNormal"/>
              <w:spacing w:before="40" w:after="40"/>
              <w:rPr>
                <w:b/>
                <w:bCs/>
              </w:rPr>
            </w:pPr>
            <w:r w:rsidRPr="71A71A90">
              <w:rPr>
                <w:b/>
                <w:bCs/>
                <w:lang w:val="en-GB"/>
              </w:rPr>
              <w:t>Reverend and the Makers</w:t>
            </w:r>
          </w:p>
        </w:tc>
        <w:tc>
          <w:tcPr>
            <w:tcW w:w="1134" w:type="dxa"/>
          </w:tcPr>
          <w:p w14:paraId="1E0ACE9B" w14:textId="77777777" w:rsidR="00A33AE3" w:rsidRDefault="71A71A90" w:rsidP="71A71A90">
            <w:pPr>
              <w:pStyle w:val="CCLtdTableNormal"/>
              <w:spacing w:before="40" w:after="40"/>
              <w:rPr>
                <w:lang w:val="en-GB"/>
              </w:rPr>
            </w:pPr>
            <w:r w:rsidRPr="71A71A90">
              <w:rPr>
                <w:lang w:val="en-GB"/>
              </w:rPr>
              <w:t>4</w:t>
            </w:r>
          </w:p>
        </w:tc>
        <w:tc>
          <w:tcPr>
            <w:tcW w:w="7938" w:type="dxa"/>
            <w:vAlign w:val="center"/>
          </w:tcPr>
          <w:p w14:paraId="1FA4DE16" w14:textId="77777777" w:rsidR="00A33AE3" w:rsidRDefault="71A71A90" w:rsidP="71A71A90">
            <w:pPr>
              <w:pStyle w:val="CCLtdTableNormal"/>
              <w:spacing w:before="40" w:after="40"/>
              <w:rPr>
                <w:color w:val="191919"/>
              </w:rPr>
            </w:pPr>
            <w:r w:rsidRPr="71A71A90">
              <w:rPr>
                <w:color w:val="191919"/>
              </w:rPr>
              <w:t xml:space="preserve">Ages 14+. The Sheffield-based rock band will be shaking up Back to Ours with their distinctive fusion of indie rock, electro and dance. </w:t>
            </w:r>
          </w:p>
        </w:tc>
      </w:tr>
      <w:tr w:rsidR="00A33AE3" w:rsidRPr="002A3EA2" w14:paraId="46E3ACD5" w14:textId="77777777" w:rsidTr="71A71A90">
        <w:tc>
          <w:tcPr>
            <w:tcW w:w="2552" w:type="dxa"/>
          </w:tcPr>
          <w:p w14:paraId="053FDA51" w14:textId="77777777" w:rsidR="00A33AE3" w:rsidRDefault="71A71A90" w:rsidP="71A71A90">
            <w:pPr>
              <w:pStyle w:val="CCLtdTableNormal"/>
              <w:spacing w:before="40" w:after="40"/>
              <w:rPr>
                <w:b/>
                <w:bCs/>
                <w:lang w:val="en-GB"/>
              </w:rPr>
            </w:pPr>
            <w:r w:rsidRPr="71A71A90">
              <w:rPr>
                <w:b/>
                <w:bCs/>
                <w:lang w:val="en-GB"/>
              </w:rPr>
              <w:t>Talegate Theatre Productions</w:t>
            </w:r>
          </w:p>
        </w:tc>
        <w:tc>
          <w:tcPr>
            <w:tcW w:w="2268" w:type="dxa"/>
          </w:tcPr>
          <w:p w14:paraId="7DA70DB2" w14:textId="77777777" w:rsidR="00A33AE3" w:rsidRDefault="71A71A90" w:rsidP="71A71A90">
            <w:pPr>
              <w:pStyle w:val="CCLtdTableNormal"/>
              <w:spacing w:before="40" w:after="40"/>
              <w:rPr>
                <w:b/>
                <w:bCs/>
                <w:lang w:val="en-GB"/>
              </w:rPr>
            </w:pPr>
            <w:r w:rsidRPr="71A71A90">
              <w:rPr>
                <w:b/>
                <w:bCs/>
                <w:lang w:val="en-GB"/>
              </w:rPr>
              <w:t>The Giant’s Loo Roll</w:t>
            </w:r>
          </w:p>
        </w:tc>
        <w:tc>
          <w:tcPr>
            <w:tcW w:w="1134" w:type="dxa"/>
          </w:tcPr>
          <w:p w14:paraId="0CC54F51" w14:textId="77777777" w:rsidR="00A33AE3" w:rsidRDefault="71A71A90" w:rsidP="71A71A90">
            <w:pPr>
              <w:pStyle w:val="CCLtdTableNormal"/>
              <w:spacing w:before="40" w:after="40"/>
              <w:rPr>
                <w:lang w:val="en-GB"/>
              </w:rPr>
            </w:pPr>
            <w:r w:rsidRPr="71A71A90">
              <w:rPr>
                <w:lang w:val="en-GB"/>
              </w:rPr>
              <w:t>4</w:t>
            </w:r>
          </w:p>
        </w:tc>
        <w:tc>
          <w:tcPr>
            <w:tcW w:w="7938" w:type="dxa"/>
            <w:vAlign w:val="center"/>
          </w:tcPr>
          <w:p w14:paraId="08808E67" w14:textId="77777777" w:rsidR="00A33AE3" w:rsidRDefault="71A71A90" w:rsidP="71A71A90">
            <w:pPr>
              <w:pStyle w:val="CCLtdTableNormal"/>
              <w:spacing w:before="40" w:after="40"/>
              <w:rPr>
                <w:color w:val="191919"/>
              </w:rPr>
            </w:pPr>
            <w:r w:rsidRPr="71A71A90">
              <w:rPr>
                <w:color w:val="191919"/>
              </w:rPr>
              <w:t>Ages 2+. The villagers living in the town below the giant’s house had better watch out – his runaway loo roll has gone bouncing down the hill heading straight towards them! Luckily the townsfolk find lots of uses for runaway loo paper – but what about the giant? Doesn’t he need loo paper? Well the ingenious townspeople have an answer for that too!</w:t>
            </w:r>
          </w:p>
        </w:tc>
      </w:tr>
      <w:tr w:rsidR="00A33AE3" w:rsidRPr="002A3EA2" w14:paraId="024C3913" w14:textId="77777777" w:rsidTr="71A71A90">
        <w:tc>
          <w:tcPr>
            <w:tcW w:w="2552" w:type="dxa"/>
          </w:tcPr>
          <w:p w14:paraId="276A2FB0" w14:textId="77777777" w:rsidR="00A33AE3" w:rsidRDefault="71A71A90" w:rsidP="71A71A90">
            <w:pPr>
              <w:pStyle w:val="CCLtdTableNormal"/>
              <w:spacing w:before="40" w:after="40"/>
              <w:rPr>
                <w:b/>
                <w:bCs/>
                <w:lang w:val="en-GB"/>
              </w:rPr>
            </w:pPr>
            <w:r w:rsidRPr="71A71A90">
              <w:rPr>
                <w:b/>
                <w:bCs/>
                <w:lang w:val="en-GB"/>
              </w:rPr>
              <w:t>Hull Comedy Festival</w:t>
            </w:r>
          </w:p>
        </w:tc>
        <w:tc>
          <w:tcPr>
            <w:tcW w:w="2268" w:type="dxa"/>
          </w:tcPr>
          <w:p w14:paraId="2FB43147" w14:textId="77777777" w:rsidR="00A33AE3" w:rsidRDefault="71A71A90" w:rsidP="71A71A90">
            <w:pPr>
              <w:pStyle w:val="CCLtdTableNormal"/>
              <w:spacing w:before="40" w:after="40"/>
              <w:rPr>
                <w:b/>
                <w:bCs/>
                <w:lang w:val="en-GB"/>
              </w:rPr>
            </w:pPr>
            <w:proofErr w:type="spellStart"/>
            <w:r w:rsidRPr="71A71A90">
              <w:rPr>
                <w:b/>
                <w:bCs/>
                <w:lang w:val="en-GB"/>
              </w:rPr>
              <w:t>Jeddybear’s</w:t>
            </w:r>
            <w:proofErr w:type="spellEnd"/>
            <w:r w:rsidRPr="71A71A90">
              <w:rPr>
                <w:b/>
                <w:bCs/>
                <w:lang w:val="en-GB"/>
              </w:rPr>
              <w:t xml:space="preserve"> and Gary’s Picnic</w:t>
            </w:r>
          </w:p>
        </w:tc>
        <w:tc>
          <w:tcPr>
            <w:tcW w:w="1134" w:type="dxa"/>
          </w:tcPr>
          <w:p w14:paraId="2ED34F6E" w14:textId="77777777" w:rsidR="00A33AE3" w:rsidRDefault="71A71A90" w:rsidP="71A71A90">
            <w:pPr>
              <w:pStyle w:val="CCLtdTableNormal"/>
              <w:spacing w:before="40" w:after="40"/>
              <w:rPr>
                <w:lang w:val="en-GB"/>
              </w:rPr>
            </w:pPr>
            <w:r w:rsidRPr="71A71A90">
              <w:rPr>
                <w:lang w:val="en-GB"/>
              </w:rPr>
              <w:t>4</w:t>
            </w:r>
          </w:p>
        </w:tc>
        <w:tc>
          <w:tcPr>
            <w:tcW w:w="7938" w:type="dxa"/>
            <w:vAlign w:val="center"/>
          </w:tcPr>
          <w:p w14:paraId="7B9AF23E" w14:textId="77777777" w:rsidR="00A33AE3" w:rsidRDefault="71A71A90" w:rsidP="71A71A90">
            <w:pPr>
              <w:pStyle w:val="CCLtdTableNormal"/>
              <w:spacing w:before="40" w:after="40"/>
              <w:rPr>
                <w:color w:val="191919"/>
              </w:rPr>
            </w:pPr>
            <w:r w:rsidRPr="71A71A90">
              <w:rPr>
                <w:color w:val="191919"/>
              </w:rPr>
              <w:t xml:space="preserve">Ages 2+. Jed Salisbury and Gary </w:t>
            </w:r>
            <w:proofErr w:type="spellStart"/>
            <w:r w:rsidRPr="71A71A90">
              <w:rPr>
                <w:color w:val="191919"/>
              </w:rPr>
              <w:t>Jennison</w:t>
            </w:r>
            <w:proofErr w:type="spellEnd"/>
            <w:r w:rsidRPr="71A71A90">
              <w:rPr>
                <w:color w:val="191919"/>
              </w:rPr>
              <w:t xml:space="preserve"> from Hull Comedy Festival go on a journey full of mischief and fun to keep the whole family entertained.   </w:t>
            </w:r>
          </w:p>
        </w:tc>
      </w:tr>
      <w:tr w:rsidR="00B84E2E" w:rsidRPr="002A3EA2" w14:paraId="314A5994" w14:textId="77777777" w:rsidTr="71A71A90">
        <w:tc>
          <w:tcPr>
            <w:tcW w:w="2552" w:type="dxa"/>
          </w:tcPr>
          <w:p w14:paraId="41364DD1" w14:textId="77777777" w:rsidR="00B84E2E" w:rsidRDefault="71A71A90" w:rsidP="71A71A90">
            <w:pPr>
              <w:pStyle w:val="CCLtdTableNormal"/>
              <w:spacing w:before="40" w:after="40"/>
              <w:rPr>
                <w:b/>
                <w:bCs/>
                <w:lang w:val="en-GB"/>
              </w:rPr>
            </w:pPr>
            <w:r w:rsidRPr="71A71A90">
              <w:rPr>
                <w:b/>
                <w:bCs/>
                <w:lang w:val="en-GB"/>
              </w:rPr>
              <w:t>SECRET GIG</w:t>
            </w:r>
          </w:p>
        </w:tc>
        <w:tc>
          <w:tcPr>
            <w:tcW w:w="2268" w:type="dxa"/>
          </w:tcPr>
          <w:p w14:paraId="5B542271" w14:textId="77777777" w:rsidR="00B84E2E" w:rsidRDefault="71A71A90" w:rsidP="71A71A90">
            <w:pPr>
              <w:pStyle w:val="CCLtdTableNormal"/>
              <w:spacing w:before="40" w:after="40"/>
              <w:rPr>
                <w:b/>
                <w:bCs/>
                <w:lang w:val="en-GB"/>
              </w:rPr>
            </w:pPr>
            <w:r w:rsidRPr="71A71A90">
              <w:rPr>
                <w:b/>
                <w:bCs/>
                <w:lang w:val="en-GB"/>
              </w:rPr>
              <w:t>SECRET GIG</w:t>
            </w:r>
          </w:p>
        </w:tc>
        <w:tc>
          <w:tcPr>
            <w:tcW w:w="1134" w:type="dxa"/>
          </w:tcPr>
          <w:p w14:paraId="45BA3FE3" w14:textId="77777777" w:rsidR="00B84E2E" w:rsidRDefault="71A71A90" w:rsidP="71A71A90">
            <w:pPr>
              <w:pStyle w:val="CCLtdTableNormal"/>
              <w:spacing w:before="40" w:after="40"/>
              <w:rPr>
                <w:lang w:val="en-GB"/>
              </w:rPr>
            </w:pPr>
            <w:r w:rsidRPr="71A71A90">
              <w:rPr>
                <w:lang w:val="en-GB"/>
              </w:rPr>
              <w:t>4</w:t>
            </w:r>
          </w:p>
        </w:tc>
        <w:tc>
          <w:tcPr>
            <w:tcW w:w="7938" w:type="dxa"/>
            <w:vAlign w:val="center"/>
          </w:tcPr>
          <w:p w14:paraId="1531C474" w14:textId="77777777" w:rsidR="00B84E2E" w:rsidRDefault="71A71A90" w:rsidP="71A71A90">
            <w:pPr>
              <w:pStyle w:val="CCLtdTableNormal"/>
              <w:spacing w:before="40" w:after="40"/>
              <w:rPr>
                <w:color w:val="191919"/>
              </w:rPr>
            </w:pPr>
            <w:r w:rsidRPr="71A71A90">
              <w:rPr>
                <w:color w:val="191919"/>
              </w:rPr>
              <w:t>TBC</w:t>
            </w:r>
          </w:p>
        </w:tc>
      </w:tr>
      <w:tr w:rsidR="00B446EA" w:rsidRPr="002A3EA2" w14:paraId="37ACF2C5" w14:textId="77777777" w:rsidTr="71A71A90">
        <w:tc>
          <w:tcPr>
            <w:tcW w:w="2552" w:type="dxa"/>
          </w:tcPr>
          <w:p w14:paraId="540604AC" w14:textId="30B03F66" w:rsidR="00B446EA" w:rsidRDefault="71A71A90" w:rsidP="71A71A90">
            <w:pPr>
              <w:pStyle w:val="CCLtdTableNormal"/>
              <w:spacing w:before="40" w:after="40"/>
              <w:rPr>
                <w:b/>
                <w:bCs/>
                <w:lang w:val="en-GB"/>
              </w:rPr>
            </w:pPr>
            <w:r w:rsidRPr="71A71A90">
              <w:rPr>
                <w:b/>
                <w:bCs/>
                <w:lang w:val="en-GB"/>
              </w:rPr>
              <w:t xml:space="preserve">Carl </w:t>
            </w:r>
            <w:proofErr w:type="spellStart"/>
            <w:r w:rsidRPr="71A71A90">
              <w:rPr>
                <w:b/>
                <w:bCs/>
                <w:lang w:val="en-GB"/>
              </w:rPr>
              <w:t>Barât</w:t>
            </w:r>
            <w:proofErr w:type="spellEnd"/>
            <w:r w:rsidRPr="71A71A90">
              <w:rPr>
                <w:b/>
                <w:bCs/>
                <w:lang w:val="en-GB"/>
              </w:rPr>
              <w:t xml:space="preserve"> and The Jackals</w:t>
            </w:r>
          </w:p>
        </w:tc>
        <w:tc>
          <w:tcPr>
            <w:tcW w:w="2268" w:type="dxa"/>
          </w:tcPr>
          <w:p w14:paraId="05EE1DC5" w14:textId="3F5745A0" w:rsidR="00B446EA" w:rsidRDefault="71A71A90" w:rsidP="71A71A90">
            <w:pPr>
              <w:pStyle w:val="CCLtdTableNormal"/>
              <w:spacing w:before="40" w:after="40"/>
              <w:rPr>
                <w:b/>
                <w:bCs/>
                <w:lang w:val="en-GB"/>
              </w:rPr>
            </w:pPr>
            <w:r w:rsidRPr="71A71A90">
              <w:rPr>
                <w:b/>
                <w:bCs/>
                <w:lang w:val="en-GB"/>
              </w:rPr>
              <w:t xml:space="preserve">Carl </w:t>
            </w:r>
            <w:proofErr w:type="spellStart"/>
            <w:r w:rsidRPr="71A71A90">
              <w:rPr>
                <w:b/>
                <w:bCs/>
                <w:lang w:val="en-GB"/>
              </w:rPr>
              <w:t>Barât</w:t>
            </w:r>
            <w:proofErr w:type="spellEnd"/>
            <w:r w:rsidRPr="71A71A90">
              <w:rPr>
                <w:b/>
                <w:bCs/>
                <w:lang w:val="en-GB"/>
              </w:rPr>
              <w:t xml:space="preserve"> and The Jackals</w:t>
            </w:r>
          </w:p>
        </w:tc>
        <w:tc>
          <w:tcPr>
            <w:tcW w:w="1134" w:type="dxa"/>
          </w:tcPr>
          <w:p w14:paraId="1AF8B588" w14:textId="759710D0" w:rsidR="00B446EA" w:rsidRDefault="71A71A90" w:rsidP="71A71A90">
            <w:pPr>
              <w:pStyle w:val="CCLtdTableNormal"/>
              <w:spacing w:before="40" w:after="40"/>
              <w:rPr>
                <w:lang w:val="en-GB"/>
              </w:rPr>
            </w:pPr>
            <w:r w:rsidRPr="71A71A90">
              <w:rPr>
                <w:lang w:val="en-GB"/>
              </w:rPr>
              <w:t>4</w:t>
            </w:r>
          </w:p>
        </w:tc>
        <w:tc>
          <w:tcPr>
            <w:tcW w:w="7938" w:type="dxa"/>
            <w:vAlign w:val="center"/>
          </w:tcPr>
          <w:p w14:paraId="5258E744" w14:textId="586F127D" w:rsidR="00B446EA" w:rsidRDefault="71A71A90" w:rsidP="71A71A90">
            <w:pPr>
              <w:pStyle w:val="CCLtdTableNormal"/>
              <w:spacing w:before="40" w:after="40"/>
              <w:rPr>
                <w:color w:val="191919"/>
              </w:rPr>
            </w:pPr>
            <w:r w:rsidRPr="71A71A90">
              <w:rPr>
                <w:color w:val="191919"/>
              </w:rPr>
              <w:t xml:space="preserve">Acclaimed musician Carl </w:t>
            </w:r>
            <w:proofErr w:type="spellStart"/>
            <w:r w:rsidRPr="71A71A90">
              <w:rPr>
                <w:color w:val="191919"/>
              </w:rPr>
              <w:t>Barât</w:t>
            </w:r>
            <w:proofErr w:type="spellEnd"/>
            <w:r w:rsidRPr="71A71A90">
              <w:rPr>
                <w:color w:val="191919"/>
              </w:rPr>
              <w:t xml:space="preserve"> returned to Hull for a special show at North Point Shopping Centre. He has featured in bands including The Libertines, Dirty Pretty Things and The Jackals whilst also performing solo. </w:t>
            </w:r>
          </w:p>
        </w:tc>
      </w:tr>
    </w:tbl>
    <w:p w14:paraId="0C5B4887" w14:textId="77777777" w:rsidR="004209C3" w:rsidRPr="002A3EA2" w:rsidRDefault="004209C3" w:rsidP="004209C3">
      <w:pPr>
        <w:pStyle w:val="CCLtdNormal"/>
        <w:rPr>
          <w:lang w:val="en-GB"/>
        </w:rPr>
      </w:pPr>
    </w:p>
    <w:p w14:paraId="24FA1AA4" w14:textId="77777777" w:rsidR="004209C3" w:rsidRPr="002A3EA2" w:rsidRDefault="004209C3" w:rsidP="004209C3">
      <w:pPr>
        <w:pStyle w:val="CCLtdNormal"/>
        <w:rPr>
          <w:lang w:val="en-GB"/>
        </w:rPr>
        <w:sectPr w:rsidR="004209C3" w:rsidRPr="002A3EA2" w:rsidSect="004209C3">
          <w:pgSz w:w="16838" w:h="11899" w:orient="landscape"/>
          <w:pgMar w:top="1127" w:right="1418" w:bottom="1418" w:left="1531" w:header="709" w:footer="709" w:gutter="0"/>
          <w:cols w:space="708"/>
        </w:sectPr>
      </w:pPr>
    </w:p>
    <w:p w14:paraId="29DCD6E1" w14:textId="77777777" w:rsidR="008A26BC" w:rsidRDefault="71A71A90" w:rsidP="005C7168">
      <w:pPr>
        <w:pStyle w:val="CCLtdSubHeading"/>
      </w:pPr>
      <w:r>
        <w:lastRenderedPageBreak/>
        <w:t>Venue Partners</w:t>
      </w:r>
    </w:p>
    <w:p w14:paraId="182C2C4A" w14:textId="77777777" w:rsidR="00E242C8" w:rsidRDefault="71A71A90" w:rsidP="00E242C8">
      <w:pPr>
        <w:pStyle w:val="CCLtdNormal"/>
      </w:pPr>
      <w:r>
        <w:t xml:space="preserve">If the project was to be accessible in the North, East and West of the city respectively, the CPT cast a wide net to find suitable venues within the community. The team first approached schools because they had the size required to receive productions on the scale of what was in mind for the artistic programme. </w:t>
      </w:r>
    </w:p>
    <w:p w14:paraId="71ABCF59" w14:textId="77777777" w:rsidR="00E242C8" w:rsidRPr="00771D8B" w:rsidRDefault="71A71A90" w:rsidP="00E242C8">
      <w:pPr>
        <w:pStyle w:val="CCLtdNormal"/>
      </w:pPr>
      <w:r>
        <w:t xml:space="preserve">After the school venues were on board, the team then approached other spaces, including pubs, community centres and North Point Shopping Centre.  </w:t>
      </w:r>
    </w:p>
    <w:p w14:paraId="673E7993" w14:textId="77777777" w:rsidR="008A26BC" w:rsidRPr="00E242C8" w:rsidRDefault="71A71A90" w:rsidP="00E242C8">
      <w:pPr>
        <w:pStyle w:val="CCLtdNormal"/>
      </w:pPr>
      <w:r>
        <w:t>After consultation, a definitive list of eight venues across the city became designated performance spaces for the ‘Back to Ours’ festivals:</w:t>
      </w:r>
    </w:p>
    <w:tbl>
      <w:tblPr>
        <w:tblW w:w="0" w:type="auto"/>
        <w:tblInd w:w="1077"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2139"/>
        <w:gridCol w:w="5634"/>
      </w:tblGrid>
      <w:tr w:rsidR="00E242C8" w14:paraId="641E255A" w14:textId="77777777" w:rsidTr="00AB3C84">
        <w:tc>
          <w:tcPr>
            <w:tcW w:w="2139" w:type="dxa"/>
            <w:vMerge w:val="restart"/>
            <w:shd w:val="clear" w:color="auto" w:fill="FFFFFF" w:themeFill="background1"/>
            <w:vAlign w:val="center"/>
          </w:tcPr>
          <w:p w14:paraId="62CADA23" w14:textId="77777777" w:rsidR="00E242C8" w:rsidRPr="0086031A" w:rsidRDefault="00E242C8" w:rsidP="00AB3C84">
            <w:pPr>
              <w:pStyle w:val="CCLtdNormal"/>
              <w:spacing w:after="0"/>
              <w:ind w:left="0"/>
              <w:jc w:val="center"/>
            </w:pPr>
          </w:p>
          <w:p w14:paraId="1B1F5379" w14:textId="77777777" w:rsidR="00E242C8" w:rsidRPr="0086031A" w:rsidRDefault="71A71A90" w:rsidP="00AB3C84">
            <w:pPr>
              <w:pStyle w:val="CCLtdNormal"/>
              <w:spacing w:after="0"/>
              <w:ind w:left="0"/>
              <w:jc w:val="center"/>
            </w:pPr>
            <w:r>
              <w:t>NORTH</w:t>
            </w:r>
          </w:p>
        </w:tc>
        <w:tc>
          <w:tcPr>
            <w:tcW w:w="5634" w:type="dxa"/>
            <w:shd w:val="clear" w:color="auto" w:fill="F2EFF6"/>
          </w:tcPr>
          <w:p w14:paraId="1BD20BDF" w14:textId="77777777" w:rsidR="00E242C8" w:rsidRPr="00771D8B" w:rsidRDefault="71A71A90" w:rsidP="71A71A90">
            <w:pPr>
              <w:pStyle w:val="CCLtdNormal"/>
              <w:spacing w:after="0"/>
              <w:ind w:left="0"/>
              <w:rPr>
                <w:b/>
                <w:bCs/>
              </w:rPr>
            </w:pPr>
            <w:r>
              <w:t>Kingswood Academy</w:t>
            </w:r>
          </w:p>
        </w:tc>
      </w:tr>
      <w:tr w:rsidR="00E242C8" w14:paraId="56215C7B" w14:textId="77777777" w:rsidTr="00AB3C84">
        <w:tc>
          <w:tcPr>
            <w:tcW w:w="2139" w:type="dxa"/>
            <w:vMerge/>
            <w:shd w:val="clear" w:color="auto" w:fill="FFFFFF"/>
            <w:vAlign w:val="center"/>
          </w:tcPr>
          <w:p w14:paraId="738BE880" w14:textId="77777777" w:rsidR="00E242C8" w:rsidRPr="0086031A" w:rsidRDefault="00E242C8" w:rsidP="00AB3C84">
            <w:pPr>
              <w:pStyle w:val="CCLtdNormal"/>
              <w:spacing w:after="0"/>
              <w:ind w:left="0"/>
              <w:jc w:val="center"/>
            </w:pPr>
          </w:p>
        </w:tc>
        <w:tc>
          <w:tcPr>
            <w:tcW w:w="5634" w:type="dxa"/>
            <w:shd w:val="clear" w:color="auto" w:fill="BFB1D0"/>
          </w:tcPr>
          <w:p w14:paraId="59636B89" w14:textId="77777777" w:rsidR="00E242C8" w:rsidRDefault="71A71A90" w:rsidP="00E242C8">
            <w:pPr>
              <w:pStyle w:val="CCLtdNormal"/>
              <w:spacing w:after="0"/>
              <w:ind w:left="0"/>
            </w:pPr>
            <w:r>
              <w:t>Winifred Holtby Academy</w:t>
            </w:r>
          </w:p>
        </w:tc>
      </w:tr>
      <w:tr w:rsidR="00E242C8" w14:paraId="5AC5EA13" w14:textId="77777777" w:rsidTr="00AB3C84">
        <w:tc>
          <w:tcPr>
            <w:tcW w:w="2139" w:type="dxa"/>
            <w:vMerge/>
            <w:shd w:val="clear" w:color="auto" w:fill="FFFFFF"/>
            <w:vAlign w:val="center"/>
          </w:tcPr>
          <w:p w14:paraId="58E5C23C" w14:textId="77777777" w:rsidR="00E242C8" w:rsidRPr="0086031A" w:rsidRDefault="00E242C8" w:rsidP="00AB3C84">
            <w:pPr>
              <w:pStyle w:val="CCLtdNormal"/>
              <w:spacing w:after="0"/>
              <w:ind w:left="0"/>
              <w:jc w:val="center"/>
            </w:pPr>
          </w:p>
        </w:tc>
        <w:tc>
          <w:tcPr>
            <w:tcW w:w="5634" w:type="dxa"/>
            <w:shd w:val="clear" w:color="auto" w:fill="DFD8E8"/>
          </w:tcPr>
          <w:p w14:paraId="015952B0" w14:textId="77777777" w:rsidR="00E242C8" w:rsidRDefault="71A71A90" w:rsidP="00E242C8">
            <w:pPr>
              <w:pStyle w:val="CCLtdNormal"/>
              <w:spacing w:after="0"/>
              <w:ind w:left="0"/>
            </w:pPr>
            <w:r>
              <w:t>North Point Shopping Centre</w:t>
            </w:r>
          </w:p>
        </w:tc>
      </w:tr>
      <w:tr w:rsidR="00E242C8" w14:paraId="727A0EBD" w14:textId="77777777" w:rsidTr="00AB3C84">
        <w:tc>
          <w:tcPr>
            <w:tcW w:w="2139" w:type="dxa"/>
            <w:vMerge w:val="restart"/>
            <w:shd w:val="clear" w:color="auto" w:fill="FFFFFF" w:themeFill="background1"/>
            <w:vAlign w:val="center"/>
          </w:tcPr>
          <w:p w14:paraId="75B1C752" w14:textId="77777777" w:rsidR="00E242C8" w:rsidRPr="0086031A" w:rsidRDefault="00E242C8" w:rsidP="00AB3C84">
            <w:pPr>
              <w:pStyle w:val="CCLtdNormal"/>
              <w:spacing w:after="0"/>
              <w:ind w:left="0"/>
              <w:jc w:val="center"/>
            </w:pPr>
          </w:p>
          <w:p w14:paraId="40389A16" w14:textId="77777777" w:rsidR="00E242C8" w:rsidRPr="0086031A" w:rsidRDefault="71A71A90" w:rsidP="00AB3C84">
            <w:pPr>
              <w:pStyle w:val="CCLtdNormal"/>
              <w:spacing w:after="120"/>
              <w:ind w:left="0"/>
              <w:jc w:val="center"/>
            </w:pPr>
            <w:r>
              <w:t>EAST</w:t>
            </w:r>
          </w:p>
        </w:tc>
        <w:tc>
          <w:tcPr>
            <w:tcW w:w="5634" w:type="dxa"/>
            <w:shd w:val="clear" w:color="auto" w:fill="BFB1D0"/>
          </w:tcPr>
          <w:p w14:paraId="567C1D3A" w14:textId="77777777" w:rsidR="00E242C8" w:rsidRDefault="71A71A90" w:rsidP="00E242C8">
            <w:pPr>
              <w:pStyle w:val="CCLtdNormal"/>
              <w:spacing w:after="0"/>
              <w:ind w:left="0"/>
            </w:pPr>
            <w:r>
              <w:t>Freedom Centre</w:t>
            </w:r>
          </w:p>
        </w:tc>
      </w:tr>
      <w:tr w:rsidR="00E242C8" w14:paraId="6399E907" w14:textId="77777777" w:rsidTr="00AB3C84">
        <w:tc>
          <w:tcPr>
            <w:tcW w:w="2139" w:type="dxa"/>
            <w:vMerge/>
            <w:shd w:val="clear" w:color="auto" w:fill="FFFFFF"/>
            <w:vAlign w:val="center"/>
          </w:tcPr>
          <w:p w14:paraId="4F944C3D" w14:textId="77777777" w:rsidR="00E242C8" w:rsidRPr="0086031A" w:rsidRDefault="00E242C8" w:rsidP="00AB3C84">
            <w:pPr>
              <w:pStyle w:val="CCLtdNormal"/>
              <w:spacing w:after="0"/>
              <w:ind w:left="0"/>
              <w:jc w:val="center"/>
            </w:pPr>
          </w:p>
        </w:tc>
        <w:tc>
          <w:tcPr>
            <w:tcW w:w="5634" w:type="dxa"/>
            <w:shd w:val="clear" w:color="auto" w:fill="DFD8E8"/>
          </w:tcPr>
          <w:p w14:paraId="073DA970" w14:textId="77777777" w:rsidR="00E242C8" w:rsidRDefault="71A71A90" w:rsidP="00E242C8">
            <w:pPr>
              <w:pStyle w:val="CCLtdNormal"/>
              <w:spacing w:after="0"/>
              <w:ind w:left="0"/>
            </w:pPr>
            <w:r>
              <w:t>Archbishop Sentamu Academy</w:t>
            </w:r>
          </w:p>
        </w:tc>
      </w:tr>
      <w:tr w:rsidR="00E242C8" w14:paraId="3CC55DBB" w14:textId="77777777" w:rsidTr="00AB3C84">
        <w:tc>
          <w:tcPr>
            <w:tcW w:w="2139" w:type="dxa"/>
            <w:vMerge w:val="restart"/>
            <w:shd w:val="clear" w:color="auto" w:fill="FFFFFF" w:themeFill="background1"/>
            <w:vAlign w:val="center"/>
          </w:tcPr>
          <w:p w14:paraId="228DAC5A" w14:textId="77777777" w:rsidR="00E242C8" w:rsidRPr="0086031A" w:rsidRDefault="00E242C8" w:rsidP="00AB3C84">
            <w:pPr>
              <w:pStyle w:val="CCLtdNormal"/>
              <w:spacing w:after="0"/>
              <w:ind w:left="0"/>
              <w:jc w:val="center"/>
            </w:pPr>
          </w:p>
          <w:p w14:paraId="3019C75F" w14:textId="77777777" w:rsidR="00E242C8" w:rsidRPr="0086031A" w:rsidRDefault="71A71A90" w:rsidP="00AB3C84">
            <w:pPr>
              <w:pStyle w:val="CCLtdNormal"/>
              <w:spacing w:after="0"/>
              <w:ind w:left="0"/>
              <w:jc w:val="center"/>
            </w:pPr>
            <w:r>
              <w:t>WEST</w:t>
            </w:r>
          </w:p>
        </w:tc>
        <w:tc>
          <w:tcPr>
            <w:tcW w:w="5634" w:type="dxa"/>
            <w:shd w:val="clear" w:color="auto" w:fill="BFB1D0"/>
          </w:tcPr>
          <w:p w14:paraId="680256B5" w14:textId="77777777" w:rsidR="00E242C8" w:rsidRDefault="71A71A90" w:rsidP="00E242C8">
            <w:pPr>
              <w:pStyle w:val="CCLtdNormal"/>
              <w:spacing w:after="0"/>
              <w:ind w:left="0"/>
            </w:pPr>
            <w:r>
              <w:t>Sirius Academy West</w:t>
            </w:r>
          </w:p>
        </w:tc>
      </w:tr>
      <w:tr w:rsidR="00E242C8" w14:paraId="1A7988EE" w14:textId="77777777" w:rsidTr="71A71A90">
        <w:tc>
          <w:tcPr>
            <w:tcW w:w="2139" w:type="dxa"/>
            <w:vMerge/>
            <w:shd w:val="clear" w:color="auto" w:fill="FFFFFF"/>
          </w:tcPr>
          <w:p w14:paraId="7AA9B20F" w14:textId="77777777" w:rsidR="00E242C8" w:rsidRDefault="00E242C8" w:rsidP="00E242C8">
            <w:pPr>
              <w:pStyle w:val="CCLtdNormal"/>
              <w:spacing w:after="0"/>
              <w:ind w:left="0"/>
            </w:pPr>
          </w:p>
        </w:tc>
        <w:tc>
          <w:tcPr>
            <w:tcW w:w="5634" w:type="dxa"/>
            <w:shd w:val="clear" w:color="auto" w:fill="DFD8E8"/>
          </w:tcPr>
          <w:p w14:paraId="5B20F590" w14:textId="77777777" w:rsidR="00E242C8" w:rsidRDefault="71A71A90" w:rsidP="00E242C8">
            <w:pPr>
              <w:pStyle w:val="CCLtdNormal"/>
              <w:spacing w:after="0"/>
              <w:ind w:left="0"/>
            </w:pPr>
            <w:r>
              <w:t>Hymers College</w:t>
            </w:r>
          </w:p>
        </w:tc>
      </w:tr>
      <w:tr w:rsidR="00E242C8" w14:paraId="1913A51E" w14:textId="77777777" w:rsidTr="71A71A90">
        <w:tc>
          <w:tcPr>
            <w:tcW w:w="2139" w:type="dxa"/>
            <w:vMerge/>
            <w:shd w:val="clear" w:color="auto" w:fill="FFFFFF"/>
          </w:tcPr>
          <w:p w14:paraId="4386D05A" w14:textId="77777777" w:rsidR="00E242C8" w:rsidRDefault="00E242C8" w:rsidP="00E242C8">
            <w:pPr>
              <w:pStyle w:val="CCLtdNormal"/>
              <w:spacing w:after="0"/>
              <w:ind w:left="0"/>
            </w:pPr>
          </w:p>
        </w:tc>
        <w:tc>
          <w:tcPr>
            <w:tcW w:w="5634" w:type="dxa"/>
            <w:shd w:val="clear" w:color="auto" w:fill="BFB1D0"/>
          </w:tcPr>
          <w:p w14:paraId="25F3E7E3" w14:textId="77777777" w:rsidR="00E242C8" w:rsidRDefault="71A71A90" w:rsidP="00E242C8">
            <w:pPr>
              <w:pStyle w:val="CCLtdNormal"/>
              <w:spacing w:after="0"/>
              <w:ind w:left="0"/>
            </w:pPr>
            <w:r>
              <w:t>William Gemmel Club</w:t>
            </w:r>
          </w:p>
        </w:tc>
      </w:tr>
    </w:tbl>
    <w:p w14:paraId="21B22579" w14:textId="77777777" w:rsidR="00E242C8" w:rsidRDefault="00E242C8" w:rsidP="00E242C8">
      <w:pPr>
        <w:pStyle w:val="Caption"/>
        <w:ind w:left="1060"/>
        <w:rPr>
          <w:rFonts w:ascii="Trebuchet MS" w:hAnsi="Trebuchet MS"/>
          <w:b w:val="0"/>
          <w:sz w:val="28"/>
          <w:szCs w:val="28"/>
        </w:rPr>
      </w:pPr>
    </w:p>
    <w:p w14:paraId="4A5467ED" w14:textId="73285794" w:rsidR="008A26BC" w:rsidRPr="00E242C8" w:rsidRDefault="00C54030" w:rsidP="71A71A90">
      <w:pPr>
        <w:pStyle w:val="Caption"/>
        <w:spacing w:after="120"/>
        <w:ind w:left="1060"/>
        <w:rPr>
          <w:rFonts w:ascii="Trebuchet MS" w:hAnsi="Trebuchet MS"/>
          <w:b w:val="0"/>
          <w:bCs w:val="0"/>
          <w:noProof/>
          <w:sz w:val="28"/>
          <w:szCs w:val="28"/>
        </w:rPr>
      </w:pPr>
      <w:r>
        <w:rPr>
          <w:rFonts w:ascii="Trebuchet MS" w:hAnsi="Trebuchet MS"/>
          <w:b w:val="0"/>
          <w:bCs w:val="0"/>
          <w:sz w:val="28"/>
          <w:szCs w:val="28"/>
        </w:rPr>
        <w:t>Figure X</w:t>
      </w:r>
      <w:r w:rsidR="71A71A90" w:rsidRPr="71A71A90">
        <w:rPr>
          <w:rFonts w:ascii="Trebuchet MS" w:hAnsi="Trebuchet MS"/>
          <w:b w:val="0"/>
          <w:bCs w:val="0"/>
          <w:sz w:val="28"/>
          <w:szCs w:val="28"/>
        </w:rPr>
        <w:t>: ‘Back to Ours’ Venue Partner Map</w:t>
      </w:r>
    </w:p>
    <w:p w14:paraId="2323C831" w14:textId="77777777" w:rsidR="00E242C8" w:rsidRDefault="00736F4A" w:rsidP="00E242C8">
      <w:pPr>
        <w:pStyle w:val="CCLtdNormal"/>
        <w:ind w:left="0"/>
        <w:rPr>
          <w:lang w:val="en-GB"/>
        </w:rPr>
      </w:pPr>
      <w:r>
        <w:rPr>
          <w:noProof/>
        </w:rPr>
        <w:drawing>
          <wp:anchor distT="0" distB="0" distL="114300" distR="114300" simplePos="0" relativeHeight="251658240" behindDoc="0" locked="0" layoutInCell="1" allowOverlap="1" wp14:anchorId="2AAB5916" wp14:editId="0A8566C1">
            <wp:simplePos x="0" y="0"/>
            <wp:positionH relativeFrom="column">
              <wp:posOffset>457200</wp:posOffset>
            </wp:positionH>
            <wp:positionV relativeFrom="paragraph">
              <wp:posOffset>127000</wp:posOffset>
            </wp:positionV>
            <wp:extent cx="5486400" cy="3406775"/>
            <wp:effectExtent l="0" t="0" r="0" b="0"/>
            <wp:wrapThrough wrapText="bothSides">
              <wp:wrapPolygon edited="0">
                <wp:start x="0" y="0"/>
                <wp:lineTo x="0" y="21419"/>
                <wp:lineTo x="21500" y="21419"/>
                <wp:lineTo x="21500" y="0"/>
                <wp:lineTo x="0" y="0"/>
              </wp:wrapPolygon>
            </wp:wrapThrough>
            <wp:docPr id="3" name="Picture 3" descr="Screen Shot 2017-05-15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Shot 2017-05-15 at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340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3B227" w14:textId="77777777" w:rsidR="00E242C8" w:rsidRDefault="71A71A90" w:rsidP="00E242C8">
      <w:pPr>
        <w:pStyle w:val="CCLtdSubHeading"/>
      </w:pPr>
      <w:r>
        <w:lastRenderedPageBreak/>
        <w:t>Delivery Partners</w:t>
      </w:r>
    </w:p>
    <w:p w14:paraId="24965E68" w14:textId="184161AC" w:rsidR="003609FA" w:rsidRDefault="71A71A90" w:rsidP="003609FA">
      <w:pPr>
        <w:pStyle w:val="CCLtdNormal"/>
      </w:pPr>
      <w:r>
        <w:t>The CPT also worked closely with a number of partners to successfully deliver the project. These partners</w:t>
      </w:r>
      <w:r w:rsidR="0047090B">
        <w:t>hips</w:t>
      </w:r>
      <w:r>
        <w:t xml:space="preserve"> were developed to provide specialist advice and to deliver essential functions for the project.</w:t>
      </w:r>
    </w:p>
    <w:tbl>
      <w:tblPr>
        <w:tblStyle w:val="LightList-Accent4"/>
        <w:tblW w:w="8494" w:type="dxa"/>
        <w:tblInd w:w="1077" w:type="dxa"/>
        <w:tblLook w:val="04A0" w:firstRow="1" w:lastRow="0" w:firstColumn="1" w:lastColumn="0" w:noHBand="0" w:noVBand="1"/>
      </w:tblPr>
      <w:tblGrid>
        <w:gridCol w:w="2575"/>
        <w:gridCol w:w="5919"/>
      </w:tblGrid>
      <w:tr w:rsidR="003609FA" w:rsidRPr="00A50A49" w14:paraId="5C2E9E20" w14:textId="77777777" w:rsidTr="004709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14:paraId="37B08643" w14:textId="77777777" w:rsidR="003609FA" w:rsidRPr="00E160FA" w:rsidRDefault="71A71A90" w:rsidP="71A71A90">
            <w:pPr>
              <w:pStyle w:val="CCLtdTableBullet1"/>
              <w:numPr>
                <w:ilvl w:val="0"/>
                <w:numId w:val="0"/>
              </w:numPr>
              <w:spacing w:after="0"/>
              <w:ind w:left="317"/>
              <w:rPr>
                <w:color w:val="auto"/>
                <w:lang w:val="en-GB"/>
              </w:rPr>
            </w:pPr>
            <w:r w:rsidRPr="71A71A90">
              <w:rPr>
                <w:color w:val="auto"/>
                <w:lang w:val="en-GB"/>
              </w:rPr>
              <w:t>Partner</w:t>
            </w:r>
          </w:p>
        </w:tc>
        <w:tc>
          <w:tcPr>
            <w:tcW w:w="5919" w:type="dxa"/>
          </w:tcPr>
          <w:p w14:paraId="0A1B80F3" w14:textId="77777777" w:rsidR="003609FA" w:rsidRPr="00E160FA" w:rsidRDefault="71A71A90" w:rsidP="71A71A90">
            <w:pPr>
              <w:pStyle w:val="CCLtdTableBullet1"/>
              <w:numPr>
                <w:ilvl w:val="0"/>
                <w:numId w:val="0"/>
              </w:numPr>
              <w:spacing w:after="0"/>
              <w:ind w:left="317"/>
              <w:cnfStyle w:val="100000000000" w:firstRow="1" w:lastRow="0" w:firstColumn="0" w:lastColumn="0" w:oddVBand="0" w:evenVBand="0" w:oddHBand="0" w:evenHBand="0" w:firstRowFirstColumn="0" w:firstRowLastColumn="0" w:lastRowFirstColumn="0" w:lastRowLastColumn="0"/>
              <w:rPr>
                <w:color w:val="auto"/>
                <w:lang w:val="en-GB"/>
              </w:rPr>
            </w:pPr>
            <w:r w:rsidRPr="71A71A90">
              <w:rPr>
                <w:color w:val="auto"/>
                <w:lang w:val="en-GB"/>
              </w:rPr>
              <w:t>Description</w:t>
            </w:r>
          </w:p>
        </w:tc>
      </w:tr>
      <w:tr w:rsidR="003609FA" w:rsidRPr="00A50A49" w14:paraId="30E5A962" w14:textId="77777777" w:rsidTr="00470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vAlign w:val="center"/>
          </w:tcPr>
          <w:p w14:paraId="03752624" w14:textId="77777777" w:rsidR="003609FA" w:rsidRPr="00E160FA" w:rsidRDefault="71A71A90" w:rsidP="0047090B">
            <w:pPr>
              <w:pStyle w:val="CCLtdTableBullet1"/>
              <w:numPr>
                <w:ilvl w:val="0"/>
                <w:numId w:val="0"/>
              </w:numPr>
              <w:spacing w:after="0"/>
              <w:ind w:left="57"/>
              <w:rPr>
                <w:lang w:val="en-GB"/>
              </w:rPr>
            </w:pPr>
            <w:r w:rsidRPr="71A71A90">
              <w:rPr>
                <w:b w:val="0"/>
                <w:bCs w:val="0"/>
                <w:lang w:val="en-GB"/>
              </w:rPr>
              <w:t>China Plate Theatre</w:t>
            </w:r>
          </w:p>
        </w:tc>
        <w:tc>
          <w:tcPr>
            <w:tcW w:w="5919" w:type="dxa"/>
          </w:tcPr>
          <w:p w14:paraId="4044F7DD" w14:textId="5D198CC7" w:rsidR="003609FA" w:rsidRPr="00B84E2E" w:rsidRDefault="71A71A90" w:rsidP="0047090B">
            <w:pPr>
              <w:pStyle w:val="CCLtdTableBullet1"/>
              <w:numPr>
                <w:ilvl w:val="0"/>
                <w:numId w:val="0"/>
              </w:numPr>
              <w:spacing w:after="0"/>
              <w:ind w:left="317"/>
              <w:cnfStyle w:val="000000100000" w:firstRow="0" w:lastRow="0" w:firstColumn="0" w:lastColumn="0" w:oddVBand="0" w:evenVBand="0" w:oddHBand="1" w:evenHBand="0" w:firstRowFirstColumn="0" w:firstRowLastColumn="0" w:lastRowFirstColumn="0" w:lastRowLastColumn="0"/>
              <w:rPr>
                <w:lang w:val="en-GB"/>
              </w:rPr>
            </w:pPr>
            <w:r w:rsidRPr="71A71A90">
              <w:rPr>
                <w:lang w:val="en-GB"/>
              </w:rPr>
              <w:t xml:space="preserve">China Plate is an independent theatre studio that works with artists, venues, festivals and funders to make original, exciting theatre </w:t>
            </w:r>
            <w:r w:rsidR="0047090B">
              <w:rPr>
                <w:lang w:val="en-GB"/>
              </w:rPr>
              <w:t xml:space="preserve">with </w:t>
            </w:r>
            <w:r w:rsidRPr="71A71A90">
              <w:rPr>
                <w:lang w:val="en-GB"/>
              </w:rPr>
              <w:t>narrative at its heart.</w:t>
            </w:r>
          </w:p>
        </w:tc>
      </w:tr>
      <w:tr w:rsidR="003609FA" w:rsidRPr="00A50A49" w14:paraId="353A00F1" w14:textId="77777777" w:rsidTr="0047090B">
        <w:tc>
          <w:tcPr>
            <w:cnfStyle w:val="001000000000" w:firstRow="0" w:lastRow="0" w:firstColumn="1" w:lastColumn="0" w:oddVBand="0" w:evenVBand="0" w:oddHBand="0" w:evenHBand="0" w:firstRowFirstColumn="0" w:firstRowLastColumn="0" w:lastRowFirstColumn="0" w:lastRowLastColumn="0"/>
            <w:tcW w:w="2575" w:type="dxa"/>
            <w:vAlign w:val="center"/>
          </w:tcPr>
          <w:p w14:paraId="759FF51B" w14:textId="77777777" w:rsidR="003609FA" w:rsidRPr="00E160FA" w:rsidRDefault="71A71A90" w:rsidP="0047090B">
            <w:pPr>
              <w:pStyle w:val="CCLtdTableBullet1"/>
              <w:numPr>
                <w:ilvl w:val="0"/>
                <w:numId w:val="0"/>
              </w:numPr>
              <w:spacing w:after="0"/>
              <w:ind w:left="57"/>
              <w:rPr>
                <w:lang w:val="en-GB"/>
              </w:rPr>
            </w:pPr>
            <w:r w:rsidRPr="71A71A90">
              <w:rPr>
                <w:b w:val="0"/>
                <w:bCs w:val="0"/>
                <w:lang w:val="en-GB"/>
              </w:rPr>
              <w:t>Revolver Promotions</w:t>
            </w:r>
          </w:p>
        </w:tc>
        <w:tc>
          <w:tcPr>
            <w:tcW w:w="5919" w:type="dxa"/>
          </w:tcPr>
          <w:p w14:paraId="148B0B37" w14:textId="77777777" w:rsidR="003609FA" w:rsidRPr="00B84E2E" w:rsidRDefault="71A71A90" w:rsidP="71A71A90">
            <w:pPr>
              <w:pStyle w:val="CCLtdTableBullet1"/>
              <w:numPr>
                <w:ilvl w:val="0"/>
                <w:numId w:val="0"/>
              </w:numPr>
              <w:spacing w:after="0"/>
              <w:ind w:left="317"/>
              <w:cnfStyle w:val="000000000000" w:firstRow="0" w:lastRow="0" w:firstColumn="0" w:lastColumn="0" w:oddVBand="0" w:evenVBand="0" w:oddHBand="0" w:evenHBand="0" w:firstRowFirstColumn="0" w:firstRowLastColumn="0" w:lastRowFirstColumn="0" w:lastRowLastColumn="0"/>
              <w:rPr>
                <w:lang w:val="en-GB"/>
              </w:rPr>
            </w:pPr>
            <w:r w:rsidRPr="71A71A90">
              <w:rPr>
                <w:lang w:val="en-GB"/>
              </w:rPr>
              <w:t xml:space="preserve">Revolver Promotions is a company that books and promotes primarily live music acts. </w:t>
            </w:r>
          </w:p>
        </w:tc>
      </w:tr>
      <w:tr w:rsidR="003609FA" w:rsidRPr="00A50A49" w14:paraId="262E427F" w14:textId="77777777" w:rsidTr="00470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vAlign w:val="center"/>
          </w:tcPr>
          <w:p w14:paraId="0D42EDBA" w14:textId="77777777" w:rsidR="003609FA" w:rsidRPr="00E160FA" w:rsidRDefault="71A71A90" w:rsidP="0047090B">
            <w:pPr>
              <w:pStyle w:val="CCLtdTableBullet1"/>
              <w:numPr>
                <w:ilvl w:val="0"/>
                <w:numId w:val="0"/>
              </w:numPr>
              <w:spacing w:after="0"/>
              <w:ind w:left="57"/>
              <w:rPr>
                <w:b w:val="0"/>
                <w:bCs w:val="0"/>
                <w:lang w:val="en-GB"/>
              </w:rPr>
            </w:pPr>
            <w:r w:rsidRPr="71A71A90">
              <w:rPr>
                <w:b w:val="0"/>
                <w:bCs w:val="0"/>
                <w:lang w:val="en-GB"/>
              </w:rPr>
              <w:t>HPSS</w:t>
            </w:r>
          </w:p>
        </w:tc>
        <w:tc>
          <w:tcPr>
            <w:tcW w:w="5919" w:type="dxa"/>
          </w:tcPr>
          <w:p w14:paraId="5BA6B9AE" w14:textId="77777777" w:rsidR="003609FA" w:rsidRPr="00B84E2E" w:rsidRDefault="71A71A90" w:rsidP="71A71A90">
            <w:pPr>
              <w:pStyle w:val="CCLtdTableBullet1"/>
              <w:numPr>
                <w:ilvl w:val="0"/>
                <w:numId w:val="0"/>
              </w:numPr>
              <w:spacing w:after="0"/>
              <w:ind w:left="317"/>
              <w:cnfStyle w:val="000000100000" w:firstRow="0" w:lastRow="0" w:firstColumn="0" w:lastColumn="0" w:oddVBand="0" w:evenVBand="0" w:oddHBand="1" w:evenHBand="0" w:firstRowFirstColumn="0" w:firstRowLastColumn="0" w:lastRowFirstColumn="0" w:lastRowLastColumn="0"/>
              <w:rPr>
                <w:b/>
                <w:bCs/>
                <w:lang w:val="en-GB"/>
              </w:rPr>
            </w:pPr>
            <w:r w:rsidRPr="71A71A90">
              <w:rPr>
                <w:lang w:val="en-GB"/>
              </w:rPr>
              <w:t>HPSS provide stage sound and lighting for all types of events.</w:t>
            </w:r>
          </w:p>
        </w:tc>
      </w:tr>
      <w:tr w:rsidR="003609FA" w:rsidRPr="00A50A49" w14:paraId="6078B5A6" w14:textId="77777777" w:rsidTr="0047090B">
        <w:tc>
          <w:tcPr>
            <w:cnfStyle w:val="001000000000" w:firstRow="0" w:lastRow="0" w:firstColumn="1" w:lastColumn="0" w:oddVBand="0" w:evenVBand="0" w:oddHBand="0" w:evenHBand="0" w:firstRowFirstColumn="0" w:firstRowLastColumn="0" w:lastRowFirstColumn="0" w:lastRowLastColumn="0"/>
            <w:tcW w:w="2575" w:type="dxa"/>
            <w:vAlign w:val="center"/>
          </w:tcPr>
          <w:p w14:paraId="57B9C665" w14:textId="77777777" w:rsidR="003609FA" w:rsidRPr="00E160FA" w:rsidRDefault="71A71A90" w:rsidP="0047090B">
            <w:pPr>
              <w:pStyle w:val="CCLtdTableBullet1"/>
              <w:numPr>
                <w:ilvl w:val="0"/>
                <w:numId w:val="0"/>
              </w:numPr>
              <w:spacing w:after="0"/>
              <w:ind w:left="57"/>
              <w:rPr>
                <w:b w:val="0"/>
                <w:bCs w:val="0"/>
                <w:lang w:val="en-GB"/>
              </w:rPr>
            </w:pPr>
            <w:r w:rsidRPr="71A71A90">
              <w:rPr>
                <w:b w:val="0"/>
                <w:bCs w:val="0"/>
                <w:lang w:val="en-GB"/>
              </w:rPr>
              <w:t>North East Medical Services</w:t>
            </w:r>
          </w:p>
        </w:tc>
        <w:tc>
          <w:tcPr>
            <w:tcW w:w="5919" w:type="dxa"/>
          </w:tcPr>
          <w:p w14:paraId="0CFCFCBE" w14:textId="77777777" w:rsidR="003609FA" w:rsidRPr="00B84E2E" w:rsidRDefault="71A71A90" w:rsidP="71A71A90">
            <w:pPr>
              <w:pStyle w:val="CCLtdTableBullet1"/>
              <w:numPr>
                <w:ilvl w:val="0"/>
                <w:numId w:val="0"/>
              </w:numPr>
              <w:spacing w:after="0"/>
              <w:ind w:left="317"/>
              <w:cnfStyle w:val="000000000000" w:firstRow="0" w:lastRow="0" w:firstColumn="0" w:lastColumn="0" w:oddVBand="0" w:evenVBand="0" w:oddHBand="0" w:evenHBand="0" w:firstRowFirstColumn="0" w:firstRowLastColumn="0" w:lastRowFirstColumn="0" w:lastRowLastColumn="0"/>
              <w:rPr>
                <w:b/>
                <w:bCs/>
                <w:lang w:val="en-GB"/>
              </w:rPr>
            </w:pPr>
            <w:r w:rsidRPr="71A71A90">
              <w:rPr>
                <w:lang w:val="en-GB"/>
              </w:rPr>
              <w:t xml:space="preserve">North East Medical Services provide first aid cover and medical cover at events. </w:t>
            </w:r>
          </w:p>
        </w:tc>
      </w:tr>
      <w:tr w:rsidR="003609FA" w:rsidRPr="00A50A49" w14:paraId="1CD8EE66" w14:textId="77777777" w:rsidTr="00470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vAlign w:val="center"/>
          </w:tcPr>
          <w:p w14:paraId="11DD9D17" w14:textId="77777777" w:rsidR="003609FA" w:rsidRPr="00E160FA" w:rsidRDefault="71A71A90" w:rsidP="0047090B">
            <w:pPr>
              <w:pStyle w:val="CCLtdTableBullet1"/>
              <w:numPr>
                <w:ilvl w:val="0"/>
                <w:numId w:val="0"/>
              </w:numPr>
              <w:spacing w:after="0"/>
              <w:ind w:left="57"/>
              <w:rPr>
                <w:b w:val="0"/>
                <w:bCs w:val="0"/>
                <w:lang w:val="en-GB"/>
              </w:rPr>
            </w:pPr>
            <w:r w:rsidRPr="71A71A90">
              <w:rPr>
                <w:b w:val="0"/>
                <w:bCs w:val="0"/>
                <w:lang w:val="en-GB"/>
              </w:rPr>
              <w:t>Front of House Managers</w:t>
            </w:r>
          </w:p>
        </w:tc>
        <w:tc>
          <w:tcPr>
            <w:tcW w:w="5919" w:type="dxa"/>
          </w:tcPr>
          <w:p w14:paraId="7DE03186" w14:textId="77777777" w:rsidR="003609FA" w:rsidRPr="00B84E2E" w:rsidRDefault="71A71A90" w:rsidP="71A71A90">
            <w:pPr>
              <w:pStyle w:val="CCLtdTableBullet1"/>
              <w:numPr>
                <w:ilvl w:val="0"/>
                <w:numId w:val="0"/>
              </w:numPr>
              <w:spacing w:after="0"/>
              <w:ind w:left="317"/>
              <w:cnfStyle w:val="000000100000" w:firstRow="0" w:lastRow="0" w:firstColumn="0" w:lastColumn="0" w:oddVBand="0" w:evenVBand="0" w:oddHBand="1" w:evenHBand="0" w:firstRowFirstColumn="0" w:firstRowLastColumn="0" w:lastRowFirstColumn="0" w:lastRowLastColumn="0"/>
              <w:rPr>
                <w:b/>
                <w:bCs/>
                <w:lang w:val="en-GB"/>
              </w:rPr>
            </w:pPr>
            <w:r w:rsidRPr="71A71A90">
              <w:rPr>
                <w:lang w:val="en-GB"/>
              </w:rPr>
              <w:t xml:space="preserve">Freelance Front of House and Event Managers were hired to ensure smooth live delivery of events and coordinate volunteers. </w:t>
            </w:r>
          </w:p>
        </w:tc>
      </w:tr>
    </w:tbl>
    <w:p w14:paraId="493E7753" w14:textId="77777777" w:rsidR="00E242C8" w:rsidRDefault="00E242C8" w:rsidP="00E242C8">
      <w:pPr>
        <w:pStyle w:val="CCLtdNormal"/>
        <w:ind w:left="0"/>
        <w:rPr>
          <w:lang w:val="en-GB"/>
        </w:rPr>
      </w:pPr>
    </w:p>
    <w:p w14:paraId="7C7494CC" w14:textId="77777777" w:rsidR="004209C3" w:rsidRPr="002A3EA2" w:rsidRDefault="71A71A90" w:rsidP="005C7168">
      <w:pPr>
        <w:pStyle w:val="CCLtdSubHeading"/>
      </w:pPr>
      <w:r>
        <w:t>Methodology to Monitoring &amp; Evaluation</w:t>
      </w:r>
    </w:p>
    <w:p w14:paraId="1F7D5AA9" w14:textId="77777777" w:rsidR="00BB69D8" w:rsidRPr="002A3EA2" w:rsidRDefault="71A71A90" w:rsidP="71A71A90">
      <w:pPr>
        <w:pStyle w:val="CCLtdNormal"/>
        <w:rPr>
          <w:lang w:val="en-GB"/>
        </w:rPr>
      </w:pPr>
      <w:r w:rsidRPr="71A71A90">
        <w:rPr>
          <w:lang w:val="en-GB"/>
        </w:rPr>
        <w:t xml:space="preserve">The following sections outline the approach taken to monitoring and evaluation (M&amp;E) for ‘Back to </w:t>
      </w:r>
      <w:proofErr w:type="gramStart"/>
      <w:r w:rsidRPr="71A71A90">
        <w:rPr>
          <w:lang w:val="en-GB"/>
        </w:rPr>
        <w:t>Ours</w:t>
      </w:r>
      <w:proofErr w:type="gramEnd"/>
      <w:r w:rsidRPr="71A71A90">
        <w:rPr>
          <w:lang w:val="en-GB"/>
        </w:rPr>
        <w:t xml:space="preserve">’. </w:t>
      </w:r>
    </w:p>
    <w:p w14:paraId="270BC54F" w14:textId="77777777" w:rsidR="004209C3" w:rsidRPr="002A3EA2" w:rsidRDefault="71A71A90" w:rsidP="71A71A90">
      <w:pPr>
        <w:pStyle w:val="CCLtdSubsubheading"/>
        <w:rPr>
          <w:lang w:val="en-GB"/>
        </w:rPr>
      </w:pPr>
      <w:r w:rsidRPr="71A71A90">
        <w:rPr>
          <w:lang w:val="en-GB"/>
        </w:rPr>
        <w:t>Project Monitoring</w:t>
      </w:r>
    </w:p>
    <w:p w14:paraId="099D3F38" w14:textId="77777777" w:rsidR="004209C3" w:rsidRPr="002A3EA2" w:rsidRDefault="71A71A90" w:rsidP="71A71A90">
      <w:pPr>
        <w:pStyle w:val="CCLtdNormal"/>
        <w:rPr>
          <w:lang w:val="en-GB"/>
        </w:rPr>
      </w:pPr>
      <w:r w:rsidRPr="71A71A90">
        <w:rPr>
          <w:lang w:val="en-GB"/>
        </w:rPr>
        <w:t xml:space="preserve">As with all Hull 2017 projects, a Project Monitoring Workbook was kept to record all key outputs for ‘Back to </w:t>
      </w:r>
      <w:proofErr w:type="gramStart"/>
      <w:r w:rsidRPr="71A71A90">
        <w:rPr>
          <w:lang w:val="en-GB"/>
        </w:rPr>
        <w:t>Ours</w:t>
      </w:r>
      <w:proofErr w:type="gramEnd"/>
      <w:r w:rsidRPr="71A71A90">
        <w:rPr>
          <w:lang w:val="en-GB"/>
        </w:rPr>
        <w:t>’, namely:</w:t>
      </w:r>
    </w:p>
    <w:p w14:paraId="708F00D0" w14:textId="77777777" w:rsidR="00417FD2" w:rsidRPr="002A3EA2" w:rsidRDefault="71A71A90" w:rsidP="71A71A90">
      <w:pPr>
        <w:pStyle w:val="CCLtdBullet1"/>
        <w:spacing w:after="0"/>
        <w:rPr>
          <w:lang w:val="en-GB"/>
        </w:rPr>
      </w:pPr>
      <w:r w:rsidRPr="71A71A90">
        <w:rPr>
          <w:lang w:val="en-GB"/>
        </w:rPr>
        <w:t>Production details;</w:t>
      </w:r>
    </w:p>
    <w:p w14:paraId="391F119E" w14:textId="77777777" w:rsidR="00F87930" w:rsidRPr="002A3EA2" w:rsidRDefault="71A71A90" w:rsidP="71A71A90">
      <w:pPr>
        <w:pStyle w:val="CCLtdBullet1"/>
        <w:spacing w:after="0"/>
        <w:rPr>
          <w:lang w:val="en-GB"/>
        </w:rPr>
      </w:pPr>
      <w:r w:rsidRPr="71A71A90">
        <w:rPr>
          <w:lang w:val="en-GB"/>
        </w:rPr>
        <w:t>Core Project Team roles and Equal Opportunities data;</w:t>
      </w:r>
    </w:p>
    <w:p w14:paraId="77F39D28" w14:textId="77777777" w:rsidR="00F87930" w:rsidRPr="002A3EA2" w:rsidRDefault="71A71A90" w:rsidP="71A71A90">
      <w:pPr>
        <w:pStyle w:val="CCLtdBullet1"/>
        <w:spacing w:after="0"/>
        <w:rPr>
          <w:lang w:val="en-GB"/>
        </w:rPr>
      </w:pPr>
      <w:r w:rsidRPr="71A71A90">
        <w:rPr>
          <w:lang w:val="en-GB"/>
        </w:rPr>
        <w:t>Artist Equal Opportunities data;</w:t>
      </w:r>
    </w:p>
    <w:p w14:paraId="57E101AA" w14:textId="77777777" w:rsidR="00F87930" w:rsidRPr="002A3EA2" w:rsidRDefault="71A71A90" w:rsidP="71A71A90">
      <w:pPr>
        <w:pStyle w:val="CCLtdBullet1"/>
        <w:spacing w:after="0"/>
        <w:rPr>
          <w:lang w:val="en-GB"/>
        </w:rPr>
      </w:pPr>
      <w:r w:rsidRPr="71A71A90">
        <w:rPr>
          <w:lang w:val="en-GB"/>
        </w:rPr>
        <w:t xml:space="preserve">Audience numbers and Equal Opportunities data; </w:t>
      </w:r>
    </w:p>
    <w:p w14:paraId="6E09B397" w14:textId="77777777" w:rsidR="00F87930" w:rsidRPr="002A3EA2" w:rsidRDefault="71A71A90" w:rsidP="71A71A90">
      <w:pPr>
        <w:pStyle w:val="CCLtdBullet1"/>
        <w:spacing w:after="0"/>
        <w:rPr>
          <w:lang w:val="en-GB"/>
        </w:rPr>
      </w:pPr>
      <w:r w:rsidRPr="71A71A90">
        <w:rPr>
          <w:lang w:val="en-GB"/>
        </w:rPr>
        <w:t>Digital engagement with project; and</w:t>
      </w:r>
    </w:p>
    <w:p w14:paraId="1195E351" w14:textId="6470502D" w:rsidR="00CB610C" w:rsidRPr="0047090B" w:rsidRDefault="71A71A90" w:rsidP="0047090B">
      <w:pPr>
        <w:pStyle w:val="CCLtdBullet1"/>
        <w:ind w:left="1491" w:hanging="357"/>
        <w:rPr>
          <w:lang w:val="en-GB"/>
        </w:rPr>
      </w:pPr>
      <w:r w:rsidRPr="71A71A90">
        <w:rPr>
          <w:lang w:val="en-GB"/>
        </w:rPr>
        <w:t>Partner types.</w:t>
      </w:r>
    </w:p>
    <w:p w14:paraId="3E3E4C1B" w14:textId="77777777" w:rsidR="00BB69D8" w:rsidRPr="002A3EA2" w:rsidRDefault="71A71A90" w:rsidP="71A71A90">
      <w:pPr>
        <w:pStyle w:val="CCLtdSubsubheading"/>
        <w:rPr>
          <w:lang w:val="en-GB"/>
        </w:rPr>
      </w:pPr>
      <w:r w:rsidRPr="71A71A90">
        <w:rPr>
          <w:lang w:val="en-GB"/>
        </w:rPr>
        <w:t>Project Evaluation</w:t>
      </w:r>
    </w:p>
    <w:p w14:paraId="76FA6BB1" w14:textId="0C10F97A" w:rsidR="00BB69D8" w:rsidRPr="002A3EA2" w:rsidRDefault="71A71A90" w:rsidP="71A71A90">
      <w:pPr>
        <w:pStyle w:val="CCLtdNormal"/>
        <w:rPr>
          <w:lang w:val="en-GB"/>
        </w:rPr>
      </w:pPr>
      <w:r w:rsidRPr="71A71A90">
        <w:rPr>
          <w:lang w:val="en-GB"/>
        </w:rPr>
        <w:t xml:space="preserve">Project evaluation focused on research and consultation with key respondent groups who experienced ‘Back to </w:t>
      </w:r>
      <w:proofErr w:type="gramStart"/>
      <w:r w:rsidRPr="71A71A90">
        <w:rPr>
          <w:lang w:val="en-GB"/>
        </w:rPr>
        <w:t>Ours</w:t>
      </w:r>
      <w:proofErr w:type="gramEnd"/>
      <w:r w:rsidRPr="71A71A90">
        <w:rPr>
          <w:lang w:val="en-GB"/>
        </w:rPr>
        <w:t>’ either as s</w:t>
      </w:r>
      <w:r w:rsidR="0047090B">
        <w:rPr>
          <w:lang w:val="en-GB"/>
        </w:rPr>
        <w:t xml:space="preserve">omeone who worked on the event or </w:t>
      </w:r>
      <w:r w:rsidRPr="71A71A90">
        <w:rPr>
          <w:lang w:val="en-GB"/>
        </w:rPr>
        <w:t>someone who attended as an audience member</w:t>
      </w:r>
      <w:r w:rsidR="0047090B">
        <w:rPr>
          <w:lang w:val="en-GB"/>
        </w:rPr>
        <w:t>.</w:t>
      </w:r>
    </w:p>
    <w:p w14:paraId="000254E0" w14:textId="77777777" w:rsidR="00BB69D8" w:rsidRPr="002A3EA2" w:rsidRDefault="71A71A90" w:rsidP="71A71A90">
      <w:pPr>
        <w:pStyle w:val="CCLtdNormal"/>
        <w:rPr>
          <w:lang w:val="en-GB"/>
        </w:rPr>
      </w:pPr>
      <w:r w:rsidRPr="71A71A90">
        <w:rPr>
          <w:lang w:val="en-GB"/>
        </w:rPr>
        <w:t>Key respondent groups consulted were:</w:t>
      </w:r>
    </w:p>
    <w:p w14:paraId="747EB451" w14:textId="77777777" w:rsidR="00BB69D8" w:rsidRPr="002A3EA2" w:rsidRDefault="71A71A90" w:rsidP="71A71A90">
      <w:pPr>
        <w:pStyle w:val="CCLtdBullet1"/>
        <w:spacing w:after="0"/>
        <w:rPr>
          <w:lang w:val="en-GB"/>
        </w:rPr>
      </w:pPr>
      <w:r w:rsidRPr="71A71A90">
        <w:rPr>
          <w:lang w:val="en-GB"/>
        </w:rPr>
        <w:t xml:space="preserve">Core Project Team (CPT); </w:t>
      </w:r>
    </w:p>
    <w:p w14:paraId="3BD8884E" w14:textId="77777777" w:rsidR="00BB69D8" w:rsidRPr="002A3EA2" w:rsidRDefault="71A71A90" w:rsidP="71A71A90">
      <w:pPr>
        <w:pStyle w:val="CCLtdBullet1"/>
        <w:spacing w:after="0"/>
        <w:rPr>
          <w:lang w:val="en-GB"/>
        </w:rPr>
      </w:pPr>
      <w:r w:rsidRPr="71A71A90">
        <w:rPr>
          <w:lang w:val="en-GB"/>
        </w:rPr>
        <w:t>Artists;</w:t>
      </w:r>
    </w:p>
    <w:p w14:paraId="7CF1E9EE" w14:textId="77777777" w:rsidR="00BB69D8" w:rsidRPr="002A3EA2" w:rsidRDefault="71A71A90" w:rsidP="71A71A90">
      <w:pPr>
        <w:pStyle w:val="CCLtdBullet1"/>
        <w:spacing w:after="0"/>
        <w:rPr>
          <w:lang w:val="en-GB"/>
        </w:rPr>
      </w:pPr>
      <w:r w:rsidRPr="71A71A90">
        <w:rPr>
          <w:lang w:val="en-GB"/>
        </w:rPr>
        <w:t>Peer Assessors;</w:t>
      </w:r>
    </w:p>
    <w:p w14:paraId="67A8483E" w14:textId="77777777" w:rsidR="00BB69D8" w:rsidRDefault="71A71A90" w:rsidP="71A71A90">
      <w:pPr>
        <w:pStyle w:val="CCLtdBullet1"/>
        <w:spacing w:after="0"/>
        <w:rPr>
          <w:lang w:val="en-GB"/>
        </w:rPr>
      </w:pPr>
      <w:r w:rsidRPr="71A71A90">
        <w:rPr>
          <w:lang w:val="en-GB"/>
        </w:rPr>
        <w:lastRenderedPageBreak/>
        <w:t>Audiences;</w:t>
      </w:r>
    </w:p>
    <w:p w14:paraId="3DE86B3C" w14:textId="77777777" w:rsidR="00736F4A" w:rsidRPr="002A3EA2" w:rsidRDefault="71A71A90" w:rsidP="71A71A90">
      <w:pPr>
        <w:pStyle w:val="CCLtdBullet1"/>
        <w:spacing w:after="0"/>
        <w:rPr>
          <w:lang w:val="en-GB"/>
        </w:rPr>
      </w:pPr>
      <w:r w:rsidRPr="71A71A90">
        <w:rPr>
          <w:lang w:val="en-GB"/>
        </w:rPr>
        <w:t>Local residents;</w:t>
      </w:r>
    </w:p>
    <w:p w14:paraId="7AA83A0E" w14:textId="77777777" w:rsidR="0047090B" w:rsidRDefault="71A71A90" w:rsidP="0047090B">
      <w:pPr>
        <w:pStyle w:val="CCLtdBullet1"/>
        <w:spacing w:after="0"/>
        <w:rPr>
          <w:lang w:val="en-GB"/>
        </w:rPr>
      </w:pPr>
      <w:r w:rsidRPr="71A71A90">
        <w:rPr>
          <w:lang w:val="en-GB"/>
        </w:rPr>
        <w:t>Delivery Partners; and</w:t>
      </w:r>
    </w:p>
    <w:p w14:paraId="354E95D9" w14:textId="22C831CF" w:rsidR="00CB610C" w:rsidRPr="0047090B" w:rsidRDefault="71A71A90" w:rsidP="0047090B">
      <w:pPr>
        <w:pStyle w:val="CCLtdBullet1"/>
        <w:spacing w:after="0"/>
        <w:rPr>
          <w:lang w:val="en-GB"/>
        </w:rPr>
      </w:pPr>
      <w:r w:rsidRPr="0047090B">
        <w:rPr>
          <w:lang w:val="en-GB"/>
        </w:rPr>
        <w:t>Venue Partners.</w:t>
      </w:r>
    </w:p>
    <w:p w14:paraId="22D774F5" w14:textId="77777777" w:rsidR="00F201B2" w:rsidRPr="00736F4A" w:rsidRDefault="00F201B2" w:rsidP="00CB610C">
      <w:pPr>
        <w:pStyle w:val="CCLtdBullet1"/>
        <w:numPr>
          <w:ilvl w:val="0"/>
          <w:numId w:val="0"/>
        </w:numPr>
        <w:spacing w:after="0"/>
        <w:ind w:left="1434"/>
        <w:rPr>
          <w:lang w:val="en-GB"/>
        </w:rPr>
      </w:pPr>
    </w:p>
    <w:p w14:paraId="3EAEADA6" w14:textId="251DE835" w:rsidR="00736F4A" w:rsidRDefault="00AF5EAE" w:rsidP="71A71A90">
      <w:pPr>
        <w:pStyle w:val="CCLtdNormal"/>
        <w:rPr>
          <w:lang w:val="en-GB"/>
        </w:rPr>
      </w:pPr>
      <w:r w:rsidRPr="002A3EA2">
        <w:rPr>
          <w:lang w:val="en-GB"/>
        </w:rPr>
        <w:t xml:space="preserve">In addition to this, </w:t>
      </w:r>
      <w:proofErr w:type="spellStart"/>
      <w:r w:rsidRPr="002A3EA2">
        <w:rPr>
          <w:lang w:val="en-GB"/>
        </w:rPr>
        <w:t>Cornershop</w:t>
      </w:r>
      <w:proofErr w:type="spellEnd"/>
      <w:r w:rsidRPr="002A3EA2">
        <w:rPr>
          <w:lang w:val="en-GB"/>
        </w:rPr>
        <w:t xml:space="preserve"> (one of Hull 2017</w:t>
      </w:r>
      <w:r w:rsidR="00E55F1C" w:rsidRPr="002A3EA2">
        <w:rPr>
          <w:lang w:val="en-GB"/>
        </w:rPr>
        <w:t>’s</w:t>
      </w:r>
      <w:r w:rsidR="0047090B">
        <w:rPr>
          <w:lang w:val="en-GB"/>
        </w:rPr>
        <w:t xml:space="preserve"> PR agencies) </w:t>
      </w:r>
      <w:r w:rsidR="00E55F1C" w:rsidRPr="002A3EA2">
        <w:rPr>
          <w:lang w:val="en-GB"/>
        </w:rPr>
        <w:t>utilis</w:t>
      </w:r>
      <w:r w:rsidRPr="002A3EA2">
        <w:rPr>
          <w:lang w:val="en-GB"/>
        </w:rPr>
        <w:t xml:space="preserve">ed </w:t>
      </w:r>
      <w:proofErr w:type="spellStart"/>
      <w:r w:rsidRPr="002A3EA2">
        <w:rPr>
          <w:lang w:val="en-GB"/>
        </w:rPr>
        <w:t>TrendKite</w:t>
      </w:r>
      <w:proofErr w:type="spellEnd"/>
      <w:r w:rsidR="00E55F1C" w:rsidRPr="002A3EA2">
        <w:rPr>
          <w:rStyle w:val="FootnoteReference"/>
          <w:lang w:val="en-GB"/>
        </w:rPr>
        <w:footnoteReference w:id="1"/>
      </w:r>
      <w:r w:rsidRPr="002A3EA2">
        <w:rPr>
          <w:lang w:val="en-GB"/>
        </w:rPr>
        <w:t xml:space="preserve"> to undertake an analysis of media coverage for </w:t>
      </w:r>
      <w:r w:rsidR="00736F4A">
        <w:rPr>
          <w:lang w:val="en-GB"/>
        </w:rPr>
        <w:t xml:space="preserve">‘Back to </w:t>
      </w:r>
      <w:proofErr w:type="gramStart"/>
      <w:r w:rsidR="00736F4A">
        <w:rPr>
          <w:lang w:val="en-GB"/>
        </w:rPr>
        <w:t>Ours</w:t>
      </w:r>
      <w:proofErr w:type="gramEnd"/>
      <w:r w:rsidR="00736F4A">
        <w:rPr>
          <w:lang w:val="en-GB"/>
        </w:rPr>
        <w:t>’.</w:t>
      </w:r>
    </w:p>
    <w:p w14:paraId="4E48A08E" w14:textId="54B1FD5C" w:rsidR="00BB69D8" w:rsidRPr="002A3EA2" w:rsidRDefault="71A71A90" w:rsidP="71A71A90">
      <w:pPr>
        <w:pStyle w:val="CCLtdNormal"/>
        <w:rPr>
          <w:lang w:val="en-GB"/>
        </w:rPr>
      </w:pPr>
      <w:r w:rsidRPr="71A71A90">
        <w:rPr>
          <w:lang w:val="en-GB"/>
        </w:rPr>
        <w:t>A full write up of all the research and consultation with these key respondents are provided in</w:t>
      </w:r>
      <w:r w:rsidR="00453F34">
        <w:rPr>
          <w:lang w:val="en-GB"/>
        </w:rPr>
        <w:t xml:space="preserve"> the Appendices</w:t>
      </w:r>
      <w:r w:rsidR="0047090B">
        <w:rPr>
          <w:lang w:val="en-GB"/>
        </w:rPr>
        <w:t>, however</w:t>
      </w:r>
      <w:r w:rsidRPr="71A71A90">
        <w:rPr>
          <w:lang w:val="en-GB"/>
        </w:rPr>
        <w:t xml:space="preserve"> a summary is provided within the table below.</w:t>
      </w:r>
    </w:p>
    <w:p w14:paraId="53444CF7" w14:textId="77777777" w:rsidR="00DA3B79" w:rsidRPr="002A3EA2" w:rsidRDefault="00DA3B79" w:rsidP="00BB69D8">
      <w:pPr>
        <w:pStyle w:val="CCLtdNormal"/>
        <w:rPr>
          <w:lang w:val="en-GB"/>
        </w:rPr>
        <w:sectPr w:rsidR="00DA3B79" w:rsidRPr="002A3EA2" w:rsidSect="004209C3">
          <w:pgSz w:w="11900" w:h="16840"/>
          <w:pgMar w:top="1531" w:right="1127" w:bottom="1418" w:left="1418" w:header="709" w:footer="709" w:gutter="0"/>
          <w:cols w:space="708"/>
        </w:sectPr>
      </w:pPr>
    </w:p>
    <w:p w14:paraId="7E49705A" w14:textId="062EEF6E" w:rsidR="00924599" w:rsidRPr="002A3EA2" w:rsidRDefault="71A71A90" w:rsidP="71A71A90">
      <w:pPr>
        <w:pStyle w:val="CCLtdTableTitle"/>
        <w:rPr>
          <w:lang w:val="en-GB"/>
        </w:rPr>
      </w:pPr>
      <w:r w:rsidRPr="71A71A90">
        <w:rPr>
          <w:lang w:val="en-GB"/>
        </w:rPr>
        <w:lastRenderedPageBreak/>
        <w:t>Table 2: Research and Consultation on Back to Ours Evaluation</w:t>
      </w:r>
    </w:p>
    <w:tbl>
      <w:tblPr>
        <w:tblW w:w="13468"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94"/>
        <w:gridCol w:w="4111"/>
        <w:gridCol w:w="4111"/>
        <w:gridCol w:w="2552"/>
      </w:tblGrid>
      <w:tr w:rsidR="00CB2513" w:rsidRPr="007813D7" w14:paraId="2A0EE3E2" w14:textId="77777777" w:rsidTr="71A71A90">
        <w:tc>
          <w:tcPr>
            <w:tcW w:w="2694" w:type="dxa"/>
            <w:tcBorders>
              <w:top w:val="single" w:sz="4" w:space="0" w:color="auto"/>
              <w:left w:val="single" w:sz="4" w:space="0" w:color="auto"/>
              <w:bottom w:val="single" w:sz="4" w:space="0" w:color="auto"/>
              <w:right w:val="single" w:sz="4" w:space="0" w:color="auto"/>
            </w:tcBorders>
            <w:shd w:val="clear" w:color="auto" w:fill="522887"/>
          </w:tcPr>
          <w:p w14:paraId="6268179E" w14:textId="77777777" w:rsidR="00417FD2" w:rsidRPr="007813D7" w:rsidRDefault="71A71A90" w:rsidP="71A71A90">
            <w:pPr>
              <w:pStyle w:val="CCLtdTableHeader"/>
              <w:rPr>
                <w:color w:val="FFFFFF" w:themeColor="background1"/>
                <w:lang w:val="en-GB"/>
              </w:rPr>
            </w:pPr>
            <w:r w:rsidRPr="71A71A90">
              <w:rPr>
                <w:color w:val="FFFFFF" w:themeColor="background1"/>
                <w:lang w:val="en-GB"/>
              </w:rPr>
              <w:t>Respondent Group</w:t>
            </w:r>
          </w:p>
        </w:tc>
        <w:tc>
          <w:tcPr>
            <w:tcW w:w="4111" w:type="dxa"/>
            <w:tcBorders>
              <w:top w:val="single" w:sz="4" w:space="0" w:color="auto"/>
              <w:left w:val="single" w:sz="4" w:space="0" w:color="auto"/>
              <w:bottom w:val="single" w:sz="4" w:space="0" w:color="auto"/>
              <w:right w:val="single" w:sz="4" w:space="0" w:color="auto"/>
            </w:tcBorders>
            <w:shd w:val="clear" w:color="auto" w:fill="522887"/>
          </w:tcPr>
          <w:p w14:paraId="4E5EEA08" w14:textId="77777777" w:rsidR="00417FD2" w:rsidRPr="007813D7" w:rsidRDefault="71A71A90" w:rsidP="71A71A90">
            <w:pPr>
              <w:pStyle w:val="CCLtdTableHeader"/>
              <w:rPr>
                <w:color w:val="FFFFFF" w:themeColor="background1"/>
                <w:lang w:val="en-GB"/>
              </w:rPr>
            </w:pPr>
            <w:r w:rsidRPr="71A71A90">
              <w:rPr>
                <w:color w:val="FFFFFF" w:themeColor="background1"/>
                <w:lang w:val="en-GB"/>
              </w:rPr>
              <w:t>Research Methodology</w:t>
            </w:r>
          </w:p>
        </w:tc>
        <w:tc>
          <w:tcPr>
            <w:tcW w:w="4111" w:type="dxa"/>
            <w:tcBorders>
              <w:top w:val="single" w:sz="4" w:space="0" w:color="auto"/>
              <w:left w:val="single" w:sz="4" w:space="0" w:color="auto"/>
              <w:bottom w:val="single" w:sz="4" w:space="0" w:color="auto"/>
              <w:right w:val="single" w:sz="4" w:space="0" w:color="auto"/>
            </w:tcBorders>
            <w:shd w:val="clear" w:color="auto" w:fill="522887"/>
          </w:tcPr>
          <w:p w14:paraId="2A450262" w14:textId="77777777" w:rsidR="00417FD2" w:rsidRPr="007813D7" w:rsidRDefault="71A71A90" w:rsidP="71A71A90">
            <w:pPr>
              <w:pStyle w:val="CCLtdTableHeader"/>
              <w:rPr>
                <w:color w:val="FFFFFF" w:themeColor="background1"/>
                <w:lang w:val="en-GB"/>
              </w:rPr>
            </w:pPr>
            <w:r w:rsidRPr="71A71A90">
              <w:rPr>
                <w:color w:val="FFFFFF" w:themeColor="background1"/>
                <w:lang w:val="en-GB"/>
              </w:rPr>
              <w:t>Research Type</w:t>
            </w:r>
          </w:p>
        </w:tc>
        <w:tc>
          <w:tcPr>
            <w:tcW w:w="2552" w:type="dxa"/>
            <w:tcBorders>
              <w:top w:val="single" w:sz="4" w:space="0" w:color="auto"/>
              <w:left w:val="single" w:sz="4" w:space="0" w:color="auto"/>
              <w:bottom w:val="single" w:sz="4" w:space="0" w:color="auto"/>
              <w:right w:val="single" w:sz="4" w:space="0" w:color="auto"/>
            </w:tcBorders>
            <w:shd w:val="clear" w:color="auto" w:fill="522887"/>
          </w:tcPr>
          <w:p w14:paraId="34793C66" w14:textId="77777777" w:rsidR="00417FD2" w:rsidRPr="007813D7" w:rsidRDefault="71A71A90" w:rsidP="71A71A90">
            <w:pPr>
              <w:pStyle w:val="CCLtdTableHeader"/>
              <w:rPr>
                <w:color w:val="FFFFFF" w:themeColor="background1"/>
                <w:lang w:val="en-GB"/>
              </w:rPr>
            </w:pPr>
            <w:r w:rsidRPr="71A71A90">
              <w:rPr>
                <w:color w:val="FFFFFF" w:themeColor="background1"/>
                <w:lang w:val="en-GB"/>
              </w:rPr>
              <w:t>Sample Size</w:t>
            </w:r>
          </w:p>
        </w:tc>
      </w:tr>
      <w:tr w:rsidR="001F5375" w:rsidRPr="007813D7" w14:paraId="29C731E4" w14:textId="77777777" w:rsidTr="71A71A90">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18490BE0" w14:textId="77777777" w:rsidR="00417FD2" w:rsidRPr="00736F4A" w:rsidRDefault="71A71A90" w:rsidP="71A71A90">
            <w:pPr>
              <w:pStyle w:val="CCLtdNormal"/>
              <w:ind w:left="0"/>
              <w:rPr>
                <w:lang w:val="en-GB"/>
              </w:rPr>
            </w:pPr>
            <w:r w:rsidRPr="71A71A90">
              <w:rPr>
                <w:lang w:val="en-GB"/>
              </w:rPr>
              <w:t>Creative Project Team</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455961BF" w14:textId="77777777" w:rsidR="00417FD2" w:rsidRPr="00736F4A" w:rsidRDefault="71A71A90" w:rsidP="71A71A90">
            <w:pPr>
              <w:pStyle w:val="CCLtdTableBullet1"/>
              <w:spacing w:after="0"/>
              <w:ind w:left="318" w:hanging="284"/>
              <w:rPr>
                <w:lang w:val="en-GB"/>
              </w:rPr>
            </w:pPr>
            <w:r w:rsidRPr="71A71A90">
              <w:rPr>
                <w:lang w:val="en-GB"/>
              </w:rPr>
              <w:t>Pre-event online survey</w:t>
            </w:r>
          </w:p>
          <w:p w14:paraId="1107C045" w14:textId="77777777" w:rsidR="00417FD2" w:rsidRPr="00736F4A" w:rsidRDefault="71A71A90" w:rsidP="71A71A90">
            <w:pPr>
              <w:pStyle w:val="CCLtdTableBullet1"/>
              <w:spacing w:after="0"/>
              <w:ind w:left="318" w:hanging="284"/>
              <w:rPr>
                <w:lang w:val="en-GB"/>
              </w:rPr>
            </w:pPr>
            <w:r w:rsidRPr="71A71A90">
              <w:rPr>
                <w:lang w:val="en-GB"/>
              </w:rPr>
              <w:t>Post-event online survey</w:t>
            </w:r>
          </w:p>
          <w:p w14:paraId="7167CF69" w14:textId="77777777" w:rsidR="00417FD2" w:rsidRPr="00736F4A" w:rsidRDefault="71A71A90" w:rsidP="71A71A90">
            <w:pPr>
              <w:pStyle w:val="CCLtdTableBullet1"/>
              <w:spacing w:after="0"/>
              <w:ind w:left="318" w:hanging="284"/>
              <w:rPr>
                <w:lang w:val="en-GB"/>
              </w:rPr>
            </w:pPr>
            <w:r w:rsidRPr="71A71A90">
              <w:rPr>
                <w:lang w:val="en-GB"/>
              </w:rPr>
              <w:t>Post-festival 1 depth interview</w:t>
            </w:r>
          </w:p>
          <w:p w14:paraId="368CDFC3" w14:textId="77777777" w:rsidR="00CB610C" w:rsidRPr="00736F4A" w:rsidRDefault="71A71A90" w:rsidP="71A71A90">
            <w:pPr>
              <w:pStyle w:val="CCLtdTableBullet1"/>
              <w:spacing w:after="0"/>
              <w:ind w:left="318" w:hanging="284"/>
              <w:rPr>
                <w:lang w:val="en-GB"/>
              </w:rPr>
            </w:pPr>
            <w:r w:rsidRPr="71A71A90">
              <w:rPr>
                <w:lang w:val="en-GB"/>
              </w:rPr>
              <w:t>Post-festival 3 depth interview</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57115FA" w14:textId="77777777" w:rsidR="00417FD2" w:rsidRPr="00736F4A" w:rsidRDefault="71A71A90" w:rsidP="71A71A90">
            <w:pPr>
              <w:pStyle w:val="CCLtdTableBullet1"/>
              <w:spacing w:after="0"/>
              <w:ind w:left="318" w:hanging="284"/>
              <w:rPr>
                <w:lang w:val="en-GB"/>
              </w:rPr>
            </w:pPr>
            <w:r w:rsidRPr="71A71A90">
              <w:rPr>
                <w:lang w:val="en-GB"/>
              </w:rPr>
              <w:t>Quantitative and qualitative</w:t>
            </w:r>
          </w:p>
          <w:p w14:paraId="6E65055D" w14:textId="77777777" w:rsidR="00417FD2" w:rsidRPr="00736F4A" w:rsidRDefault="71A71A90" w:rsidP="71A71A90">
            <w:pPr>
              <w:pStyle w:val="CCLtdTableBullet1"/>
              <w:spacing w:after="0"/>
              <w:ind w:left="318" w:hanging="284"/>
              <w:rPr>
                <w:lang w:val="en-GB"/>
              </w:rPr>
            </w:pPr>
            <w:r w:rsidRPr="71A71A90">
              <w:rPr>
                <w:lang w:val="en-GB"/>
              </w:rPr>
              <w:t>Quantitative and qualitative</w:t>
            </w:r>
          </w:p>
          <w:p w14:paraId="348BB00E" w14:textId="77777777" w:rsidR="00417FD2" w:rsidRPr="00736F4A" w:rsidRDefault="71A71A90" w:rsidP="71A71A90">
            <w:pPr>
              <w:pStyle w:val="CCLtdTableBullet1"/>
              <w:spacing w:after="0"/>
              <w:rPr>
                <w:lang w:val="en-GB"/>
              </w:rPr>
            </w:pPr>
            <w:r w:rsidRPr="71A71A90">
              <w:rPr>
                <w:lang w:val="en-GB"/>
              </w:rPr>
              <w:t>Qualitative</w:t>
            </w:r>
          </w:p>
          <w:p w14:paraId="6DEDD8E2" w14:textId="77777777" w:rsidR="00CB610C" w:rsidRPr="00736F4A" w:rsidRDefault="71A71A90" w:rsidP="71A71A90">
            <w:pPr>
              <w:pStyle w:val="CCLtdTableBullet1"/>
              <w:spacing w:after="0"/>
              <w:rPr>
                <w:lang w:val="en-GB"/>
              </w:rPr>
            </w:pPr>
            <w:r w:rsidRPr="71A71A90">
              <w:rPr>
                <w:lang w:val="en-GB"/>
              </w:rPr>
              <w:t>Qualitative</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58A64119" w14:textId="77777777" w:rsidR="00417FD2" w:rsidRPr="006C531D" w:rsidRDefault="71A71A90" w:rsidP="71A71A90">
            <w:pPr>
              <w:pStyle w:val="CCLtdTableBullet1"/>
              <w:spacing w:after="0"/>
              <w:ind w:left="318" w:hanging="284"/>
              <w:rPr>
                <w:lang w:val="en-GB"/>
              </w:rPr>
            </w:pPr>
            <w:r w:rsidRPr="71A71A90">
              <w:rPr>
                <w:b/>
                <w:bCs/>
                <w:lang w:val="en-GB"/>
              </w:rPr>
              <w:t>4</w:t>
            </w:r>
            <w:r w:rsidRPr="71A71A90">
              <w:rPr>
                <w:lang w:val="en-GB"/>
              </w:rPr>
              <w:t xml:space="preserve"> </w:t>
            </w:r>
          </w:p>
          <w:p w14:paraId="7D1C449B" w14:textId="04A81157" w:rsidR="00417FD2" w:rsidRPr="00103A0F" w:rsidRDefault="71A71A90" w:rsidP="71A71A90">
            <w:pPr>
              <w:pStyle w:val="CCLtdTableBullet1"/>
              <w:spacing w:after="0"/>
              <w:ind w:left="318" w:hanging="284"/>
              <w:rPr>
                <w:lang w:val="en-GB"/>
              </w:rPr>
            </w:pPr>
            <w:r w:rsidRPr="71A71A90">
              <w:rPr>
                <w:b/>
                <w:bCs/>
                <w:lang w:val="en-GB"/>
              </w:rPr>
              <w:t>5</w:t>
            </w:r>
          </w:p>
          <w:p w14:paraId="505099E0" w14:textId="77777777" w:rsidR="00574162" w:rsidRPr="00103A0F" w:rsidRDefault="71A71A90" w:rsidP="71A71A90">
            <w:pPr>
              <w:pStyle w:val="CCLtdTableBullet1"/>
              <w:spacing w:after="0"/>
              <w:ind w:left="318" w:hanging="284"/>
              <w:rPr>
                <w:lang w:val="en-GB"/>
              </w:rPr>
            </w:pPr>
            <w:r w:rsidRPr="71A71A90">
              <w:rPr>
                <w:b/>
                <w:bCs/>
                <w:lang w:val="en-GB"/>
              </w:rPr>
              <w:t>3</w:t>
            </w:r>
          </w:p>
          <w:p w14:paraId="4080D70F" w14:textId="5F528BCC" w:rsidR="007476AD" w:rsidRPr="007813D7" w:rsidRDefault="71A71A90" w:rsidP="71A71A90">
            <w:pPr>
              <w:pStyle w:val="CCLtdTableBullet1"/>
              <w:spacing w:after="0"/>
              <w:ind w:left="318" w:hanging="284"/>
              <w:rPr>
                <w:lang w:val="en-GB"/>
              </w:rPr>
            </w:pPr>
            <w:r w:rsidRPr="71A71A90">
              <w:rPr>
                <w:b/>
                <w:bCs/>
                <w:lang w:val="en-GB"/>
              </w:rPr>
              <w:t>5</w:t>
            </w:r>
          </w:p>
        </w:tc>
      </w:tr>
      <w:tr w:rsidR="001F5375" w:rsidRPr="007813D7" w14:paraId="4B9B9984" w14:textId="77777777" w:rsidTr="0047090B">
        <w:trPr>
          <w:trHeight w:val="372"/>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59D1D0B1" w14:textId="77777777" w:rsidR="00417FD2" w:rsidRPr="007813D7" w:rsidRDefault="71A71A90" w:rsidP="71A71A90">
            <w:pPr>
              <w:pStyle w:val="CCLtdNormal"/>
              <w:ind w:left="0"/>
              <w:rPr>
                <w:lang w:val="en-GB"/>
              </w:rPr>
            </w:pPr>
            <w:r w:rsidRPr="71A71A90">
              <w:rPr>
                <w:lang w:val="en-GB"/>
              </w:rPr>
              <w:t>Artists</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CB15895" w14:textId="53772012" w:rsidR="00CB610C" w:rsidRPr="00C700E2" w:rsidRDefault="71A71A90" w:rsidP="006F0AFE">
            <w:pPr>
              <w:pStyle w:val="CCLtdTableBullet1"/>
              <w:spacing w:after="0"/>
              <w:ind w:left="318" w:hanging="284"/>
              <w:contextualSpacing/>
              <w:rPr>
                <w:lang w:val="en-GB"/>
              </w:rPr>
            </w:pPr>
            <w:r w:rsidRPr="71A71A90">
              <w:rPr>
                <w:lang w:val="en-GB"/>
              </w:rPr>
              <w:t>Post-event depth interview</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74414F7" w14:textId="4A860892" w:rsidR="00CB610C" w:rsidRPr="00C700E2" w:rsidRDefault="71A71A90" w:rsidP="006F0AFE">
            <w:pPr>
              <w:pStyle w:val="CCLtdTableBullet1"/>
              <w:spacing w:after="0"/>
              <w:rPr>
                <w:lang w:val="en-GB"/>
              </w:rPr>
            </w:pPr>
            <w:r w:rsidRPr="71A71A90">
              <w:rPr>
                <w:lang w:val="en-GB"/>
              </w:rPr>
              <w:t>Qualitative</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6EF86DDD" w14:textId="0A9AC7C6" w:rsidR="00417FD2" w:rsidRPr="006F0AFE" w:rsidRDefault="006F0AFE" w:rsidP="006F0AFE">
            <w:pPr>
              <w:pStyle w:val="CCLtdBullet1"/>
              <w:spacing w:after="0"/>
              <w:ind w:left="317" w:hanging="283"/>
              <w:rPr>
                <w:b/>
                <w:lang w:val="en-GB"/>
              </w:rPr>
            </w:pPr>
            <w:r w:rsidRPr="006F0AFE">
              <w:rPr>
                <w:b/>
                <w:lang w:val="en-GB"/>
              </w:rPr>
              <w:t>6</w:t>
            </w:r>
          </w:p>
        </w:tc>
      </w:tr>
      <w:tr w:rsidR="001F5375" w:rsidRPr="007813D7" w14:paraId="4DCC5804" w14:textId="77777777" w:rsidTr="71A71A90">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2B5D3BE4" w14:textId="77777777" w:rsidR="00417FD2" w:rsidRPr="007813D7" w:rsidRDefault="71A71A90" w:rsidP="71A71A90">
            <w:pPr>
              <w:pStyle w:val="CCLtdNormal"/>
              <w:ind w:left="0"/>
              <w:rPr>
                <w:lang w:val="en-GB"/>
              </w:rPr>
            </w:pPr>
            <w:r w:rsidRPr="71A71A90">
              <w:rPr>
                <w:lang w:val="en-GB"/>
              </w:rPr>
              <w:t>Peer Assessors</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32CF52A0" w14:textId="77777777" w:rsidR="00574162" w:rsidRPr="007813D7" w:rsidRDefault="71A71A90" w:rsidP="71A71A90">
            <w:pPr>
              <w:pStyle w:val="CCLtdTableBullet1"/>
              <w:spacing w:after="0"/>
              <w:ind w:left="318" w:hanging="284"/>
              <w:rPr>
                <w:lang w:val="en-GB"/>
              </w:rPr>
            </w:pPr>
            <w:r w:rsidRPr="71A71A90">
              <w:rPr>
                <w:lang w:val="en-GB"/>
              </w:rPr>
              <w:t>Pre-event online survey</w:t>
            </w:r>
          </w:p>
          <w:p w14:paraId="0F64335B" w14:textId="32AFEC9B" w:rsidR="00CB610C" w:rsidRPr="00C700E2" w:rsidRDefault="71A71A90" w:rsidP="71A71A90">
            <w:pPr>
              <w:pStyle w:val="CCLtdTableBullet1"/>
              <w:spacing w:after="0"/>
              <w:ind w:left="318" w:hanging="284"/>
              <w:rPr>
                <w:lang w:val="en-GB"/>
              </w:rPr>
            </w:pPr>
            <w:r w:rsidRPr="71A71A90">
              <w:rPr>
                <w:lang w:val="en-GB"/>
              </w:rPr>
              <w:t>Post-event online survey</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212EC86" w14:textId="77777777" w:rsidR="00574162" w:rsidRPr="004602A3" w:rsidRDefault="71A71A90" w:rsidP="71A71A90">
            <w:pPr>
              <w:pStyle w:val="CCLtdTableBullet1"/>
              <w:spacing w:after="0"/>
              <w:ind w:left="318" w:hanging="284"/>
              <w:rPr>
                <w:color w:val="000000" w:themeColor="text1"/>
                <w:lang w:val="en-GB"/>
              </w:rPr>
            </w:pPr>
            <w:r w:rsidRPr="004602A3">
              <w:rPr>
                <w:color w:val="000000" w:themeColor="text1"/>
                <w:lang w:val="en-GB"/>
              </w:rPr>
              <w:t>Quantitative and qualitative</w:t>
            </w:r>
          </w:p>
          <w:p w14:paraId="116C5C93" w14:textId="7F60C075" w:rsidR="00CB610C" w:rsidRPr="004602A3" w:rsidRDefault="71A71A90" w:rsidP="71A71A90">
            <w:pPr>
              <w:pStyle w:val="CCLtdTableBullet1"/>
              <w:spacing w:after="0"/>
              <w:ind w:left="318" w:hanging="284"/>
              <w:rPr>
                <w:color w:val="000000" w:themeColor="text1"/>
                <w:lang w:val="en-GB"/>
              </w:rPr>
            </w:pPr>
            <w:r w:rsidRPr="004602A3">
              <w:rPr>
                <w:color w:val="000000" w:themeColor="text1"/>
                <w:lang w:val="en-GB"/>
              </w:rPr>
              <w:t>Quantitative and qualitative</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05283FE8" w14:textId="2AFEAB36" w:rsidR="0084531C" w:rsidRPr="004602A3" w:rsidRDefault="004602A3" w:rsidP="71A71A90">
            <w:pPr>
              <w:pStyle w:val="CCLtdTableBullet1"/>
              <w:spacing w:after="0"/>
              <w:ind w:left="318" w:hanging="284"/>
              <w:rPr>
                <w:color w:val="000000" w:themeColor="text1"/>
                <w:lang w:val="en-GB"/>
              </w:rPr>
            </w:pPr>
            <w:r w:rsidRPr="004602A3">
              <w:rPr>
                <w:b/>
                <w:bCs/>
                <w:color w:val="000000" w:themeColor="text1"/>
                <w:lang w:val="en-GB"/>
              </w:rPr>
              <w:t>9</w:t>
            </w:r>
          </w:p>
          <w:p w14:paraId="74286C36" w14:textId="63C822D2" w:rsidR="00417FD2" w:rsidRPr="004602A3" w:rsidRDefault="004602A3" w:rsidP="71A71A90">
            <w:pPr>
              <w:pStyle w:val="CCLtdTableBullet1"/>
              <w:spacing w:after="0"/>
              <w:ind w:left="318" w:hanging="284"/>
              <w:rPr>
                <w:color w:val="000000" w:themeColor="text1"/>
                <w:lang w:val="en-GB"/>
              </w:rPr>
            </w:pPr>
            <w:r w:rsidRPr="004602A3">
              <w:rPr>
                <w:b/>
                <w:bCs/>
                <w:color w:val="000000" w:themeColor="text1"/>
                <w:lang w:val="en-GB"/>
              </w:rPr>
              <w:t>8</w:t>
            </w:r>
          </w:p>
        </w:tc>
      </w:tr>
      <w:tr w:rsidR="001F5375" w:rsidRPr="007813D7" w14:paraId="4CDAC9ED" w14:textId="77777777" w:rsidTr="71A71A90">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335969CB" w14:textId="77777777" w:rsidR="00574162" w:rsidRPr="007813D7" w:rsidRDefault="71A71A90" w:rsidP="71A71A90">
            <w:pPr>
              <w:pStyle w:val="CCLtdNormal"/>
              <w:ind w:left="0"/>
              <w:rPr>
                <w:lang w:val="en-GB"/>
              </w:rPr>
            </w:pPr>
            <w:r w:rsidRPr="71A71A90">
              <w:rPr>
                <w:lang w:val="en-GB"/>
              </w:rPr>
              <w:t>Audiences</w:t>
            </w:r>
          </w:p>
          <w:p w14:paraId="083C7082" w14:textId="77777777" w:rsidR="00574162" w:rsidRPr="007813D7" w:rsidRDefault="00574162" w:rsidP="007813D7">
            <w:pPr>
              <w:pStyle w:val="CCLtdNormal"/>
              <w:ind w:left="0"/>
              <w:rPr>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1B4E3F3" w14:textId="77777777" w:rsidR="00574162" w:rsidRPr="00736F4A" w:rsidRDefault="71A71A90" w:rsidP="71A71A90">
            <w:pPr>
              <w:pStyle w:val="CCLtdTableBullet1"/>
              <w:spacing w:after="0"/>
              <w:ind w:left="318" w:hanging="284"/>
              <w:rPr>
                <w:lang w:val="en-GB"/>
              </w:rPr>
            </w:pPr>
            <w:r w:rsidRPr="71A71A90">
              <w:rPr>
                <w:lang w:val="en-GB"/>
              </w:rPr>
              <w:t>Post-event survey (online/F2F)</w:t>
            </w:r>
          </w:p>
          <w:p w14:paraId="6399A802" w14:textId="77777777" w:rsidR="00574162" w:rsidRPr="00736F4A" w:rsidRDefault="71A71A90" w:rsidP="71A71A90">
            <w:pPr>
              <w:pStyle w:val="CCLtdTableBullet1"/>
              <w:spacing w:after="0"/>
              <w:ind w:left="318" w:hanging="284"/>
              <w:rPr>
                <w:lang w:val="en-GB"/>
              </w:rPr>
            </w:pPr>
            <w:r w:rsidRPr="71A71A90">
              <w:rPr>
                <w:lang w:val="en-GB"/>
              </w:rPr>
              <w:t>Focus groups</w:t>
            </w:r>
          </w:p>
          <w:p w14:paraId="18CF408D" w14:textId="23AC6609" w:rsidR="00736F4A" w:rsidRPr="00736F4A" w:rsidRDefault="71A71A90" w:rsidP="71A71A90">
            <w:pPr>
              <w:pStyle w:val="CCLtdTableBullet1"/>
              <w:spacing w:after="0"/>
              <w:ind w:left="318" w:hanging="284"/>
              <w:rPr>
                <w:lang w:val="en-GB"/>
              </w:rPr>
            </w:pPr>
            <w:r w:rsidRPr="71A71A90">
              <w:rPr>
                <w:lang w:val="en-GB"/>
              </w:rPr>
              <w:t xml:space="preserve">‘Chat with Nan’ </w:t>
            </w:r>
            <w:r w:rsidR="0051156F">
              <w:rPr>
                <w:lang w:val="en-GB"/>
              </w:rPr>
              <w:t>interviews</w:t>
            </w:r>
            <w:bookmarkStart w:id="0" w:name="_GoBack"/>
            <w:bookmarkEnd w:id="0"/>
          </w:p>
          <w:p w14:paraId="61EC234F" w14:textId="77777777" w:rsidR="00CB610C" w:rsidRPr="00736F4A" w:rsidRDefault="71A71A90" w:rsidP="71A71A90">
            <w:pPr>
              <w:pStyle w:val="CCLtdTableBullet1"/>
              <w:spacing w:after="0"/>
              <w:ind w:left="318" w:hanging="284"/>
              <w:rPr>
                <w:lang w:val="en-GB"/>
              </w:rPr>
            </w:pPr>
            <w:r w:rsidRPr="71A71A90">
              <w:rPr>
                <w:lang w:val="en-GB"/>
              </w:rPr>
              <w:t>Usherette tray token counts</w:t>
            </w:r>
          </w:p>
          <w:p w14:paraId="3B136F7B" w14:textId="77777777" w:rsidR="00736F4A" w:rsidRDefault="71A71A90" w:rsidP="71A71A90">
            <w:pPr>
              <w:pStyle w:val="CCLtdTableBullet1"/>
              <w:spacing w:after="0"/>
              <w:ind w:left="318" w:hanging="284"/>
              <w:rPr>
                <w:lang w:val="en-GB"/>
              </w:rPr>
            </w:pPr>
            <w:r w:rsidRPr="71A71A90">
              <w:rPr>
                <w:lang w:val="en-GB"/>
              </w:rPr>
              <w:t>Emoji paddles</w:t>
            </w:r>
          </w:p>
          <w:p w14:paraId="73A89D18" w14:textId="77777777" w:rsidR="00736F4A" w:rsidRPr="00736F4A" w:rsidRDefault="71A71A90" w:rsidP="71A71A90">
            <w:pPr>
              <w:pStyle w:val="CCLtdTableBullet1"/>
              <w:spacing w:after="0"/>
              <w:ind w:left="318" w:hanging="284"/>
              <w:rPr>
                <w:lang w:val="en-GB"/>
              </w:rPr>
            </w:pPr>
            <w:proofErr w:type="spellStart"/>
            <w:r w:rsidRPr="71A71A90">
              <w:rPr>
                <w:lang w:val="en-GB"/>
              </w:rPr>
              <w:t>Vox</w:t>
            </w:r>
            <w:proofErr w:type="spellEnd"/>
            <w:r w:rsidRPr="71A71A90">
              <w:rPr>
                <w:lang w:val="en-GB"/>
              </w:rPr>
              <w:t xml:space="preserve"> pops</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69F92A3" w14:textId="77777777" w:rsidR="00574162" w:rsidRPr="00736F4A" w:rsidRDefault="71A71A90" w:rsidP="71A71A90">
            <w:pPr>
              <w:pStyle w:val="CCLtdTableBullet1"/>
              <w:spacing w:after="0"/>
              <w:ind w:left="318" w:hanging="284"/>
              <w:rPr>
                <w:lang w:val="en-GB"/>
              </w:rPr>
            </w:pPr>
            <w:r w:rsidRPr="71A71A90">
              <w:rPr>
                <w:lang w:val="en-GB"/>
              </w:rPr>
              <w:t>Quantitative and qualitative</w:t>
            </w:r>
          </w:p>
          <w:p w14:paraId="52C946DD" w14:textId="77777777" w:rsidR="00574162" w:rsidRPr="00736F4A" w:rsidRDefault="71A71A90" w:rsidP="71A71A90">
            <w:pPr>
              <w:pStyle w:val="CCLtdTableBullet1"/>
              <w:spacing w:after="0"/>
              <w:ind w:left="318" w:hanging="284"/>
              <w:rPr>
                <w:lang w:val="en-GB"/>
              </w:rPr>
            </w:pPr>
            <w:r w:rsidRPr="71A71A90">
              <w:rPr>
                <w:lang w:val="en-GB"/>
              </w:rPr>
              <w:t>Qualitative</w:t>
            </w:r>
          </w:p>
          <w:p w14:paraId="0EB06959" w14:textId="77777777" w:rsidR="00574162" w:rsidRPr="00736F4A" w:rsidRDefault="71A71A90" w:rsidP="71A71A90">
            <w:pPr>
              <w:pStyle w:val="CCLtdTableBullet1"/>
              <w:spacing w:after="0"/>
              <w:rPr>
                <w:lang w:val="en-GB"/>
              </w:rPr>
            </w:pPr>
            <w:r w:rsidRPr="71A71A90">
              <w:rPr>
                <w:lang w:val="en-GB"/>
              </w:rPr>
              <w:t>Qualitative</w:t>
            </w:r>
          </w:p>
          <w:p w14:paraId="20C645BD" w14:textId="77777777" w:rsidR="00CB610C" w:rsidRPr="00736F4A" w:rsidRDefault="71A71A90" w:rsidP="71A71A90">
            <w:pPr>
              <w:pStyle w:val="CCLtdTableBullet1"/>
              <w:spacing w:after="0"/>
              <w:rPr>
                <w:lang w:val="en-GB"/>
              </w:rPr>
            </w:pPr>
            <w:r w:rsidRPr="71A71A90">
              <w:rPr>
                <w:lang w:val="en-GB"/>
              </w:rPr>
              <w:t>Quantitative</w:t>
            </w:r>
          </w:p>
          <w:p w14:paraId="716E254B" w14:textId="77777777" w:rsidR="00736F4A" w:rsidRDefault="71A71A90" w:rsidP="71A71A90">
            <w:pPr>
              <w:pStyle w:val="CCLtdTableBullet1"/>
              <w:spacing w:after="0"/>
              <w:rPr>
                <w:lang w:val="en-GB"/>
              </w:rPr>
            </w:pPr>
            <w:r w:rsidRPr="71A71A90">
              <w:rPr>
                <w:lang w:val="en-GB"/>
              </w:rPr>
              <w:t>Quantitative</w:t>
            </w:r>
          </w:p>
          <w:p w14:paraId="2999B2F2" w14:textId="77777777" w:rsidR="00736F4A" w:rsidRPr="00736F4A" w:rsidRDefault="71A71A90" w:rsidP="71A71A90">
            <w:pPr>
              <w:pStyle w:val="CCLtdTableBullet1"/>
              <w:spacing w:after="0"/>
              <w:rPr>
                <w:lang w:val="en-GB"/>
              </w:rPr>
            </w:pPr>
            <w:r w:rsidRPr="71A71A90">
              <w:rPr>
                <w:lang w:val="en-GB"/>
              </w:rPr>
              <w:t>Qualitative</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0872BBC5" w14:textId="232E98D7" w:rsidR="00574162" w:rsidRPr="009324F5" w:rsidRDefault="006F0AFE" w:rsidP="71A71A90">
            <w:pPr>
              <w:pStyle w:val="CCLtdTableBullet1"/>
              <w:spacing w:after="0"/>
              <w:ind w:left="318" w:hanging="284"/>
              <w:rPr>
                <w:lang w:val="en-GB"/>
              </w:rPr>
            </w:pPr>
            <w:r>
              <w:rPr>
                <w:b/>
                <w:bCs/>
                <w:lang w:val="en-GB"/>
              </w:rPr>
              <w:t>735</w:t>
            </w:r>
          </w:p>
          <w:p w14:paraId="349A1D7A" w14:textId="39380317" w:rsidR="00574162" w:rsidRPr="00103A0F" w:rsidRDefault="71A71A90" w:rsidP="71A71A90">
            <w:pPr>
              <w:pStyle w:val="CCLtdTableBullet1"/>
              <w:spacing w:after="0"/>
              <w:ind w:left="318" w:hanging="284"/>
              <w:rPr>
                <w:lang w:val="en-GB"/>
              </w:rPr>
            </w:pPr>
            <w:r w:rsidRPr="71A71A90">
              <w:rPr>
                <w:b/>
                <w:bCs/>
                <w:lang w:val="en-GB"/>
              </w:rPr>
              <w:t>3</w:t>
            </w:r>
          </w:p>
          <w:p w14:paraId="12D31482" w14:textId="7B0660F2" w:rsidR="00574162" w:rsidRPr="00103A0F" w:rsidRDefault="006F0AFE" w:rsidP="71A71A90">
            <w:pPr>
              <w:pStyle w:val="CCLtdTableBullet1"/>
              <w:spacing w:after="0"/>
              <w:ind w:left="318" w:hanging="284"/>
              <w:rPr>
                <w:b/>
                <w:bCs/>
                <w:lang w:val="en-GB"/>
              </w:rPr>
            </w:pPr>
            <w:r>
              <w:rPr>
                <w:b/>
                <w:bCs/>
                <w:lang w:val="en-GB"/>
              </w:rPr>
              <w:t>123</w:t>
            </w:r>
          </w:p>
          <w:p w14:paraId="671FB03A" w14:textId="670331C4" w:rsidR="005F035D" w:rsidRPr="00F4153B" w:rsidRDefault="71A71A90" w:rsidP="71A71A90">
            <w:pPr>
              <w:pStyle w:val="CCLtdTableBullet1"/>
              <w:spacing w:after="0"/>
              <w:ind w:left="318" w:hanging="284"/>
              <w:rPr>
                <w:b/>
                <w:bCs/>
                <w:lang w:val="en-GB"/>
              </w:rPr>
            </w:pPr>
            <w:r w:rsidRPr="71A71A90">
              <w:rPr>
                <w:b/>
                <w:bCs/>
                <w:lang w:val="en-GB"/>
              </w:rPr>
              <w:t>4</w:t>
            </w:r>
            <w:r w:rsidR="006F0AFE">
              <w:rPr>
                <w:b/>
                <w:bCs/>
                <w:lang w:val="en-GB"/>
              </w:rPr>
              <w:t>,</w:t>
            </w:r>
            <w:r w:rsidRPr="71A71A90">
              <w:rPr>
                <w:b/>
                <w:bCs/>
                <w:lang w:val="en-GB"/>
              </w:rPr>
              <w:t>887</w:t>
            </w:r>
          </w:p>
          <w:p w14:paraId="3097D134" w14:textId="0062BD42" w:rsidR="007476AD" w:rsidRDefault="71A71A90" w:rsidP="006F0AFE">
            <w:pPr>
              <w:pStyle w:val="CCLtdTableBullet1"/>
              <w:spacing w:after="0"/>
              <w:ind w:left="318" w:hanging="284"/>
              <w:rPr>
                <w:b/>
                <w:bCs/>
                <w:lang w:val="en-GB"/>
              </w:rPr>
            </w:pPr>
            <w:r w:rsidRPr="71A71A90">
              <w:rPr>
                <w:b/>
                <w:bCs/>
                <w:lang w:val="en-GB"/>
              </w:rPr>
              <w:t>1</w:t>
            </w:r>
            <w:r w:rsidR="006F0AFE">
              <w:rPr>
                <w:b/>
                <w:bCs/>
                <w:lang w:val="en-GB"/>
              </w:rPr>
              <w:t>,</w:t>
            </w:r>
            <w:r w:rsidRPr="71A71A90">
              <w:rPr>
                <w:b/>
                <w:bCs/>
                <w:lang w:val="en-GB"/>
              </w:rPr>
              <w:t>271</w:t>
            </w:r>
          </w:p>
          <w:p w14:paraId="1769B1E8" w14:textId="67ABB690" w:rsidR="007476AD" w:rsidRPr="006F0AFE" w:rsidRDefault="006F0AFE" w:rsidP="006F0AFE">
            <w:pPr>
              <w:pStyle w:val="CCLtdTableBullet1"/>
              <w:spacing w:after="0"/>
              <w:ind w:left="318" w:hanging="284"/>
              <w:rPr>
                <w:b/>
                <w:bCs/>
                <w:lang w:val="en-GB"/>
              </w:rPr>
            </w:pPr>
            <w:r>
              <w:rPr>
                <w:b/>
                <w:bCs/>
                <w:lang w:val="en-GB"/>
              </w:rPr>
              <w:t>27</w:t>
            </w:r>
          </w:p>
        </w:tc>
      </w:tr>
      <w:tr w:rsidR="001F5375" w:rsidRPr="007813D7" w14:paraId="0BC81AA7" w14:textId="77777777" w:rsidTr="71A71A90">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00816F3B" w14:textId="77777777" w:rsidR="00574162" w:rsidRPr="007813D7" w:rsidRDefault="71A71A90" w:rsidP="71A71A90">
            <w:pPr>
              <w:pStyle w:val="CCLtdNormal"/>
              <w:ind w:left="0"/>
              <w:rPr>
                <w:lang w:val="en-GB"/>
              </w:rPr>
            </w:pPr>
            <w:r w:rsidRPr="71A71A90">
              <w:rPr>
                <w:lang w:val="en-GB"/>
              </w:rPr>
              <w:t>Delivery Partners</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094CDA7" w14:textId="77777777" w:rsidR="00574162" w:rsidRPr="00736F4A" w:rsidRDefault="71A71A90" w:rsidP="71A71A90">
            <w:pPr>
              <w:pStyle w:val="CCLtdTableBullet1"/>
              <w:spacing w:after="0"/>
              <w:ind w:left="318" w:hanging="284"/>
              <w:rPr>
                <w:lang w:val="en-GB"/>
              </w:rPr>
            </w:pPr>
            <w:r w:rsidRPr="71A71A90">
              <w:rPr>
                <w:lang w:val="en-GB"/>
              </w:rPr>
              <w:t>Post-event online survey</w:t>
            </w:r>
          </w:p>
          <w:p w14:paraId="67A24161" w14:textId="77777777" w:rsidR="00CB610C" w:rsidRPr="00736F4A" w:rsidRDefault="71A71A90" w:rsidP="71A71A90">
            <w:pPr>
              <w:pStyle w:val="CCLtdTableBullet1"/>
              <w:spacing w:after="0"/>
              <w:ind w:left="318" w:hanging="284"/>
              <w:rPr>
                <w:lang w:val="en-GB"/>
              </w:rPr>
            </w:pPr>
            <w:r w:rsidRPr="71A71A90">
              <w:rPr>
                <w:lang w:val="en-GB"/>
              </w:rPr>
              <w:t>Post-festival 3 depth interview</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6B3170A" w14:textId="77777777" w:rsidR="00574162" w:rsidRPr="00736F4A" w:rsidRDefault="71A71A90" w:rsidP="71A71A90">
            <w:pPr>
              <w:pStyle w:val="CCLtdTableBullet1"/>
              <w:spacing w:after="0"/>
              <w:ind w:left="318" w:hanging="284"/>
              <w:rPr>
                <w:lang w:val="en-GB"/>
              </w:rPr>
            </w:pPr>
            <w:r w:rsidRPr="71A71A90">
              <w:rPr>
                <w:lang w:val="en-GB"/>
              </w:rPr>
              <w:t>Quantitative and qualitative</w:t>
            </w:r>
          </w:p>
          <w:p w14:paraId="2F87C256" w14:textId="77777777" w:rsidR="00CB610C" w:rsidRPr="00736F4A" w:rsidRDefault="71A71A90" w:rsidP="71A71A90">
            <w:pPr>
              <w:pStyle w:val="CCLtdTableBullet1"/>
              <w:spacing w:after="0"/>
              <w:ind w:left="318" w:hanging="284"/>
              <w:rPr>
                <w:lang w:val="en-GB"/>
              </w:rPr>
            </w:pPr>
            <w:r w:rsidRPr="71A71A90">
              <w:rPr>
                <w:lang w:val="en-GB"/>
              </w:rPr>
              <w:t>Qualitative</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4F6A0474" w14:textId="3139B2D4" w:rsidR="004602A3" w:rsidRPr="004602A3" w:rsidRDefault="004602A3" w:rsidP="71A71A90">
            <w:pPr>
              <w:pStyle w:val="CCLtdTableBullet1"/>
              <w:spacing w:after="0"/>
              <w:ind w:left="318" w:hanging="284"/>
              <w:rPr>
                <w:b/>
                <w:lang w:val="en-GB"/>
              </w:rPr>
            </w:pPr>
            <w:r w:rsidRPr="004602A3">
              <w:rPr>
                <w:b/>
                <w:lang w:val="en-GB"/>
              </w:rPr>
              <w:t>3</w:t>
            </w:r>
          </w:p>
          <w:p w14:paraId="06371FB5" w14:textId="20ACFABE" w:rsidR="00103A0F" w:rsidRPr="007813D7" w:rsidRDefault="71A71A90" w:rsidP="71A71A90">
            <w:pPr>
              <w:pStyle w:val="CCLtdTableBullet1"/>
              <w:spacing w:after="0"/>
              <w:ind w:left="318" w:hanging="284"/>
              <w:rPr>
                <w:lang w:val="en-GB"/>
              </w:rPr>
            </w:pPr>
            <w:r w:rsidRPr="71A71A90">
              <w:rPr>
                <w:b/>
                <w:bCs/>
                <w:lang w:val="en-GB"/>
              </w:rPr>
              <w:t>2</w:t>
            </w:r>
          </w:p>
        </w:tc>
      </w:tr>
      <w:tr w:rsidR="001F5375" w:rsidRPr="007813D7" w14:paraId="3C70D1E6" w14:textId="77777777" w:rsidTr="71A71A90">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16B33F7A" w14:textId="77777777" w:rsidR="00660862" w:rsidRPr="007813D7" w:rsidRDefault="71A71A90" w:rsidP="71A71A90">
            <w:pPr>
              <w:pStyle w:val="CCLtdNormal"/>
              <w:ind w:left="0"/>
              <w:rPr>
                <w:lang w:val="en-GB"/>
              </w:rPr>
            </w:pPr>
            <w:r w:rsidRPr="71A71A90">
              <w:rPr>
                <w:lang w:val="en-GB"/>
              </w:rPr>
              <w:t>Venue Partners</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596F7BF" w14:textId="77777777" w:rsidR="006C531D" w:rsidRDefault="71A71A90" w:rsidP="71A71A90">
            <w:pPr>
              <w:pStyle w:val="CCLtdTableBullet1"/>
              <w:spacing w:after="0"/>
              <w:ind w:left="318" w:hanging="284"/>
              <w:rPr>
                <w:lang w:val="en-GB"/>
              </w:rPr>
            </w:pPr>
            <w:r w:rsidRPr="71A71A90">
              <w:rPr>
                <w:lang w:val="en-GB"/>
              </w:rPr>
              <w:t>Pre-event online survey</w:t>
            </w:r>
          </w:p>
          <w:p w14:paraId="3BAB3EB7" w14:textId="77777777" w:rsidR="00660862" w:rsidRPr="00736F4A" w:rsidRDefault="71A71A90" w:rsidP="71A71A90">
            <w:pPr>
              <w:pStyle w:val="CCLtdTableBullet1"/>
              <w:spacing w:after="0"/>
              <w:ind w:left="318" w:hanging="284"/>
              <w:rPr>
                <w:lang w:val="en-GB"/>
              </w:rPr>
            </w:pPr>
            <w:r w:rsidRPr="71A71A90">
              <w:rPr>
                <w:lang w:val="en-GB"/>
              </w:rPr>
              <w:t>Post-event online survey</w:t>
            </w:r>
          </w:p>
          <w:p w14:paraId="3391D4B6" w14:textId="77777777" w:rsidR="00CB610C" w:rsidRPr="00736F4A" w:rsidRDefault="71A71A90" w:rsidP="71A71A90">
            <w:pPr>
              <w:pStyle w:val="CCLtdTableBullet1"/>
              <w:spacing w:after="0"/>
              <w:ind w:left="318" w:hanging="284"/>
              <w:rPr>
                <w:lang w:val="en-GB"/>
              </w:rPr>
            </w:pPr>
            <w:r w:rsidRPr="71A71A90">
              <w:rPr>
                <w:lang w:val="en-GB"/>
              </w:rPr>
              <w:t>Post-festival 1 depth interview</w:t>
            </w:r>
          </w:p>
          <w:p w14:paraId="7C9A28F9" w14:textId="77777777" w:rsidR="00736F4A" w:rsidRPr="00736F4A" w:rsidRDefault="71A71A90" w:rsidP="71A71A90">
            <w:pPr>
              <w:pStyle w:val="CCLtdTableBullet1"/>
              <w:spacing w:after="0"/>
              <w:ind w:left="318" w:hanging="284"/>
              <w:rPr>
                <w:lang w:val="en-GB"/>
              </w:rPr>
            </w:pPr>
            <w:r w:rsidRPr="71A71A90">
              <w:rPr>
                <w:lang w:val="en-GB"/>
              </w:rPr>
              <w:t>Post-festival 3 depth interview</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4122D703" w14:textId="16109FA5" w:rsidR="006C531D" w:rsidRPr="008C605F" w:rsidRDefault="71A71A90" w:rsidP="71A71A90">
            <w:pPr>
              <w:pStyle w:val="CCLtdTableBullet1"/>
              <w:spacing w:after="0"/>
              <w:ind w:left="318" w:hanging="284"/>
              <w:rPr>
                <w:lang w:val="en-GB"/>
              </w:rPr>
            </w:pPr>
            <w:r w:rsidRPr="71A71A90">
              <w:rPr>
                <w:lang w:val="en-GB"/>
              </w:rPr>
              <w:t>Quantitative and qualitative</w:t>
            </w:r>
          </w:p>
          <w:p w14:paraId="709F5FFC" w14:textId="77777777" w:rsidR="00660862" w:rsidRPr="00736F4A" w:rsidRDefault="71A71A90" w:rsidP="71A71A90">
            <w:pPr>
              <w:pStyle w:val="CCLtdTableBullet1"/>
              <w:spacing w:after="0"/>
              <w:ind w:left="318" w:hanging="284"/>
              <w:rPr>
                <w:lang w:val="en-GB"/>
              </w:rPr>
            </w:pPr>
            <w:r w:rsidRPr="71A71A90">
              <w:rPr>
                <w:lang w:val="en-GB"/>
              </w:rPr>
              <w:t>Quantitative and qualitative</w:t>
            </w:r>
          </w:p>
          <w:p w14:paraId="2D3234D8" w14:textId="77777777" w:rsidR="00CB610C" w:rsidRPr="00736F4A" w:rsidRDefault="71A71A90" w:rsidP="71A71A90">
            <w:pPr>
              <w:pStyle w:val="CCLtdTableBullet1"/>
              <w:spacing w:after="0"/>
              <w:ind w:left="318" w:hanging="284"/>
              <w:rPr>
                <w:lang w:val="en-GB"/>
              </w:rPr>
            </w:pPr>
            <w:r w:rsidRPr="71A71A90">
              <w:rPr>
                <w:lang w:val="en-GB"/>
              </w:rPr>
              <w:t>Qualitative</w:t>
            </w:r>
          </w:p>
          <w:p w14:paraId="7A220454" w14:textId="77777777" w:rsidR="00736F4A" w:rsidRPr="00736F4A" w:rsidRDefault="71A71A90" w:rsidP="71A71A90">
            <w:pPr>
              <w:pStyle w:val="CCLtdTableBullet1"/>
              <w:spacing w:after="0"/>
              <w:ind w:left="318" w:hanging="284"/>
              <w:rPr>
                <w:lang w:val="en-GB"/>
              </w:rPr>
            </w:pPr>
            <w:r w:rsidRPr="71A71A90">
              <w:rPr>
                <w:lang w:val="en-GB"/>
              </w:rPr>
              <w:t>Qualitative</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060CFDC2" w14:textId="77777777" w:rsidR="00660862" w:rsidRPr="006C531D" w:rsidRDefault="71A71A90" w:rsidP="71A71A90">
            <w:pPr>
              <w:pStyle w:val="CCLtdTableBullet1"/>
              <w:spacing w:after="0"/>
              <w:ind w:left="318" w:hanging="284"/>
              <w:rPr>
                <w:lang w:val="en-GB"/>
              </w:rPr>
            </w:pPr>
            <w:r w:rsidRPr="71A71A90">
              <w:rPr>
                <w:b/>
                <w:bCs/>
                <w:lang w:val="en-GB"/>
              </w:rPr>
              <w:t>6</w:t>
            </w:r>
          </w:p>
          <w:p w14:paraId="0FECADA1" w14:textId="19413A7A" w:rsidR="004602A3" w:rsidRPr="004602A3" w:rsidRDefault="006F0AFE" w:rsidP="71A71A90">
            <w:pPr>
              <w:pStyle w:val="CCLtdTableBullet1"/>
              <w:spacing w:after="0"/>
              <w:ind w:left="318" w:hanging="284"/>
              <w:rPr>
                <w:lang w:val="en-GB"/>
              </w:rPr>
            </w:pPr>
            <w:r>
              <w:rPr>
                <w:lang w:val="en-GB"/>
              </w:rPr>
              <w:t>7</w:t>
            </w:r>
          </w:p>
          <w:p w14:paraId="1396B730" w14:textId="10FDCC5D" w:rsidR="007476AD" w:rsidRPr="007476AD" w:rsidRDefault="71A71A90" w:rsidP="71A71A90">
            <w:pPr>
              <w:pStyle w:val="CCLtdTableBullet1"/>
              <w:spacing w:after="0"/>
              <w:ind w:left="318" w:hanging="284"/>
              <w:rPr>
                <w:lang w:val="en-GB"/>
              </w:rPr>
            </w:pPr>
            <w:r w:rsidRPr="71A71A90">
              <w:rPr>
                <w:b/>
                <w:bCs/>
                <w:lang w:val="en-GB"/>
              </w:rPr>
              <w:t>8</w:t>
            </w:r>
          </w:p>
          <w:p w14:paraId="48B40000" w14:textId="5CAF9677" w:rsidR="006C531D" w:rsidRPr="006F0AFE" w:rsidRDefault="71A71A90" w:rsidP="006F0AFE">
            <w:pPr>
              <w:pStyle w:val="CCLtdTableBullet1"/>
              <w:spacing w:after="0"/>
              <w:ind w:left="318" w:hanging="284"/>
              <w:rPr>
                <w:lang w:val="en-GB"/>
              </w:rPr>
            </w:pPr>
            <w:r w:rsidRPr="71A71A90">
              <w:rPr>
                <w:b/>
                <w:bCs/>
                <w:lang w:val="en-GB"/>
              </w:rPr>
              <w:t>8</w:t>
            </w:r>
          </w:p>
        </w:tc>
      </w:tr>
      <w:tr w:rsidR="001F5375" w:rsidRPr="007813D7" w14:paraId="56B714F4" w14:textId="77777777" w:rsidTr="71A71A90">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4F312C7C" w14:textId="77777777" w:rsidR="00660862" w:rsidRPr="007813D7" w:rsidRDefault="71A71A90" w:rsidP="71A71A90">
            <w:pPr>
              <w:pStyle w:val="CCLtdNormal"/>
              <w:ind w:left="0"/>
              <w:rPr>
                <w:lang w:val="en-GB"/>
              </w:rPr>
            </w:pPr>
            <w:r w:rsidRPr="71A71A90">
              <w:rPr>
                <w:lang w:val="en-GB"/>
              </w:rPr>
              <w:t xml:space="preserve">Media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C847946" w14:textId="77777777" w:rsidR="00660862" w:rsidRDefault="71A71A90" w:rsidP="71A71A90">
            <w:pPr>
              <w:pStyle w:val="CCLtdTableBullet1"/>
              <w:spacing w:after="0"/>
              <w:ind w:left="318" w:hanging="284"/>
              <w:rPr>
                <w:lang w:val="en-GB"/>
              </w:rPr>
            </w:pPr>
            <w:r w:rsidRPr="71A71A90">
              <w:rPr>
                <w:lang w:val="en-GB"/>
              </w:rPr>
              <w:t>Media Coverage Analysis</w:t>
            </w:r>
          </w:p>
          <w:p w14:paraId="712D3F4E" w14:textId="0A680FEB" w:rsidR="00CB610C" w:rsidRPr="007813D7" w:rsidRDefault="00CB610C" w:rsidP="00C700E2">
            <w:pPr>
              <w:pStyle w:val="CCLtdTableBullet1"/>
              <w:numPr>
                <w:ilvl w:val="0"/>
                <w:numId w:val="0"/>
              </w:numPr>
              <w:spacing w:after="0"/>
              <w:ind w:left="317" w:hanging="283"/>
              <w:rPr>
                <w:lang w:val="en-GB"/>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E99D10A" w14:textId="0931D59E" w:rsidR="00CB610C" w:rsidRPr="00C700E2" w:rsidRDefault="71A71A90" w:rsidP="71A71A90">
            <w:pPr>
              <w:pStyle w:val="CCLtdTableBullet1"/>
              <w:spacing w:after="0"/>
              <w:ind w:left="318" w:hanging="284"/>
              <w:rPr>
                <w:lang w:val="en-GB"/>
              </w:rPr>
            </w:pPr>
            <w:r w:rsidRPr="71A71A90">
              <w:rPr>
                <w:lang w:val="en-GB"/>
              </w:rPr>
              <w:t>Quantitative and qualitative</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4DF54DD0" w14:textId="23594D33" w:rsidR="00660862" w:rsidRPr="007813D7" w:rsidRDefault="00660862" w:rsidP="00C700E2">
            <w:pPr>
              <w:pStyle w:val="CCLtdTableBullet1"/>
              <w:numPr>
                <w:ilvl w:val="0"/>
                <w:numId w:val="0"/>
              </w:numPr>
              <w:spacing w:after="0"/>
              <w:ind w:left="317" w:hanging="283"/>
              <w:rPr>
                <w:lang w:val="en-GB"/>
              </w:rPr>
            </w:pPr>
          </w:p>
        </w:tc>
      </w:tr>
    </w:tbl>
    <w:p w14:paraId="7FF7D7D5" w14:textId="4A3E5BED" w:rsidR="002A3EA2" w:rsidRDefault="002A3EA2" w:rsidP="00DA3B79">
      <w:pPr>
        <w:pStyle w:val="CCLtdNormal"/>
        <w:ind w:left="0"/>
        <w:rPr>
          <w:lang w:val="en-GB"/>
        </w:rPr>
        <w:sectPr w:rsidR="002A3EA2" w:rsidSect="00DA3B79">
          <w:pgSz w:w="16840" w:h="11900" w:orient="landscape"/>
          <w:pgMar w:top="1127" w:right="1418" w:bottom="1418" w:left="1531" w:header="709" w:footer="709" w:gutter="0"/>
          <w:cols w:space="708"/>
          <w:docGrid w:linePitch="326"/>
        </w:sectPr>
      </w:pPr>
    </w:p>
    <w:p w14:paraId="621FF8A5" w14:textId="77777777" w:rsidR="004209C3" w:rsidRDefault="71A71A90" w:rsidP="005C7168">
      <w:pPr>
        <w:pStyle w:val="CCLtdSubHeading"/>
      </w:pPr>
      <w:r>
        <w:lastRenderedPageBreak/>
        <w:t>Report Structure</w:t>
      </w:r>
    </w:p>
    <w:p w14:paraId="2C86C624" w14:textId="04B9796A" w:rsidR="00E6458B" w:rsidRPr="00B0066F" w:rsidRDefault="00E6458B" w:rsidP="00E6458B">
      <w:pPr>
        <w:pStyle w:val="CCLtdNormal"/>
        <w:rPr>
          <w:lang w:val="en-GB"/>
        </w:rPr>
      </w:pPr>
      <w:r w:rsidRPr="00B0066F">
        <w:rPr>
          <w:lang w:val="en-GB"/>
        </w:rPr>
        <w:t xml:space="preserve">The M&amp;E for </w:t>
      </w:r>
      <w:r>
        <w:rPr>
          <w:lang w:val="en-GB"/>
        </w:rPr>
        <w:t>‘Back to Ours’</w:t>
      </w:r>
      <w:r w:rsidRPr="00B0066F">
        <w:rPr>
          <w:lang w:val="en-GB"/>
        </w:rPr>
        <w:t xml:space="preserve"> has two main areas of exploration:</w:t>
      </w:r>
    </w:p>
    <w:p w14:paraId="496C1D2F" w14:textId="77777777" w:rsidR="00E6458B" w:rsidRPr="00B0066F" w:rsidRDefault="00E6458B" w:rsidP="00E6458B">
      <w:pPr>
        <w:pStyle w:val="CCLtdBullet1"/>
        <w:spacing w:after="0"/>
        <w:ind w:left="1434" w:hanging="357"/>
        <w:rPr>
          <w:lang w:val="en-GB"/>
        </w:rPr>
      </w:pPr>
      <w:r w:rsidRPr="00B0066F">
        <w:rPr>
          <w:lang w:val="en-GB"/>
        </w:rPr>
        <w:t>Process Evaluation; and</w:t>
      </w:r>
    </w:p>
    <w:p w14:paraId="41CE9068" w14:textId="3733044C" w:rsidR="00E6458B" w:rsidRPr="00E6458B" w:rsidRDefault="00E6458B" w:rsidP="00E6458B">
      <w:pPr>
        <w:pStyle w:val="CCLtdBullet1"/>
        <w:ind w:left="1434" w:hanging="357"/>
        <w:rPr>
          <w:lang w:val="en-GB"/>
        </w:rPr>
      </w:pPr>
      <w:r w:rsidRPr="00B0066F">
        <w:rPr>
          <w:lang w:val="en-GB"/>
        </w:rPr>
        <w:t>Outcomes Evaluation.</w:t>
      </w:r>
    </w:p>
    <w:p w14:paraId="32FAE05B" w14:textId="77777777" w:rsidR="00E6458B" w:rsidRPr="00B0066F" w:rsidRDefault="00E6458B" w:rsidP="00E6458B">
      <w:pPr>
        <w:pStyle w:val="CCLtdSubsubheading"/>
        <w:ind w:left="1064" w:hanging="1064"/>
      </w:pPr>
      <w:r w:rsidRPr="00B0066F">
        <w:t xml:space="preserve">Chapters </w:t>
      </w:r>
    </w:p>
    <w:p w14:paraId="5D7DC033" w14:textId="5BBA18F4" w:rsidR="00E6458B" w:rsidRPr="00B0066F" w:rsidRDefault="00E6458B" w:rsidP="00E6458B">
      <w:pPr>
        <w:pStyle w:val="CCLtdNormal"/>
        <w:rPr>
          <w:lang w:val="en-GB"/>
        </w:rPr>
      </w:pPr>
      <w:r w:rsidRPr="00B0066F">
        <w:rPr>
          <w:lang w:val="en-GB"/>
        </w:rPr>
        <w:t xml:space="preserve">Chapters 2 to 6 </w:t>
      </w:r>
      <w:proofErr w:type="gramStart"/>
      <w:r w:rsidRPr="00B0066F">
        <w:rPr>
          <w:lang w:val="en-GB"/>
        </w:rPr>
        <w:t>focus</w:t>
      </w:r>
      <w:proofErr w:type="gramEnd"/>
      <w:r w:rsidRPr="00B0066F">
        <w:rPr>
          <w:lang w:val="en-GB"/>
        </w:rPr>
        <w:t xml:space="preserve"> on the outcomes of </w:t>
      </w:r>
      <w:r>
        <w:rPr>
          <w:lang w:val="en-GB"/>
        </w:rPr>
        <w:t>‘Back to Ours’</w:t>
      </w:r>
      <w:r w:rsidRPr="00B0066F">
        <w:rPr>
          <w:lang w:val="en-GB"/>
        </w:rPr>
        <w:t>, broken down by the five key themes of the M&amp;E Framework for Hull 2017:</w:t>
      </w:r>
    </w:p>
    <w:p w14:paraId="3C4346C2" w14:textId="77777777" w:rsidR="00E6458B" w:rsidRPr="00B0066F" w:rsidRDefault="00E6458B" w:rsidP="00E6458B">
      <w:pPr>
        <w:pStyle w:val="CCLtdBullet1"/>
        <w:spacing w:after="0"/>
        <w:ind w:left="1434" w:hanging="357"/>
        <w:rPr>
          <w:lang w:val="en-GB"/>
        </w:rPr>
      </w:pPr>
      <w:r w:rsidRPr="00B0066F">
        <w:rPr>
          <w:lang w:val="en-GB"/>
        </w:rPr>
        <w:t>Chapter 2: Arts &amp; Culture;</w:t>
      </w:r>
    </w:p>
    <w:p w14:paraId="7BFE5F55" w14:textId="77777777" w:rsidR="00E6458B" w:rsidRPr="00B0066F" w:rsidRDefault="00E6458B" w:rsidP="00E6458B">
      <w:pPr>
        <w:pStyle w:val="CCLtdBullet1"/>
        <w:spacing w:after="0"/>
        <w:ind w:left="1434" w:hanging="357"/>
        <w:rPr>
          <w:lang w:val="en-GB"/>
        </w:rPr>
      </w:pPr>
      <w:r w:rsidRPr="00B0066F">
        <w:rPr>
          <w:lang w:val="en-GB"/>
        </w:rPr>
        <w:t>Chapter 3:</w:t>
      </w:r>
      <w:r>
        <w:rPr>
          <w:lang w:val="en-GB"/>
        </w:rPr>
        <w:t xml:space="preserve"> Place M</w:t>
      </w:r>
      <w:r w:rsidRPr="00B0066F">
        <w:rPr>
          <w:lang w:val="en-GB"/>
        </w:rPr>
        <w:t>aking;</w:t>
      </w:r>
    </w:p>
    <w:p w14:paraId="689C3E6E" w14:textId="77777777" w:rsidR="00E6458B" w:rsidRPr="00B0066F" w:rsidRDefault="00E6458B" w:rsidP="00E6458B">
      <w:pPr>
        <w:pStyle w:val="CCLtdBullet1"/>
        <w:spacing w:after="0"/>
        <w:ind w:left="1434" w:hanging="357"/>
        <w:rPr>
          <w:lang w:val="en-GB"/>
        </w:rPr>
      </w:pPr>
      <w:r w:rsidRPr="00B0066F">
        <w:rPr>
          <w:lang w:val="en-GB"/>
        </w:rPr>
        <w:t xml:space="preserve">Chapter 4: Economy; </w:t>
      </w:r>
    </w:p>
    <w:p w14:paraId="4D13FA38" w14:textId="77777777" w:rsidR="00E6458B" w:rsidRPr="00B0066F" w:rsidRDefault="00E6458B" w:rsidP="00E6458B">
      <w:pPr>
        <w:pStyle w:val="CCLtdBullet1"/>
        <w:spacing w:after="0"/>
        <w:ind w:left="1434" w:hanging="357"/>
        <w:rPr>
          <w:lang w:val="en-GB"/>
        </w:rPr>
      </w:pPr>
      <w:r w:rsidRPr="00B0066F">
        <w:rPr>
          <w:lang w:val="en-GB"/>
        </w:rPr>
        <w:t>Chapter 5: Society &amp; Wellbeing</w:t>
      </w:r>
      <w:r>
        <w:rPr>
          <w:lang w:val="en-GB"/>
        </w:rPr>
        <w:t xml:space="preserve">; </w:t>
      </w:r>
      <w:r w:rsidRPr="00B0066F">
        <w:rPr>
          <w:lang w:val="en-GB"/>
        </w:rPr>
        <w:t>and</w:t>
      </w:r>
    </w:p>
    <w:p w14:paraId="127324A4" w14:textId="77777777" w:rsidR="00E6458B" w:rsidRPr="00B0066F" w:rsidRDefault="00E6458B" w:rsidP="00E6458B">
      <w:pPr>
        <w:pStyle w:val="CCLtdBullet1"/>
        <w:ind w:left="1434" w:hanging="357"/>
        <w:rPr>
          <w:lang w:val="en-GB"/>
        </w:rPr>
      </w:pPr>
      <w:r w:rsidRPr="00B0066F">
        <w:rPr>
          <w:lang w:val="en-GB"/>
        </w:rPr>
        <w:t>Chapter 6: Partnerships &amp; Development.</w:t>
      </w:r>
    </w:p>
    <w:p w14:paraId="66516970" w14:textId="77777777" w:rsidR="00E6458B" w:rsidRPr="00B0066F" w:rsidRDefault="00E6458B" w:rsidP="00E6458B">
      <w:pPr>
        <w:pStyle w:val="CCLtdNormal"/>
        <w:rPr>
          <w:lang w:val="en-GB"/>
        </w:rPr>
      </w:pPr>
      <w:r w:rsidRPr="00B0066F">
        <w:rPr>
          <w:lang w:val="en-GB"/>
        </w:rPr>
        <w:t>The Process Evaluation relates predominantly to Hull 2017 and the CPT’s performance as a partner. As such, it has been incorporated into Chapter 6, presenting learnings and recommendations across a range areas of interest areas, namely:</w:t>
      </w:r>
    </w:p>
    <w:p w14:paraId="5C46E0ED" w14:textId="77777777" w:rsidR="00E6458B" w:rsidRPr="00B0066F" w:rsidRDefault="00E6458B" w:rsidP="00E6458B">
      <w:pPr>
        <w:pStyle w:val="CCLtdBullet1"/>
        <w:spacing w:after="0"/>
        <w:ind w:left="1434" w:hanging="357"/>
        <w:rPr>
          <w:lang w:val="en-GB"/>
        </w:rPr>
      </w:pPr>
      <w:r w:rsidRPr="00B0066F">
        <w:rPr>
          <w:lang w:val="en-GB"/>
        </w:rPr>
        <w:t>Concept and Creative Development;</w:t>
      </w:r>
    </w:p>
    <w:p w14:paraId="262FCBE0" w14:textId="77777777" w:rsidR="00E6458B" w:rsidRPr="00B0066F" w:rsidRDefault="00E6458B" w:rsidP="00E6458B">
      <w:pPr>
        <w:pStyle w:val="CCLtdBullet1"/>
        <w:spacing w:after="0"/>
        <w:ind w:left="1434" w:hanging="357"/>
        <w:rPr>
          <w:lang w:val="en-GB"/>
        </w:rPr>
      </w:pPr>
      <w:r w:rsidRPr="00B0066F">
        <w:rPr>
          <w:lang w:val="en-GB"/>
        </w:rPr>
        <w:t>Motivations;</w:t>
      </w:r>
    </w:p>
    <w:p w14:paraId="12AD19CF" w14:textId="77777777" w:rsidR="00E6458B" w:rsidRPr="00B0066F" w:rsidRDefault="00E6458B" w:rsidP="00E6458B">
      <w:pPr>
        <w:pStyle w:val="CCLtdBullet1"/>
        <w:spacing w:after="0"/>
        <w:ind w:left="1434" w:hanging="357"/>
        <w:rPr>
          <w:lang w:val="en-GB"/>
        </w:rPr>
      </w:pPr>
      <w:r w:rsidRPr="00B0066F">
        <w:rPr>
          <w:lang w:val="en-GB"/>
        </w:rPr>
        <w:t>Project Management;</w:t>
      </w:r>
    </w:p>
    <w:p w14:paraId="15C3CDFA" w14:textId="77777777" w:rsidR="00E6458B" w:rsidRPr="00B0066F" w:rsidRDefault="00E6458B" w:rsidP="00E6458B">
      <w:pPr>
        <w:pStyle w:val="CCLtdBullet1"/>
        <w:spacing w:after="0"/>
        <w:ind w:left="1434" w:hanging="357"/>
        <w:rPr>
          <w:lang w:val="en-GB"/>
        </w:rPr>
      </w:pPr>
      <w:r w:rsidRPr="00B0066F">
        <w:rPr>
          <w:lang w:val="en-GB"/>
        </w:rPr>
        <w:t xml:space="preserve">Production Management; </w:t>
      </w:r>
    </w:p>
    <w:p w14:paraId="13C1B701" w14:textId="77777777" w:rsidR="00E6458B" w:rsidRDefault="00E6458B" w:rsidP="00E6458B">
      <w:pPr>
        <w:pStyle w:val="CCLtdBullet1"/>
        <w:spacing w:after="0"/>
        <w:ind w:left="1434" w:hanging="357"/>
        <w:rPr>
          <w:lang w:val="en-GB"/>
        </w:rPr>
      </w:pPr>
      <w:r w:rsidRPr="00B0066F">
        <w:rPr>
          <w:lang w:val="en-GB"/>
        </w:rPr>
        <w:t>Marketing &amp; Communications;</w:t>
      </w:r>
    </w:p>
    <w:p w14:paraId="09966A46" w14:textId="6CDCE16B" w:rsidR="00E6458B" w:rsidRPr="00B0066F" w:rsidRDefault="00453F34" w:rsidP="00E6458B">
      <w:pPr>
        <w:pStyle w:val="CCLtdBullet1"/>
        <w:spacing w:after="0"/>
        <w:ind w:left="1434" w:hanging="357"/>
        <w:rPr>
          <w:lang w:val="en-GB"/>
        </w:rPr>
      </w:pPr>
      <w:r>
        <w:rPr>
          <w:lang w:val="en-GB"/>
        </w:rPr>
        <w:t>Barriers t</w:t>
      </w:r>
      <w:r w:rsidR="00E6458B">
        <w:rPr>
          <w:lang w:val="en-GB"/>
        </w:rPr>
        <w:t>o Engagement;</w:t>
      </w:r>
    </w:p>
    <w:p w14:paraId="6A77A8CA" w14:textId="77777777" w:rsidR="00E6458B" w:rsidRPr="00B0066F" w:rsidRDefault="00E6458B" w:rsidP="00E6458B">
      <w:pPr>
        <w:pStyle w:val="CCLtdBullet1"/>
        <w:spacing w:after="0"/>
        <w:ind w:left="1434" w:hanging="357"/>
        <w:rPr>
          <w:lang w:val="en-GB"/>
        </w:rPr>
      </w:pPr>
      <w:r w:rsidRPr="00B0066F">
        <w:rPr>
          <w:lang w:val="en-GB"/>
        </w:rPr>
        <w:t>Audience Satisfaction;</w:t>
      </w:r>
    </w:p>
    <w:p w14:paraId="0B93316A" w14:textId="77777777" w:rsidR="00E6458B" w:rsidRPr="00B0066F" w:rsidRDefault="00E6458B" w:rsidP="00E6458B">
      <w:pPr>
        <w:pStyle w:val="CCLtdBullet1"/>
        <w:spacing w:after="0"/>
        <w:ind w:left="1434" w:hanging="357"/>
        <w:rPr>
          <w:lang w:val="en-GB"/>
        </w:rPr>
      </w:pPr>
      <w:r w:rsidRPr="00B0066F">
        <w:rPr>
          <w:lang w:val="en-GB"/>
        </w:rPr>
        <w:t xml:space="preserve">Accessibility; and </w:t>
      </w:r>
    </w:p>
    <w:p w14:paraId="28DB75CB" w14:textId="77777777" w:rsidR="00E6458B" w:rsidRPr="00B0066F" w:rsidRDefault="00E6458B" w:rsidP="00E6458B">
      <w:pPr>
        <w:pStyle w:val="CCLtdBullet1"/>
        <w:ind w:left="1434" w:hanging="357"/>
        <w:rPr>
          <w:lang w:val="en-GB"/>
        </w:rPr>
      </w:pPr>
      <w:r w:rsidRPr="00B0066F">
        <w:rPr>
          <w:lang w:val="en-GB"/>
        </w:rPr>
        <w:t xml:space="preserve">Legacy. </w:t>
      </w:r>
    </w:p>
    <w:p w14:paraId="0642AEC3" w14:textId="77777777" w:rsidR="00E6458B" w:rsidRPr="00B0066F" w:rsidRDefault="00E6458B" w:rsidP="00E6458B">
      <w:pPr>
        <w:pStyle w:val="CCLtdNormal"/>
        <w:rPr>
          <w:lang w:val="en-GB"/>
        </w:rPr>
      </w:pPr>
      <w:r w:rsidRPr="00B0066F">
        <w:rPr>
          <w:lang w:val="en-GB"/>
        </w:rPr>
        <w:t>The final chapter of the report pulls out the key conclusions and recommendations from the preceding chapters, referencing performance against the aims and objectives listed in Section 1.1.2 above.</w:t>
      </w:r>
    </w:p>
    <w:p w14:paraId="4737234A" w14:textId="77777777" w:rsidR="00E6458B" w:rsidRPr="00B0066F" w:rsidRDefault="00E6458B" w:rsidP="00E6458B">
      <w:pPr>
        <w:pStyle w:val="CCLtdNormal"/>
        <w:rPr>
          <w:lang w:val="en-GB"/>
        </w:rPr>
      </w:pPr>
      <w:r w:rsidRPr="00B0066F">
        <w:rPr>
          <w:lang w:val="en-GB"/>
        </w:rPr>
        <w:t>These are then summarised within a SWOT Analysis:</w:t>
      </w:r>
    </w:p>
    <w:p w14:paraId="2951AD6B" w14:textId="77777777" w:rsidR="00E6458B" w:rsidRPr="00B0066F" w:rsidRDefault="00E6458B" w:rsidP="00E6458B">
      <w:pPr>
        <w:pStyle w:val="CCLtdBullet1"/>
        <w:spacing w:after="0"/>
        <w:ind w:left="1434" w:hanging="357"/>
        <w:rPr>
          <w:lang w:val="en-GB"/>
        </w:rPr>
      </w:pPr>
      <w:r w:rsidRPr="00B0066F">
        <w:rPr>
          <w:lang w:val="en-GB"/>
        </w:rPr>
        <w:t>Strengths;</w:t>
      </w:r>
    </w:p>
    <w:p w14:paraId="3D76AC0D" w14:textId="77777777" w:rsidR="00E6458B" w:rsidRPr="00B0066F" w:rsidRDefault="00E6458B" w:rsidP="00E6458B">
      <w:pPr>
        <w:pStyle w:val="CCLtdBullet1"/>
        <w:spacing w:after="0"/>
        <w:ind w:left="1434" w:hanging="357"/>
        <w:rPr>
          <w:lang w:val="en-GB"/>
        </w:rPr>
      </w:pPr>
      <w:r w:rsidRPr="00B0066F">
        <w:rPr>
          <w:lang w:val="en-GB"/>
        </w:rPr>
        <w:t>Weaknesses;</w:t>
      </w:r>
    </w:p>
    <w:p w14:paraId="0CB341D2" w14:textId="77777777" w:rsidR="00E6458B" w:rsidRPr="00B0066F" w:rsidRDefault="00E6458B" w:rsidP="00E6458B">
      <w:pPr>
        <w:pStyle w:val="CCLtdBullet1"/>
        <w:spacing w:after="0"/>
        <w:ind w:left="1434" w:hanging="357"/>
        <w:rPr>
          <w:lang w:val="en-GB"/>
        </w:rPr>
      </w:pPr>
      <w:r w:rsidRPr="00B0066F">
        <w:rPr>
          <w:lang w:val="en-GB"/>
        </w:rPr>
        <w:t xml:space="preserve">Opportunities; and </w:t>
      </w:r>
    </w:p>
    <w:p w14:paraId="53F0D99F" w14:textId="77777777" w:rsidR="00E6458B" w:rsidRPr="00B0066F" w:rsidRDefault="00E6458B" w:rsidP="00E6458B">
      <w:pPr>
        <w:pStyle w:val="CCLtdBullet1"/>
        <w:ind w:left="1434" w:hanging="357"/>
        <w:rPr>
          <w:lang w:val="en-GB"/>
        </w:rPr>
      </w:pPr>
      <w:r w:rsidRPr="00B0066F">
        <w:rPr>
          <w:lang w:val="en-GB"/>
        </w:rPr>
        <w:t>Threats.</w:t>
      </w:r>
    </w:p>
    <w:p w14:paraId="59D99BC7" w14:textId="77777777" w:rsidR="00E6458B" w:rsidRPr="00B0066F" w:rsidRDefault="00E6458B" w:rsidP="00E6458B">
      <w:pPr>
        <w:pStyle w:val="CCLtdNormal"/>
        <w:rPr>
          <w:lang w:val="en-GB"/>
        </w:rPr>
      </w:pPr>
    </w:p>
    <w:p w14:paraId="32DB85DE" w14:textId="77777777" w:rsidR="00CB610C" w:rsidRPr="002A3EA2" w:rsidRDefault="00CB610C" w:rsidP="002E4CAE">
      <w:pPr>
        <w:pStyle w:val="CCLtdNormal"/>
        <w:rPr>
          <w:lang w:val="en-GB"/>
        </w:rPr>
      </w:pPr>
    </w:p>
    <w:sectPr w:rsidR="00CB610C" w:rsidRPr="002A3EA2" w:rsidSect="002A3EA2">
      <w:pgSz w:w="11900" w:h="16840"/>
      <w:pgMar w:top="1531" w:right="1127" w:bottom="1418" w:left="1418" w:header="709" w:footer="709"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071A2" w14:textId="77777777" w:rsidR="0047090B" w:rsidRDefault="0047090B">
      <w:pPr>
        <w:spacing w:after="0"/>
      </w:pPr>
      <w:r>
        <w:separator/>
      </w:r>
    </w:p>
  </w:endnote>
  <w:endnote w:type="continuationSeparator" w:id="0">
    <w:p w14:paraId="444B4111" w14:textId="77777777" w:rsidR="0047090B" w:rsidRDefault="004709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ＭＳ ゴシック">
    <w:charset w:val="4E"/>
    <w:family w:val="auto"/>
    <w:pitch w:val="variable"/>
    <w:sig w:usb0="E00002FF" w:usb1="6AC7FDFB" w:usb2="00000012" w:usb3="00000000" w:csb0="0002009F" w:csb1="00000000"/>
  </w:font>
  <w:font w:name="BreeSerifL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E1901" w14:textId="77777777" w:rsidR="0047090B" w:rsidRDefault="0047090B" w:rsidP="004209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620386" w14:textId="77777777" w:rsidR="0047090B" w:rsidRDefault="0047090B" w:rsidP="004209C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0F882" w14:textId="18406CC9" w:rsidR="0047090B" w:rsidRPr="006D66D0" w:rsidRDefault="0047090B" w:rsidP="004209C3">
    <w:pPr>
      <w:pStyle w:val="CCLtdPageNumber"/>
      <w:framePr w:wrap="around"/>
      <w:rPr>
        <w:rStyle w:val="PageNumber"/>
      </w:rPr>
    </w:pPr>
    <w:r w:rsidRPr="006D66D0">
      <w:rPr>
        <w:rStyle w:val="PageNumber"/>
      </w:rPr>
      <w:fldChar w:fldCharType="begin"/>
    </w:r>
    <w:r w:rsidRPr="006D66D0">
      <w:rPr>
        <w:rStyle w:val="PageNumber"/>
      </w:rPr>
      <w:instrText xml:space="preserve">PAGE  </w:instrText>
    </w:r>
    <w:r w:rsidRPr="006D66D0">
      <w:rPr>
        <w:rStyle w:val="PageNumber"/>
      </w:rPr>
      <w:fldChar w:fldCharType="separate"/>
    </w:r>
    <w:r w:rsidR="0051156F">
      <w:rPr>
        <w:rStyle w:val="PageNumber"/>
        <w:noProof/>
      </w:rPr>
      <w:t>11</w:t>
    </w:r>
    <w:r w:rsidRPr="006D66D0">
      <w:rPr>
        <w:rStyle w:val="PageNumber"/>
      </w:rPr>
      <w:fldChar w:fldCharType="end"/>
    </w:r>
  </w:p>
  <w:p w14:paraId="712A55C3" w14:textId="77777777" w:rsidR="0047090B" w:rsidRDefault="0047090B" w:rsidP="004209C3">
    <w:pPr>
      <w:pStyle w:val="CCLtdFooterDate"/>
    </w:pPr>
  </w:p>
  <w:p w14:paraId="0028FF12" w14:textId="17AAF655" w:rsidR="0047090B" w:rsidRPr="006D66D0" w:rsidRDefault="0047090B" w:rsidP="004209C3">
    <w:pPr>
      <w:pStyle w:val="CCLtdFooterDate"/>
    </w:pPr>
    <w:r>
      <w:t>February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94D97" w14:textId="77777777" w:rsidR="0047090B" w:rsidRDefault="0047090B">
      <w:pPr>
        <w:spacing w:after="0"/>
      </w:pPr>
      <w:r>
        <w:separator/>
      </w:r>
    </w:p>
  </w:footnote>
  <w:footnote w:type="continuationSeparator" w:id="0">
    <w:p w14:paraId="65319617" w14:textId="77777777" w:rsidR="0047090B" w:rsidRDefault="0047090B">
      <w:pPr>
        <w:spacing w:after="0"/>
      </w:pPr>
      <w:r>
        <w:continuationSeparator/>
      </w:r>
    </w:p>
  </w:footnote>
  <w:footnote w:id="1">
    <w:p w14:paraId="395A0519" w14:textId="77777777" w:rsidR="0047090B" w:rsidRPr="00033DAA" w:rsidRDefault="0047090B" w:rsidP="00E55F1C">
      <w:pPr>
        <w:pStyle w:val="FootnoteText"/>
        <w:rPr>
          <w:rFonts w:ascii="Trebuchet MS" w:hAnsi="Trebuchet MS"/>
          <w:lang w:val="en-GB"/>
        </w:rPr>
      </w:pPr>
      <w:r w:rsidRPr="00033DAA">
        <w:rPr>
          <w:rStyle w:val="FootnoteReference"/>
          <w:rFonts w:ascii="Trebuchet MS" w:hAnsi="Trebuchet MS"/>
        </w:rPr>
        <w:footnoteRef/>
      </w:r>
      <w:r w:rsidRPr="00033DAA">
        <w:rPr>
          <w:rFonts w:ascii="Trebuchet MS" w:hAnsi="Trebuchet MS"/>
        </w:rPr>
        <w:t xml:space="preserve"> </w:t>
      </w:r>
      <w:proofErr w:type="spellStart"/>
      <w:r w:rsidRPr="00033DAA">
        <w:rPr>
          <w:rFonts w:ascii="Trebuchet MS" w:hAnsi="Trebuchet MS"/>
          <w:lang w:val="en-GB"/>
        </w:rPr>
        <w:t>TrendKite</w:t>
      </w:r>
      <w:proofErr w:type="spellEnd"/>
      <w:r w:rsidRPr="00033DAA">
        <w:rPr>
          <w:rFonts w:ascii="Trebuchet MS" w:hAnsi="Trebuchet MS"/>
          <w:lang w:val="en-GB"/>
        </w:rPr>
        <w:t xml:space="preserve"> is an on-demand earned media analytics platform that uses semantic, big data analysis. Features include breaking news alerts and automated, interactive reports. The platform uses proprietary quality and impact scoring algorithms to provide sophisticated metrics that include share of voice analysis; SEO and keyword analysis; website traffic and social media engagement metrics.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1B276" w14:textId="77777777" w:rsidR="0047090B" w:rsidRPr="00B70357" w:rsidRDefault="0047090B" w:rsidP="004209C3">
    <w:pPr>
      <w:pStyle w:val="CCLtdHeader"/>
      <w:rPr>
        <w:rFonts w:ascii="Trebuchet MS" w:hAnsi="Trebuchet MS"/>
      </w:rPr>
    </w:pPr>
    <w:r w:rsidRPr="00B70357">
      <w:rPr>
        <w:rFonts w:ascii="Trebuchet MS" w:hAnsi="Trebuchet MS"/>
      </w:rPr>
      <w:t>Hull UK City of Culture 2017 Limited</w:t>
    </w:r>
  </w:p>
  <w:p w14:paraId="6EB81FBF" w14:textId="77777777" w:rsidR="0047090B" w:rsidRPr="00B70357" w:rsidRDefault="0047090B" w:rsidP="004209C3">
    <w:pPr>
      <w:pStyle w:val="CCLtdHeader"/>
      <w:rPr>
        <w:rFonts w:ascii="Trebuchet MS" w:hAnsi="Trebuchet MS"/>
      </w:rPr>
    </w:pPr>
    <w:r>
      <w:rPr>
        <w:rFonts w:ascii="Trebuchet MS" w:hAnsi="Trebuchet MS"/>
      </w:rPr>
      <w:t>‘Back to Ours’</w:t>
    </w:r>
    <w:r w:rsidRPr="00B70357">
      <w:rPr>
        <w:rFonts w:ascii="Trebuchet MS" w:hAnsi="Trebuchet MS"/>
      </w:rPr>
      <w:t xml:space="preserve"> Evaluation report</w:t>
    </w:r>
  </w:p>
  <w:p w14:paraId="28A6DC26" w14:textId="77777777" w:rsidR="0047090B" w:rsidRDefault="0047090B" w:rsidP="004209C3">
    <w:pPr>
      <w:pStyle w:val="CCLtdHeader"/>
      <w:rPr>
        <w:rFonts w:ascii="Trebuchet MS" w:hAnsi="Trebuchet MS"/>
      </w:rPr>
    </w:pPr>
    <w:r w:rsidRPr="00B70357">
      <w:rPr>
        <w:rFonts w:ascii="Trebuchet MS" w:hAnsi="Trebuchet MS"/>
      </w:rPr>
      <w:t>Chapter 1: Background</w:t>
    </w:r>
  </w:p>
  <w:p w14:paraId="245857BA" w14:textId="77777777" w:rsidR="0047090B" w:rsidRPr="00B70357" w:rsidRDefault="0047090B" w:rsidP="004209C3">
    <w:pPr>
      <w:pStyle w:val="CCLtdHeader"/>
      <w:rPr>
        <w:rFonts w:ascii="Trebuchet MS" w:hAnsi="Trebuchet M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4AF3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727A4"/>
    <w:multiLevelType w:val="multilevel"/>
    <w:tmpl w:val="0409001F"/>
    <w:numStyleLink w:val="111111"/>
  </w:abstractNum>
  <w:abstractNum w:abstractNumId="2">
    <w:nsid w:val="029E1232"/>
    <w:multiLevelType w:val="hybridMultilevel"/>
    <w:tmpl w:val="3C26E6EE"/>
    <w:lvl w:ilvl="0" w:tplc="77185A04">
      <w:start w:val="1"/>
      <w:numFmt w:val="bullet"/>
      <w:lvlText w:val="–"/>
      <w:lvlJc w:val="left"/>
      <w:pPr>
        <w:ind w:left="1637" w:hanging="360"/>
      </w:pPr>
      <w:rPr>
        <w:rFonts w:ascii="Tahoma" w:hAnsi="Tahoma" w:hint="default"/>
      </w:rPr>
    </w:lvl>
    <w:lvl w:ilvl="1" w:tplc="77185A04">
      <w:start w:val="1"/>
      <w:numFmt w:val="bullet"/>
      <w:lvlText w:val="–"/>
      <w:lvlJc w:val="left"/>
      <w:pPr>
        <w:ind w:left="2150" w:hanging="360"/>
      </w:pPr>
      <w:rPr>
        <w:rFonts w:ascii="Tahoma" w:hAnsi="Tahoma" w:hint="default"/>
      </w:rPr>
    </w:lvl>
    <w:lvl w:ilvl="2" w:tplc="04090005">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3">
    <w:nsid w:val="040C790C"/>
    <w:multiLevelType w:val="hybridMultilevel"/>
    <w:tmpl w:val="4C7CC07C"/>
    <w:lvl w:ilvl="0" w:tplc="77185A04">
      <w:start w:val="1"/>
      <w:numFmt w:val="bullet"/>
      <w:lvlText w:val="–"/>
      <w:lvlJc w:val="left"/>
      <w:pPr>
        <w:ind w:left="1797" w:hanging="360"/>
      </w:pPr>
      <w:rPr>
        <w:rFonts w:ascii="Tahoma" w:hAnsi="Tahoma"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4">
    <w:nsid w:val="07DF3136"/>
    <w:multiLevelType w:val="multilevel"/>
    <w:tmpl w:val="0409001F"/>
    <w:numStyleLink w:val="111111"/>
  </w:abstractNum>
  <w:abstractNum w:abstractNumId="5">
    <w:nsid w:val="089D22E6"/>
    <w:multiLevelType w:val="hybridMultilevel"/>
    <w:tmpl w:val="8FE25CDE"/>
    <w:lvl w:ilvl="0" w:tplc="77185A04">
      <w:start w:val="1"/>
      <w:numFmt w:val="bullet"/>
      <w:lvlText w:val="–"/>
      <w:lvlJc w:val="left"/>
      <w:pPr>
        <w:ind w:left="1797" w:hanging="360"/>
      </w:pPr>
      <w:rPr>
        <w:rFonts w:ascii="Tahoma" w:hAnsi="Tahoma" w:hint="default"/>
      </w:rPr>
    </w:lvl>
    <w:lvl w:ilvl="1" w:tplc="04090003">
      <w:start w:val="1"/>
      <w:numFmt w:val="bullet"/>
      <w:lvlText w:val="o"/>
      <w:lvlJc w:val="left"/>
      <w:pPr>
        <w:ind w:left="2517" w:hanging="360"/>
      </w:pPr>
      <w:rPr>
        <w:rFonts w:ascii="Courier New" w:hAnsi="Courier New" w:hint="default"/>
      </w:rPr>
    </w:lvl>
    <w:lvl w:ilvl="2" w:tplc="04090005">
      <w:start w:val="1"/>
      <w:numFmt w:val="bullet"/>
      <w:lvlText w:val=""/>
      <w:lvlJc w:val="left"/>
      <w:pPr>
        <w:ind w:left="3237" w:hanging="360"/>
      </w:pPr>
      <w:rPr>
        <w:rFonts w:ascii="Wingdings" w:hAnsi="Wingdings" w:hint="default"/>
      </w:rPr>
    </w:lvl>
    <w:lvl w:ilvl="3" w:tplc="0409000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6">
    <w:nsid w:val="0A632B3F"/>
    <w:multiLevelType w:val="multilevel"/>
    <w:tmpl w:val="0409001F"/>
    <w:numStyleLink w:val="111111"/>
  </w:abstractNum>
  <w:abstractNum w:abstractNumId="7">
    <w:nsid w:val="0DCE4726"/>
    <w:multiLevelType w:val="multilevel"/>
    <w:tmpl w:val="5A6088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10E6ADF"/>
    <w:multiLevelType w:val="hybridMultilevel"/>
    <w:tmpl w:val="77242222"/>
    <w:lvl w:ilvl="0" w:tplc="77185A04">
      <w:start w:val="1"/>
      <w:numFmt w:val="bullet"/>
      <w:lvlText w:val="–"/>
      <w:lvlJc w:val="left"/>
      <w:pPr>
        <w:ind w:left="1797" w:hanging="360"/>
      </w:pPr>
      <w:rPr>
        <w:rFonts w:ascii="Tahoma" w:hAnsi="Tahoma"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9">
    <w:nsid w:val="15ED60D0"/>
    <w:multiLevelType w:val="hybridMultilevel"/>
    <w:tmpl w:val="CC1CF63E"/>
    <w:lvl w:ilvl="0" w:tplc="77185A04">
      <w:start w:val="1"/>
      <w:numFmt w:val="bullet"/>
      <w:lvlText w:val="–"/>
      <w:lvlJc w:val="left"/>
      <w:pPr>
        <w:ind w:left="1797" w:hanging="360"/>
      </w:pPr>
      <w:rPr>
        <w:rFonts w:ascii="Tahoma" w:hAnsi="Tahoma"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0">
    <w:nsid w:val="190225FC"/>
    <w:multiLevelType w:val="multilevel"/>
    <w:tmpl w:val="83AA6E6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FCC0F34"/>
    <w:multiLevelType w:val="hybridMultilevel"/>
    <w:tmpl w:val="E3A61DE6"/>
    <w:lvl w:ilvl="0" w:tplc="77185A04">
      <w:start w:val="1"/>
      <w:numFmt w:val="bullet"/>
      <w:lvlText w:val="–"/>
      <w:lvlJc w:val="left"/>
      <w:pPr>
        <w:ind w:left="1797" w:hanging="360"/>
      </w:pPr>
      <w:rPr>
        <w:rFonts w:ascii="Tahoma" w:hAnsi="Tahoma"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2">
    <w:nsid w:val="20D073A1"/>
    <w:multiLevelType w:val="hybridMultilevel"/>
    <w:tmpl w:val="90B26048"/>
    <w:lvl w:ilvl="0" w:tplc="62BA0ECE">
      <w:start w:val="1"/>
      <w:numFmt w:val="bullet"/>
      <w:pStyle w:val="CCLtdBullet1"/>
      <w:lvlText w:val=""/>
      <w:lvlJc w:val="left"/>
      <w:pPr>
        <w:ind w:left="1495" w:hanging="360"/>
      </w:pPr>
      <w:rPr>
        <w:rFonts w:ascii="Symbol" w:hAnsi="Symbol" w:hint="default"/>
      </w:rPr>
    </w:lvl>
    <w:lvl w:ilvl="1" w:tplc="6BEA573A">
      <w:start w:val="1"/>
      <w:numFmt w:val="bullet"/>
      <w:pStyle w:val="CCLtdBullet2"/>
      <w:lvlText w:val="–"/>
      <w:lvlJc w:val="left"/>
      <w:pPr>
        <w:ind w:left="1800" w:hanging="360"/>
      </w:pPr>
      <w:rPr>
        <w:rFonts w:ascii="Tahoma" w:hAnsi="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1E5022A"/>
    <w:multiLevelType w:val="hybridMultilevel"/>
    <w:tmpl w:val="8848A3C0"/>
    <w:lvl w:ilvl="0" w:tplc="77185A04">
      <w:start w:val="1"/>
      <w:numFmt w:val="bullet"/>
      <w:lvlText w:val="–"/>
      <w:lvlJc w:val="left"/>
      <w:pPr>
        <w:ind w:left="1797" w:hanging="360"/>
      </w:pPr>
      <w:rPr>
        <w:rFonts w:ascii="Tahoma" w:hAnsi="Tahoma"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4">
    <w:nsid w:val="251D71D7"/>
    <w:multiLevelType w:val="multilevel"/>
    <w:tmpl w:val="0409001F"/>
    <w:numStyleLink w:val="111111"/>
  </w:abstractNum>
  <w:abstractNum w:abstractNumId="15">
    <w:nsid w:val="268F638A"/>
    <w:multiLevelType w:val="hybridMultilevel"/>
    <w:tmpl w:val="0AF48CFE"/>
    <w:lvl w:ilvl="0" w:tplc="77185A04">
      <w:start w:val="1"/>
      <w:numFmt w:val="bullet"/>
      <w:lvlText w:val="–"/>
      <w:lvlJc w:val="left"/>
      <w:pPr>
        <w:ind w:left="1855" w:hanging="360"/>
      </w:pPr>
      <w:rPr>
        <w:rFonts w:ascii="Tahoma" w:hAnsi="Tahoma" w:hint="default"/>
      </w:rPr>
    </w:lvl>
    <w:lvl w:ilvl="1" w:tplc="04090003">
      <w:start w:val="1"/>
      <w:numFmt w:val="bullet"/>
      <w:lvlText w:val="o"/>
      <w:lvlJc w:val="left"/>
      <w:pPr>
        <w:ind w:left="2575" w:hanging="360"/>
      </w:pPr>
      <w:rPr>
        <w:rFonts w:ascii="Courier New" w:hAnsi="Courier New" w:hint="default"/>
      </w:rPr>
    </w:lvl>
    <w:lvl w:ilvl="2" w:tplc="04090005">
      <w:start w:val="1"/>
      <w:numFmt w:val="bullet"/>
      <w:lvlText w:val=""/>
      <w:lvlJc w:val="left"/>
      <w:pPr>
        <w:ind w:left="3295" w:hanging="360"/>
      </w:pPr>
      <w:rPr>
        <w:rFonts w:ascii="Wingdings" w:hAnsi="Wingdings" w:hint="default"/>
      </w:rPr>
    </w:lvl>
    <w:lvl w:ilvl="3" w:tplc="0409000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16">
    <w:nsid w:val="288120FF"/>
    <w:multiLevelType w:val="hybridMultilevel"/>
    <w:tmpl w:val="3356D3DA"/>
    <w:lvl w:ilvl="0" w:tplc="77185A04">
      <w:start w:val="1"/>
      <w:numFmt w:val="bullet"/>
      <w:lvlText w:val="–"/>
      <w:lvlJc w:val="left"/>
      <w:pPr>
        <w:ind w:left="1779" w:hanging="360"/>
      </w:pPr>
      <w:rPr>
        <w:rFonts w:ascii="Tahoma" w:hAnsi="Tahoma" w:hint="default"/>
      </w:rPr>
    </w:lvl>
    <w:lvl w:ilvl="1" w:tplc="6BEA573A">
      <w:start w:val="1"/>
      <w:numFmt w:val="bullet"/>
      <w:lvlText w:val="–"/>
      <w:lvlJc w:val="left"/>
      <w:pPr>
        <w:ind w:left="2157" w:hanging="360"/>
      </w:pPr>
      <w:rPr>
        <w:rFonts w:ascii="Tahoma" w:hAnsi="Tahoma"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17">
    <w:nsid w:val="2E2D3E7E"/>
    <w:multiLevelType w:val="multilevel"/>
    <w:tmpl w:val="6FE62C7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05C7164"/>
    <w:multiLevelType w:val="hybridMultilevel"/>
    <w:tmpl w:val="CFF8EBA2"/>
    <w:lvl w:ilvl="0" w:tplc="77185A04">
      <w:start w:val="1"/>
      <w:numFmt w:val="bullet"/>
      <w:lvlText w:val="–"/>
      <w:lvlJc w:val="left"/>
      <w:pPr>
        <w:ind w:left="1855" w:hanging="360"/>
      </w:pPr>
      <w:rPr>
        <w:rFonts w:ascii="Tahoma" w:hAnsi="Tahoma" w:hint="default"/>
      </w:rPr>
    </w:lvl>
    <w:lvl w:ilvl="1" w:tplc="04090003" w:tentative="1">
      <w:start w:val="1"/>
      <w:numFmt w:val="bullet"/>
      <w:lvlText w:val="o"/>
      <w:lvlJc w:val="left"/>
      <w:pPr>
        <w:ind w:left="2575" w:hanging="360"/>
      </w:pPr>
      <w:rPr>
        <w:rFonts w:ascii="Courier New" w:hAnsi="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19">
    <w:nsid w:val="33DB0376"/>
    <w:multiLevelType w:val="multilevel"/>
    <w:tmpl w:val="0409001F"/>
    <w:numStyleLink w:val="111111"/>
  </w:abstractNum>
  <w:abstractNum w:abstractNumId="20">
    <w:nsid w:val="359B3928"/>
    <w:multiLevelType w:val="multilevel"/>
    <w:tmpl w:val="0409001F"/>
    <w:numStyleLink w:val="111111"/>
  </w:abstractNum>
  <w:abstractNum w:abstractNumId="21">
    <w:nsid w:val="3617411E"/>
    <w:multiLevelType w:val="hybridMultilevel"/>
    <w:tmpl w:val="502AC476"/>
    <w:lvl w:ilvl="0" w:tplc="04090001">
      <w:start w:val="1"/>
      <w:numFmt w:val="bullet"/>
      <w:lvlText w:val=""/>
      <w:lvlJc w:val="left"/>
      <w:pPr>
        <w:ind w:left="1495" w:hanging="360"/>
      </w:pPr>
      <w:rPr>
        <w:rFonts w:ascii="Symbol" w:hAnsi="Symbol" w:hint="default"/>
      </w:rPr>
    </w:lvl>
    <w:lvl w:ilvl="1" w:tplc="04090003">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2">
    <w:nsid w:val="388C0CC3"/>
    <w:multiLevelType w:val="multilevel"/>
    <w:tmpl w:val="58EE27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8F37532"/>
    <w:multiLevelType w:val="hybridMultilevel"/>
    <w:tmpl w:val="BFC8CCF4"/>
    <w:lvl w:ilvl="0" w:tplc="77185A04">
      <w:start w:val="1"/>
      <w:numFmt w:val="bullet"/>
      <w:lvlText w:val="–"/>
      <w:lvlJc w:val="left"/>
      <w:pPr>
        <w:ind w:left="1797" w:hanging="360"/>
      </w:pPr>
      <w:rPr>
        <w:rFonts w:ascii="Tahoma" w:hAnsi="Tahoma"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4">
    <w:nsid w:val="3CAF4473"/>
    <w:multiLevelType w:val="multilevel"/>
    <w:tmpl w:val="0409001F"/>
    <w:numStyleLink w:val="111111"/>
  </w:abstractNum>
  <w:abstractNum w:abstractNumId="25">
    <w:nsid w:val="3FF4267D"/>
    <w:multiLevelType w:val="multilevel"/>
    <w:tmpl w:val="83AA6E6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0985B34"/>
    <w:multiLevelType w:val="multilevel"/>
    <w:tmpl w:val="0409001F"/>
    <w:styleLink w:val="111111"/>
    <w:lvl w:ilvl="0">
      <w:start w:val="1"/>
      <w:numFmt w:val="decimal"/>
      <w:pStyle w:val="CCLtdChapterHeading"/>
      <w:lvlText w:val="%1."/>
      <w:lvlJc w:val="left"/>
      <w:pPr>
        <w:ind w:left="360" w:hanging="360"/>
      </w:pPr>
    </w:lvl>
    <w:lvl w:ilvl="1">
      <w:start w:val="1"/>
      <w:numFmt w:val="decimal"/>
      <w:pStyle w:val="CCLtdSubHeading"/>
      <w:lvlText w:val="%1.%2."/>
      <w:lvlJc w:val="left"/>
      <w:pPr>
        <w:ind w:left="792" w:hanging="432"/>
      </w:pPr>
    </w:lvl>
    <w:lvl w:ilvl="2">
      <w:start w:val="1"/>
      <w:numFmt w:val="decimal"/>
      <w:pStyle w:val="CCLtd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47E56DE"/>
    <w:multiLevelType w:val="multilevel"/>
    <w:tmpl w:val="D48C7742"/>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8791020"/>
    <w:multiLevelType w:val="hybridMultilevel"/>
    <w:tmpl w:val="B1D6F77C"/>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29">
    <w:nsid w:val="488B5081"/>
    <w:multiLevelType w:val="multilevel"/>
    <w:tmpl w:val="83AA6E6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9394C43"/>
    <w:multiLevelType w:val="hybridMultilevel"/>
    <w:tmpl w:val="F8DCB6C6"/>
    <w:lvl w:ilvl="0" w:tplc="77185A04">
      <w:start w:val="1"/>
      <w:numFmt w:val="bullet"/>
      <w:lvlText w:val="–"/>
      <w:lvlJc w:val="left"/>
      <w:pPr>
        <w:ind w:left="1797" w:hanging="360"/>
      </w:pPr>
      <w:rPr>
        <w:rFonts w:ascii="Tahoma" w:hAnsi="Tahoma"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1">
    <w:nsid w:val="49476621"/>
    <w:multiLevelType w:val="hybridMultilevel"/>
    <w:tmpl w:val="5D4EF410"/>
    <w:lvl w:ilvl="0" w:tplc="04090001">
      <w:start w:val="1"/>
      <w:numFmt w:val="bullet"/>
      <w:lvlText w:val=""/>
      <w:lvlJc w:val="left"/>
      <w:pPr>
        <w:ind w:left="1495" w:hanging="360"/>
      </w:pPr>
      <w:rPr>
        <w:rFonts w:ascii="Symbol" w:hAnsi="Symbol" w:hint="default"/>
      </w:rPr>
    </w:lvl>
    <w:lvl w:ilvl="1" w:tplc="04090003">
      <w:start w:val="1"/>
      <w:numFmt w:val="bullet"/>
      <w:lvlText w:val="o"/>
      <w:lvlJc w:val="left"/>
      <w:pPr>
        <w:ind w:left="2215" w:hanging="360"/>
      </w:pPr>
      <w:rPr>
        <w:rFonts w:ascii="Courier New" w:hAnsi="Courier New"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2">
    <w:nsid w:val="4DEB62C9"/>
    <w:multiLevelType w:val="multilevel"/>
    <w:tmpl w:val="0409001F"/>
    <w:numStyleLink w:val="111111"/>
  </w:abstractNum>
  <w:abstractNum w:abstractNumId="33">
    <w:nsid w:val="52997E98"/>
    <w:multiLevelType w:val="hybridMultilevel"/>
    <w:tmpl w:val="9E1AF5E4"/>
    <w:lvl w:ilvl="0" w:tplc="77185A04">
      <w:start w:val="1"/>
      <w:numFmt w:val="bullet"/>
      <w:lvlText w:val="–"/>
      <w:lvlJc w:val="left"/>
      <w:pPr>
        <w:ind w:left="1797" w:hanging="360"/>
      </w:pPr>
      <w:rPr>
        <w:rFonts w:ascii="Tahoma" w:hAnsi="Tahoma"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4">
    <w:nsid w:val="5C4051A4"/>
    <w:multiLevelType w:val="hybridMultilevel"/>
    <w:tmpl w:val="8CCCE220"/>
    <w:lvl w:ilvl="0" w:tplc="7F3E15A4">
      <w:start w:val="1"/>
      <w:numFmt w:val="bullet"/>
      <w:pStyle w:val="CCLtdTableBullet2"/>
      <w:lvlText w:val="–"/>
      <w:lvlJc w:val="left"/>
      <w:pPr>
        <w:ind w:left="677" w:hanging="360"/>
      </w:pPr>
      <w:rPr>
        <w:rFonts w:ascii="Tahoma" w:hAnsi="Tahoma" w:hint="default"/>
      </w:rPr>
    </w:lvl>
    <w:lvl w:ilvl="1" w:tplc="77185A04">
      <w:start w:val="1"/>
      <w:numFmt w:val="bullet"/>
      <w:lvlText w:val="–"/>
      <w:lvlJc w:val="left"/>
      <w:pPr>
        <w:ind w:left="1397" w:hanging="360"/>
      </w:pPr>
      <w:rPr>
        <w:rFonts w:ascii="Tahoma" w:hAnsi="Tahoma"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35">
    <w:nsid w:val="62970E9C"/>
    <w:multiLevelType w:val="hybridMultilevel"/>
    <w:tmpl w:val="80129442"/>
    <w:lvl w:ilvl="0" w:tplc="04090001">
      <w:start w:val="1"/>
      <w:numFmt w:val="bullet"/>
      <w:lvlText w:val=""/>
      <w:lvlJc w:val="left"/>
      <w:pPr>
        <w:ind w:left="1437" w:hanging="360"/>
      </w:pPr>
      <w:rPr>
        <w:rFonts w:ascii="Symbol" w:hAnsi="Symbol" w:hint="default"/>
      </w:rPr>
    </w:lvl>
    <w:lvl w:ilvl="1" w:tplc="04090003">
      <w:start w:val="1"/>
      <w:numFmt w:val="bullet"/>
      <w:lvlText w:val="o"/>
      <w:lvlJc w:val="left"/>
      <w:pPr>
        <w:ind w:left="2157" w:hanging="360"/>
      </w:pPr>
      <w:rPr>
        <w:rFonts w:ascii="Courier New" w:hAnsi="Courier New" w:hint="default"/>
      </w:rPr>
    </w:lvl>
    <w:lvl w:ilvl="2" w:tplc="04090005">
      <w:start w:val="1"/>
      <w:numFmt w:val="bullet"/>
      <w:lvlText w:val=""/>
      <w:lvlJc w:val="left"/>
      <w:pPr>
        <w:ind w:left="2877" w:hanging="360"/>
      </w:pPr>
      <w:rPr>
        <w:rFonts w:ascii="Wingdings" w:hAnsi="Wingdings" w:hint="default"/>
      </w:rPr>
    </w:lvl>
    <w:lvl w:ilvl="3" w:tplc="0409000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36">
    <w:nsid w:val="671D0CF3"/>
    <w:multiLevelType w:val="hybridMultilevel"/>
    <w:tmpl w:val="2F66DC62"/>
    <w:lvl w:ilvl="0" w:tplc="77185A04">
      <w:start w:val="1"/>
      <w:numFmt w:val="bullet"/>
      <w:lvlText w:val="–"/>
      <w:lvlJc w:val="left"/>
      <w:pPr>
        <w:ind w:left="1797" w:hanging="360"/>
      </w:pPr>
      <w:rPr>
        <w:rFonts w:ascii="Tahoma" w:hAnsi="Tahoma"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7">
    <w:nsid w:val="68FD0915"/>
    <w:multiLevelType w:val="multilevel"/>
    <w:tmpl w:val="3774EB78"/>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19364CB"/>
    <w:multiLevelType w:val="hybridMultilevel"/>
    <w:tmpl w:val="0F266EAE"/>
    <w:lvl w:ilvl="0" w:tplc="77185A04">
      <w:start w:val="1"/>
      <w:numFmt w:val="bullet"/>
      <w:lvlText w:val="–"/>
      <w:lvlJc w:val="left"/>
      <w:pPr>
        <w:ind w:left="1797" w:hanging="360"/>
      </w:pPr>
      <w:rPr>
        <w:rFonts w:ascii="Tahoma" w:hAnsi="Tahoma"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9">
    <w:nsid w:val="734444A4"/>
    <w:multiLevelType w:val="hybridMultilevel"/>
    <w:tmpl w:val="3A565504"/>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40">
    <w:nsid w:val="76197788"/>
    <w:multiLevelType w:val="hybridMultilevel"/>
    <w:tmpl w:val="6FE62C74"/>
    <w:lvl w:ilvl="0" w:tplc="AC8887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5D6986"/>
    <w:multiLevelType w:val="hybridMultilevel"/>
    <w:tmpl w:val="0C207FB2"/>
    <w:lvl w:ilvl="0" w:tplc="77185A04">
      <w:start w:val="1"/>
      <w:numFmt w:val="bullet"/>
      <w:lvlText w:val="–"/>
      <w:lvlJc w:val="left"/>
      <w:pPr>
        <w:ind w:left="1797" w:hanging="360"/>
      </w:pPr>
      <w:rPr>
        <w:rFonts w:ascii="Tahoma" w:hAnsi="Tahoma"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42">
    <w:nsid w:val="7E3D3B7F"/>
    <w:multiLevelType w:val="hybridMultilevel"/>
    <w:tmpl w:val="0A2C7498"/>
    <w:lvl w:ilvl="0" w:tplc="8174A0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D97799"/>
    <w:multiLevelType w:val="hybridMultilevel"/>
    <w:tmpl w:val="F93E84E6"/>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hint="default"/>
      </w:rPr>
    </w:lvl>
    <w:lvl w:ilvl="8" w:tplc="04090005" w:tentative="1">
      <w:start w:val="1"/>
      <w:numFmt w:val="bullet"/>
      <w:lvlText w:val=""/>
      <w:lvlJc w:val="left"/>
      <w:pPr>
        <w:ind w:left="7197" w:hanging="360"/>
      </w:pPr>
      <w:rPr>
        <w:rFonts w:ascii="Wingdings" w:hAnsi="Wingdings" w:hint="default"/>
      </w:rPr>
    </w:lvl>
  </w:abstractNum>
  <w:num w:numId="1">
    <w:abstractNumId w:val="22"/>
  </w:num>
  <w:num w:numId="2">
    <w:abstractNumId w:val="12"/>
  </w:num>
  <w:num w:numId="3">
    <w:abstractNumId w:val="34"/>
  </w:num>
  <w:num w:numId="4">
    <w:abstractNumId w:val="40"/>
  </w:num>
  <w:num w:numId="5">
    <w:abstractNumId w:val="42"/>
  </w:num>
  <w:num w:numId="6">
    <w:abstractNumId w:val="7"/>
  </w:num>
  <w:num w:numId="7">
    <w:abstractNumId w:val="27"/>
  </w:num>
  <w:num w:numId="8">
    <w:abstractNumId w:val="37"/>
  </w:num>
  <w:num w:numId="9">
    <w:abstractNumId w:val="10"/>
  </w:num>
  <w:num w:numId="10">
    <w:abstractNumId w:val="17"/>
  </w:num>
  <w:num w:numId="11">
    <w:abstractNumId w:val="26"/>
  </w:num>
  <w:num w:numId="12">
    <w:abstractNumId w:val="14"/>
  </w:num>
  <w:num w:numId="13">
    <w:abstractNumId w:val="29"/>
  </w:num>
  <w:num w:numId="14">
    <w:abstractNumId w:val="19"/>
  </w:num>
  <w:num w:numId="15">
    <w:abstractNumId w:val="25"/>
  </w:num>
  <w:num w:numId="16">
    <w:abstractNumId w:val="32"/>
  </w:num>
  <w:num w:numId="17">
    <w:abstractNumId w:val="1"/>
  </w:num>
  <w:num w:numId="18">
    <w:abstractNumId w:val="20"/>
  </w:num>
  <w:num w:numId="19">
    <w:abstractNumId w:val="4"/>
  </w:num>
  <w:num w:numId="20">
    <w:abstractNumId w:val="6"/>
  </w:num>
  <w:num w:numId="21">
    <w:abstractNumId w:val="24"/>
  </w:num>
  <w:num w:numId="22">
    <w:abstractNumId w:val="12"/>
  </w:num>
  <w:num w:numId="23">
    <w:abstractNumId w:val="0"/>
  </w:num>
  <w:num w:numId="24">
    <w:abstractNumId w:val="16"/>
  </w:num>
  <w:num w:numId="25">
    <w:abstractNumId w:val="21"/>
  </w:num>
  <w:num w:numId="26">
    <w:abstractNumId w:val="2"/>
  </w:num>
  <w:num w:numId="27">
    <w:abstractNumId w:val="31"/>
  </w:num>
  <w:num w:numId="28">
    <w:abstractNumId w:val="15"/>
  </w:num>
  <w:num w:numId="29">
    <w:abstractNumId w:val="18"/>
  </w:num>
  <w:num w:numId="30">
    <w:abstractNumId w:val="35"/>
  </w:num>
  <w:num w:numId="31">
    <w:abstractNumId w:val="5"/>
  </w:num>
  <w:num w:numId="32">
    <w:abstractNumId w:val="43"/>
  </w:num>
  <w:num w:numId="33">
    <w:abstractNumId w:val="36"/>
  </w:num>
  <w:num w:numId="34">
    <w:abstractNumId w:val="8"/>
  </w:num>
  <w:num w:numId="35">
    <w:abstractNumId w:val="28"/>
  </w:num>
  <w:num w:numId="36">
    <w:abstractNumId w:val="3"/>
  </w:num>
  <w:num w:numId="37">
    <w:abstractNumId w:val="39"/>
  </w:num>
  <w:num w:numId="38">
    <w:abstractNumId w:val="38"/>
  </w:num>
  <w:num w:numId="39">
    <w:abstractNumId w:val="30"/>
  </w:num>
  <w:num w:numId="40">
    <w:abstractNumId w:val="13"/>
  </w:num>
  <w:num w:numId="41">
    <w:abstractNumId w:val="33"/>
  </w:num>
  <w:num w:numId="42">
    <w:abstractNumId w:val="41"/>
  </w:num>
  <w:num w:numId="43">
    <w:abstractNumId w:val="11"/>
  </w:num>
  <w:num w:numId="44">
    <w:abstractNumId w:val="23"/>
  </w:num>
  <w:num w:numId="45">
    <w:abstractNumId w:val="9"/>
  </w:num>
</w:numbering>
</file>

<file path=word/people.xml><?xml version="1.0" encoding="utf-8"?>
<w15:people xmlns:mc="http://schemas.openxmlformats.org/markup-compatibility/2006" xmlns:w15="http://schemas.microsoft.com/office/word/2012/wordml" mc:Ignorable="w15">
  <w15:person w15:author="Christie Parkin">
    <w15:presenceInfo w15:providerId="AD" w15:userId="100300009FD90222@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077"/>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B33"/>
    <w:rsid w:val="00015293"/>
    <w:rsid w:val="0002027A"/>
    <w:rsid w:val="00033DAA"/>
    <w:rsid w:val="00034BAC"/>
    <w:rsid w:val="00064676"/>
    <w:rsid w:val="000D7AB2"/>
    <w:rsid w:val="000F0BB4"/>
    <w:rsid w:val="000F1798"/>
    <w:rsid w:val="00103A0F"/>
    <w:rsid w:val="00182FA5"/>
    <w:rsid w:val="001E2874"/>
    <w:rsid w:val="001F5375"/>
    <w:rsid w:val="00204CCA"/>
    <w:rsid w:val="002067EE"/>
    <w:rsid w:val="00241379"/>
    <w:rsid w:val="00277DCD"/>
    <w:rsid w:val="002860EE"/>
    <w:rsid w:val="002A3EA2"/>
    <w:rsid w:val="002A4226"/>
    <w:rsid w:val="002A4CE8"/>
    <w:rsid w:val="002E4CAE"/>
    <w:rsid w:val="00341427"/>
    <w:rsid w:val="003609FA"/>
    <w:rsid w:val="00393779"/>
    <w:rsid w:val="00396210"/>
    <w:rsid w:val="003A2EF3"/>
    <w:rsid w:val="003B5BC0"/>
    <w:rsid w:val="003C1603"/>
    <w:rsid w:val="003C67B1"/>
    <w:rsid w:val="003D5A2C"/>
    <w:rsid w:val="00417FD2"/>
    <w:rsid w:val="004209C3"/>
    <w:rsid w:val="00442998"/>
    <w:rsid w:val="00453F34"/>
    <w:rsid w:val="00455EB8"/>
    <w:rsid w:val="004602A3"/>
    <w:rsid w:val="0047090B"/>
    <w:rsid w:val="004F3126"/>
    <w:rsid w:val="00506B96"/>
    <w:rsid w:val="0051156F"/>
    <w:rsid w:val="005370FF"/>
    <w:rsid w:val="005561E6"/>
    <w:rsid w:val="00566C3D"/>
    <w:rsid w:val="00574162"/>
    <w:rsid w:val="0057619A"/>
    <w:rsid w:val="0058718D"/>
    <w:rsid w:val="005925CE"/>
    <w:rsid w:val="00595C36"/>
    <w:rsid w:val="005C43B5"/>
    <w:rsid w:val="005C7168"/>
    <w:rsid w:val="005E098D"/>
    <w:rsid w:val="005E23A7"/>
    <w:rsid w:val="005E3103"/>
    <w:rsid w:val="005F035D"/>
    <w:rsid w:val="00603C1C"/>
    <w:rsid w:val="00630240"/>
    <w:rsid w:val="00633A84"/>
    <w:rsid w:val="00652F98"/>
    <w:rsid w:val="00657BFC"/>
    <w:rsid w:val="00660862"/>
    <w:rsid w:val="00676C5F"/>
    <w:rsid w:val="00692CB1"/>
    <w:rsid w:val="006C531D"/>
    <w:rsid w:val="006D44AF"/>
    <w:rsid w:val="006E4AB2"/>
    <w:rsid w:val="006F0AFE"/>
    <w:rsid w:val="006F374F"/>
    <w:rsid w:val="0073443A"/>
    <w:rsid w:val="00736F4A"/>
    <w:rsid w:val="00743B01"/>
    <w:rsid w:val="007476AD"/>
    <w:rsid w:val="0077778E"/>
    <w:rsid w:val="007813D7"/>
    <w:rsid w:val="007869BF"/>
    <w:rsid w:val="007C5B5C"/>
    <w:rsid w:val="008009BE"/>
    <w:rsid w:val="00816598"/>
    <w:rsid w:val="0082122E"/>
    <w:rsid w:val="0082148B"/>
    <w:rsid w:val="0084531C"/>
    <w:rsid w:val="008851F7"/>
    <w:rsid w:val="008A26BC"/>
    <w:rsid w:val="008C605F"/>
    <w:rsid w:val="008E49DC"/>
    <w:rsid w:val="00924599"/>
    <w:rsid w:val="009324F5"/>
    <w:rsid w:val="00936F54"/>
    <w:rsid w:val="0098447B"/>
    <w:rsid w:val="009A4E7E"/>
    <w:rsid w:val="009A527A"/>
    <w:rsid w:val="009E3C6C"/>
    <w:rsid w:val="009E425A"/>
    <w:rsid w:val="009E5495"/>
    <w:rsid w:val="009F7FC4"/>
    <w:rsid w:val="00A11A32"/>
    <w:rsid w:val="00A22B33"/>
    <w:rsid w:val="00A33AE3"/>
    <w:rsid w:val="00A50A49"/>
    <w:rsid w:val="00A86123"/>
    <w:rsid w:val="00A918AB"/>
    <w:rsid w:val="00A959BA"/>
    <w:rsid w:val="00A95B43"/>
    <w:rsid w:val="00AB3C84"/>
    <w:rsid w:val="00AD52D4"/>
    <w:rsid w:val="00AE0EF1"/>
    <w:rsid w:val="00AF3C43"/>
    <w:rsid w:val="00AF4758"/>
    <w:rsid w:val="00AF5EAE"/>
    <w:rsid w:val="00B128FD"/>
    <w:rsid w:val="00B446EA"/>
    <w:rsid w:val="00B84E2E"/>
    <w:rsid w:val="00B906D5"/>
    <w:rsid w:val="00BA57FB"/>
    <w:rsid w:val="00BB0010"/>
    <w:rsid w:val="00BB69D8"/>
    <w:rsid w:val="00BE52E0"/>
    <w:rsid w:val="00C07109"/>
    <w:rsid w:val="00C36D0D"/>
    <w:rsid w:val="00C54030"/>
    <w:rsid w:val="00C700E2"/>
    <w:rsid w:val="00C97917"/>
    <w:rsid w:val="00CB2513"/>
    <w:rsid w:val="00CB610C"/>
    <w:rsid w:val="00CF33E7"/>
    <w:rsid w:val="00D25022"/>
    <w:rsid w:val="00D26337"/>
    <w:rsid w:val="00D63AFB"/>
    <w:rsid w:val="00DA3B79"/>
    <w:rsid w:val="00E05EB0"/>
    <w:rsid w:val="00E160FA"/>
    <w:rsid w:val="00E242C8"/>
    <w:rsid w:val="00E55F1C"/>
    <w:rsid w:val="00E6458B"/>
    <w:rsid w:val="00E66AE4"/>
    <w:rsid w:val="00E86857"/>
    <w:rsid w:val="00E90423"/>
    <w:rsid w:val="00E94919"/>
    <w:rsid w:val="00EC005E"/>
    <w:rsid w:val="00EC7D60"/>
    <w:rsid w:val="00EE5E72"/>
    <w:rsid w:val="00F201B2"/>
    <w:rsid w:val="00F34F23"/>
    <w:rsid w:val="00F35DF8"/>
    <w:rsid w:val="00F4153B"/>
    <w:rsid w:val="00F46A84"/>
    <w:rsid w:val="00F53AE1"/>
    <w:rsid w:val="00F551AB"/>
    <w:rsid w:val="00F838FE"/>
    <w:rsid w:val="00F87930"/>
    <w:rsid w:val="00FB1C45"/>
    <w:rsid w:val="71A71A9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D2A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669F9"/>
    <w:pPr>
      <w:spacing w:after="200"/>
    </w:pPr>
    <w:rPr>
      <w:sz w:val="24"/>
      <w:szCs w:val="24"/>
      <w:lang w:val="en-US"/>
    </w:rPr>
  </w:style>
  <w:style w:type="paragraph" w:styleId="Heading1">
    <w:name w:val="heading 1"/>
    <w:basedOn w:val="Normal"/>
    <w:next w:val="Normal"/>
    <w:link w:val="Heading1Char"/>
    <w:uiPriority w:val="9"/>
    <w:qFormat/>
    <w:rsid w:val="00B36E9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B36E98"/>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5573EE"/>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33"/>
    <w:pPr>
      <w:tabs>
        <w:tab w:val="center" w:pos="4320"/>
        <w:tab w:val="right" w:pos="8640"/>
      </w:tabs>
      <w:spacing w:after="0"/>
    </w:pPr>
  </w:style>
  <w:style w:type="character" w:customStyle="1" w:styleId="HeaderChar">
    <w:name w:val="Header Char"/>
    <w:basedOn w:val="DefaultParagraphFont"/>
    <w:link w:val="Header"/>
    <w:uiPriority w:val="99"/>
    <w:rsid w:val="00A22B33"/>
  </w:style>
  <w:style w:type="paragraph" w:styleId="Footer">
    <w:name w:val="footer"/>
    <w:basedOn w:val="Normal"/>
    <w:link w:val="FooterChar"/>
    <w:uiPriority w:val="99"/>
    <w:unhideWhenUsed/>
    <w:rsid w:val="00A22B33"/>
    <w:pPr>
      <w:tabs>
        <w:tab w:val="center" w:pos="4320"/>
        <w:tab w:val="right" w:pos="8640"/>
      </w:tabs>
      <w:spacing w:after="0"/>
    </w:pPr>
  </w:style>
  <w:style w:type="character" w:customStyle="1" w:styleId="FooterChar">
    <w:name w:val="Footer Char"/>
    <w:basedOn w:val="DefaultParagraphFont"/>
    <w:link w:val="Footer"/>
    <w:uiPriority w:val="99"/>
    <w:rsid w:val="00A22B33"/>
  </w:style>
  <w:style w:type="paragraph" w:customStyle="1" w:styleId="CCLtdHeader">
    <w:name w:val="CC Ltd_Header"/>
    <w:basedOn w:val="Header"/>
    <w:qFormat/>
    <w:rsid w:val="0088702F"/>
    <w:rPr>
      <w:rFonts w:ascii="Tahoma" w:hAnsi="Tahoma"/>
      <w:noProof/>
      <w:color w:val="404040"/>
      <w:sz w:val="22"/>
    </w:rPr>
  </w:style>
  <w:style w:type="character" w:styleId="PageNumber">
    <w:name w:val="page number"/>
    <w:basedOn w:val="DefaultParagraphFont"/>
    <w:uiPriority w:val="99"/>
    <w:semiHidden/>
    <w:unhideWhenUsed/>
    <w:rsid w:val="00A22B33"/>
  </w:style>
  <w:style w:type="paragraph" w:customStyle="1" w:styleId="CCLtdPageNumber">
    <w:name w:val="CC Ltd_Page Number"/>
    <w:basedOn w:val="Footer"/>
    <w:qFormat/>
    <w:rsid w:val="006D66D0"/>
    <w:pPr>
      <w:framePr w:wrap="around" w:vAnchor="text" w:hAnchor="margin" w:xAlign="right" w:y="1"/>
    </w:pPr>
    <w:rPr>
      <w:rFonts w:ascii="Trebuchet MS" w:hAnsi="Trebuchet MS"/>
      <w:color w:val="404040"/>
      <w:sz w:val="22"/>
    </w:rPr>
  </w:style>
  <w:style w:type="character" w:customStyle="1" w:styleId="Heading1Char">
    <w:name w:val="Heading 1 Char"/>
    <w:link w:val="Heading1"/>
    <w:uiPriority w:val="9"/>
    <w:rsid w:val="00B36E98"/>
    <w:rPr>
      <w:rFonts w:ascii="Calibri" w:eastAsia="Times New Roman" w:hAnsi="Calibri" w:cs="Times New Roman"/>
      <w:b/>
      <w:bCs/>
      <w:kern w:val="32"/>
      <w:sz w:val="32"/>
      <w:szCs w:val="32"/>
      <w:lang w:val="en-US"/>
    </w:rPr>
  </w:style>
  <w:style w:type="paragraph" w:customStyle="1" w:styleId="CCLtdChapterHeading">
    <w:name w:val="CC Ltd_Chapter Heading"/>
    <w:basedOn w:val="Heading1"/>
    <w:next w:val="CCLtdNormal"/>
    <w:qFormat/>
    <w:rsid w:val="005C7168"/>
    <w:pPr>
      <w:numPr>
        <w:numId w:val="21"/>
      </w:numPr>
      <w:ind w:left="1063" w:hanging="1063"/>
    </w:pPr>
    <w:rPr>
      <w:rFonts w:ascii="Trebuchet MS" w:hAnsi="Trebuchet MS"/>
      <w:b w:val="0"/>
      <w:color w:val="522887"/>
      <w:sz w:val="40"/>
      <w:lang w:val="en-GB"/>
    </w:rPr>
  </w:style>
  <w:style w:type="character" w:customStyle="1" w:styleId="Heading2Char">
    <w:name w:val="Heading 2 Char"/>
    <w:link w:val="Heading2"/>
    <w:uiPriority w:val="9"/>
    <w:rsid w:val="00B36E98"/>
    <w:rPr>
      <w:rFonts w:ascii="Calibri" w:eastAsia="Times New Roman" w:hAnsi="Calibri" w:cs="Times New Roman"/>
      <w:b/>
      <w:bCs/>
      <w:i/>
      <w:iCs/>
      <w:sz w:val="28"/>
      <w:szCs w:val="28"/>
      <w:lang w:val="en-US"/>
    </w:rPr>
  </w:style>
  <w:style w:type="paragraph" w:customStyle="1" w:styleId="CCLtdSubHeading">
    <w:name w:val="CC Ltd_Sub Heading"/>
    <w:basedOn w:val="Heading2"/>
    <w:next w:val="CCLtdNormal"/>
    <w:qFormat/>
    <w:rsid w:val="005C7168"/>
    <w:pPr>
      <w:numPr>
        <w:ilvl w:val="1"/>
        <w:numId w:val="21"/>
      </w:numPr>
      <w:spacing w:before="120" w:after="200"/>
      <w:ind w:left="1060" w:hanging="1060"/>
    </w:pPr>
    <w:rPr>
      <w:rFonts w:ascii="Trebuchet MS" w:hAnsi="Trebuchet MS"/>
      <w:i w:val="0"/>
      <w:color w:val="9934CA"/>
      <w:lang w:val="en-GB"/>
    </w:rPr>
  </w:style>
  <w:style w:type="paragraph" w:customStyle="1" w:styleId="CCLtdNormal">
    <w:name w:val="CC Ltd_Normal"/>
    <w:basedOn w:val="Normal"/>
    <w:qFormat/>
    <w:rsid w:val="006D66D0"/>
    <w:pPr>
      <w:ind w:left="1077"/>
    </w:pPr>
    <w:rPr>
      <w:rFonts w:ascii="Trebuchet MS" w:hAnsi="Trebuchet MS"/>
    </w:rPr>
  </w:style>
  <w:style w:type="character" w:customStyle="1" w:styleId="Heading3Char">
    <w:name w:val="Heading 3 Char"/>
    <w:link w:val="Heading3"/>
    <w:uiPriority w:val="9"/>
    <w:rsid w:val="005573EE"/>
    <w:rPr>
      <w:rFonts w:ascii="Calibri" w:eastAsia="Times New Roman" w:hAnsi="Calibri" w:cs="Times New Roman"/>
      <w:b/>
      <w:bCs/>
      <w:sz w:val="26"/>
      <w:szCs w:val="26"/>
      <w:lang w:val="en-US"/>
    </w:rPr>
  </w:style>
  <w:style w:type="paragraph" w:customStyle="1" w:styleId="CCLtdSubsubheading">
    <w:name w:val="CC Ltd_Sub sub heading"/>
    <w:basedOn w:val="Heading3"/>
    <w:next w:val="CCLtdNormal"/>
    <w:qFormat/>
    <w:rsid w:val="00A73907"/>
    <w:pPr>
      <w:numPr>
        <w:ilvl w:val="2"/>
        <w:numId w:val="21"/>
      </w:numPr>
      <w:spacing w:before="120" w:after="200"/>
      <w:ind w:left="1134" w:hanging="1134"/>
    </w:pPr>
    <w:rPr>
      <w:rFonts w:ascii="Trebuchet MS" w:hAnsi="Trebuchet MS"/>
    </w:rPr>
  </w:style>
  <w:style w:type="paragraph" w:customStyle="1" w:styleId="CCLtdBullet1">
    <w:name w:val="CC Ltd_Bullet 1"/>
    <w:basedOn w:val="CCLtdNormal"/>
    <w:qFormat/>
    <w:rsid w:val="0088702F"/>
    <w:pPr>
      <w:numPr>
        <w:numId w:val="2"/>
      </w:numPr>
    </w:pPr>
  </w:style>
  <w:style w:type="paragraph" w:customStyle="1" w:styleId="CCLtdBullet2">
    <w:name w:val="CC Ltd_Bullet 2"/>
    <w:basedOn w:val="CCLtdBullet1"/>
    <w:qFormat/>
    <w:rsid w:val="007C5B5C"/>
    <w:pPr>
      <w:numPr>
        <w:ilvl w:val="1"/>
      </w:numPr>
      <w:tabs>
        <w:tab w:val="left" w:pos="1701"/>
      </w:tabs>
      <w:ind w:left="1701" w:hanging="283"/>
    </w:pPr>
  </w:style>
  <w:style w:type="paragraph" w:customStyle="1" w:styleId="CCLtdSubsubsubheading">
    <w:name w:val="CC Ltd_Sub sub sub heading"/>
    <w:basedOn w:val="CCLtdNormal"/>
    <w:next w:val="CCLtdNormal"/>
    <w:qFormat/>
    <w:rsid w:val="0088702F"/>
    <w:rPr>
      <w:b/>
    </w:rPr>
  </w:style>
  <w:style w:type="paragraph" w:customStyle="1" w:styleId="CCLtdTableTitle">
    <w:name w:val="CC Ltd_Table Title"/>
    <w:basedOn w:val="CCLtdNormal"/>
    <w:next w:val="CCLtdNormal"/>
    <w:qFormat/>
    <w:rsid w:val="00D63AFB"/>
    <w:pPr>
      <w:spacing w:after="0"/>
      <w:ind w:hanging="1077"/>
    </w:pPr>
    <w:rPr>
      <w:sz w:val="28"/>
    </w:rPr>
  </w:style>
  <w:style w:type="table" w:styleId="TableGrid">
    <w:name w:val="Table Grid"/>
    <w:basedOn w:val="TableNormal"/>
    <w:uiPriority w:val="59"/>
    <w:rsid w:val="008D11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CLtdTableHeader">
    <w:name w:val="CC Ltd_Table Header"/>
    <w:basedOn w:val="CCLtdNormal"/>
    <w:qFormat/>
    <w:rsid w:val="0088702F"/>
    <w:pPr>
      <w:ind w:left="0"/>
    </w:pPr>
    <w:rPr>
      <w:b/>
    </w:rPr>
  </w:style>
  <w:style w:type="paragraph" w:customStyle="1" w:styleId="CCLtdTableNormal">
    <w:name w:val="CC Ltd_Table Normal"/>
    <w:basedOn w:val="CCLtdNormal"/>
    <w:qFormat/>
    <w:rsid w:val="0088702F"/>
    <w:pPr>
      <w:ind w:left="0"/>
    </w:pPr>
  </w:style>
  <w:style w:type="paragraph" w:customStyle="1" w:styleId="CCLtdTableBullet1">
    <w:name w:val="CC Ltd_Table Bullet 1"/>
    <w:basedOn w:val="CCLtdBullet1"/>
    <w:qFormat/>
    <w:rsid w:val="009E1AA2"/>
    <w:pPr>
      <w:ind w:left="317" w:hanging="283"/>
    </w:pPr>
  </w:style>
  <w:style w:type="paragraph" w:customStyle="1" w:styleId="CCLtdTableBullet2">
    <w:name w:val="CC Ltd_Table Bullet 2"/>
    <w:basedOn w:val="CCLtdBullet1"/>
    <w:qFormat/>
    <w:rsid w:val="009E1AA2"/>
    <w:pPr>
      <w:numPr>
        <w:numId w:val="3"/>
      </w:numPr>
      <w:ind w:left="601" w:hanging="284"/>
    </w:pPr>
  </w:style>
  <w:style w:type="paragraph" w:customStyle="1" w:styleId="CCLtdFooterDate">
    <w:name w:val="CC Ltd_Footer Date"/>
    <w:basedOn w:val="Footer"/>
    <w:qFormat/>
    <w:rsid w:val="006D66D0"/>
    <w:pPr>
      <w:ind w:right="360"/>
    </w:pPr>
    <w:rPr>
      <w:rFonts w:ascii="Trebuchet MS" w:hAnsi="Trebuchet MS"/>
      <w:color w:val="404040"/>
      <w:sz w:val="22"/>
    </w:rPr>
  </w:style>
  <w:style w:type="numbering" w:styleId="111111">
    <w:name w:val="Outline List 2"/>
    <w:basedOn w:val="NoList"/>
    <w:rsid w:val="0008137D"/>
    <w:pPr>
      <w:numPr>
        <w:numId w:val="11"/>
      </w:numPr>
    </w:pPr>
  </w:style>
  <w:style w:type="paragraph" w:styleId="EndnoteText">
    <w:name w:val="endnote text"/>
    <w:basedOn w:val="Normal"/>
    <w:link w:val="EndnoteTextChar"/>
    <w:rsid w:val="00E55F1C"/>
    <w:rPr>
      <w:sz w:val="20"/>
      <w:szCs w:val="20"/>
    </w:rPr>
  </w:style>
  <w:style w:type="character" w:customStyle="1" w:styleId="EndnoteTextChar">
    <w:name w:val="Endnote Text Char"/>
    <w:link w:val="EndnoteText"/>
    <w:rsid w:val="00E55F1C"/>
    <w:rPr>
      <w:lang w:val="en-US" w:eastAsia="en-US"/>
    </w:rPr>
  </w:style>
  <w:style w:type="character" w:styleId="EndnoteReference">
    <w:name w:val="endnote reference"/>
    <w:rsid w:val="00E55F1C"/>
    <w:rPr>
      <w:vertAlign w:val="superscript"/>
    </w:rPr>
  </w:style>
  <w:style w:type="paragraph" w:styleId="FootnoteText">
    <w:name w:val="footnote text"/>
    <w:basedOn w:val="Normal"/>
    <w:link w:val="FootnoteTextChar"/>
    <w:rsid w:val="00E55F1C"/>
    <w:rPr>
      <w:sz w:val="20"/>
      <w:szCs w:val="20"/>
    </w:rPr>
  </w:style>
  <w:style w:type="character" w:customStyle="1" w:styleId="FootnoteTextChar">
    <w:name w:val="Footnote Text Char"/>
    <w:link w:val="FootnoteText"/>
    <w:rsid w:val="00E55F1C"/>
    <w:rPr>
      <w:lang w:val="en-US" w:eastAsia="en-US"/>
    </w:rPr>
  </w:style>
  <w:style w:type="character" w:styleId="FootnoteReference">
    <w:name w:val="footnote reference"/>
    <w:rsid w:val="00E55F1C"/>
    <w:rPr>
      <w:vertAlign w:val="superscript"/>
    </w:rPr>
  </w:style>
  <w:style w:type="character" w:styleId="CommentReference">
    <w:name w:val="annotation reference"/>
    <w:rsid w:val="00630240"/>
    <w:rPr>
      <w:sz w:val="16"/>
      <w:szCs w:val="16"/>
    </w:rPr>
  </w:style>
  <w:style w:type="paragraph" w:styleId="CommentText">
    <w:name w:val="annotation text"/>
    <w:basedOn w:val="Normal"/>
    <w:link w:val="CommentTextChar"/>
    <w:rsid w:val="00630240"/>
    <w:rPr>
      <w:sz w:val="20"/>
      <w:szCs w:val="20"/>
    </w:rPr>
  </w:style>
  <w:style w:type="character" w:customStyle="1" w:styleId="CommentTextChar">
    <w:name w:val="Comment Text Char"/>
    <w:link w:val="CommentText"/>
    <w:rsid w:val="00630240"/>
    <w:rPr>
      <w:lang w:val="en-US" w:eastAsia="en-US"/>
    </w:rPr>
  </w:style>
  <w:style w:type="paragraph" w:styleId="CommentSubject">
    <w:name w:val="annotation subject"/>
    <w:basedOn w:val="CommentText"/>
    <w:next w:val="CommentText"/>
    <w:link w:val="CommentSubjectChar"/>
    <w:rsid w:val="00630240"/>
    <w:rPr>
      <w:b/>
      <w:bCs/>
    </w:rPr>
  </w:style>
  <w:style w:type="character" w:customStyle="1" w:styleId="CommentSubjectChar">
    <w:name w:val="Comment Subject Char"/>
    <w:link w:val="CommentSubject"/>
    <w:rsid w:val="00630240"/>
    <w:rPr>
      <w:b/>
      <w:bCs/>
      <w:lang w:val="en-US" w:eastAsia="en-US"/>
    </w:rPr>
  </w:style>
  <w:style w:type="paragraph" w:styleId="BalloonText">
    <w:name w:val="Balloon Text"/>
    <w:basedOn w:val="Normal"/>
    <w:link w:val="BalloonTextChar"/>
    <w:rsid w:val="00630240"/>
    <w:pPr>
      <w:spacing w:after="0"/>
    </w:pPr>
    <w:rPr>
      <w:rFonts w:ascii="Segoe UI" w:hAnsi="Segoe UI" w:cs="Segoe UI"/>
      <w:sz w:val="18"/>
      <w:szCs w:val="18"/>
    </w:rPr>
  </w:style>
  <w:style w:type="character" w:customStyle="1" w:styleId="BalloonTextChar">
    <w:name w:val="Balloon Text Char"/>
    <w:link w:val="BalloonText"/>
    <w:rsid w:val="00630240"/>
    <w:rPr>
      <w:rFonts w:ascii="Segoe UI" w:hAnsi="Segoe UI" w:cs="Segoe UI"/>
      <w:sz w:val="18"/>
      <w:szCs w:val="18"/>
      <w:lang w:val="en-US" w:eastAsia="en-US"/>
    </w:rPr>
  </w:style>
  <w:style w:type="character" w:customStyle="1" w:styleId="s1">
    <w:name w:val="s1"/>
    <w:rsid w:val="00E66AE4"/>
  </w:style>
  <w:style w:type="character" w:customStyle="1" w:styleId="apple-converted-space">
    <w:name w:val="apple-converted-space"/>
    <w:rsid w:val="00E66AE4"/>
  </w:style>
  <w:style w:type="character" w:styleId="Emphasis">
    <w:name w:val="Emphasis"/>
    <w:uiPriority w:val="20"/>
    <w:qFormat/>
    <w:rsid w:val="00E66AE4"/>
    <w:rPr>
      <w:i/>
      <w:iCs/>
    </w:rPr>
  </w:style>
  <w:style w:type="paragraph" w:styleId="Caption">
    <w:name w:val="caption"/>
    <w:basedOn w:val="Normal"/>
    <w:next w:val="Normal"/>
    <w:unhideWhenUsed/>
    <w:qFormat/>
    <w:rsid w:val="00E242C8"/>
    <w:rPr>
      <w:b/>
      <w:bCs/>
      <w:sz w:val="20"/>
      <w:szCs w:val="20"/>
    </w:rPr>
  </w:style>
  <w:style w:type="table" w:styleId="LightGrid-Accent4">
    <w:name w:val="Light Grid Accent 4"/>
    <w:basedOn w:val="TableNormal"/>
    <w:rsid w:val="00E160FA"/>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List-Accent4">
    <w:name w:val="Light List Accent 4"/>
    <w:basedOn w:val="TableNormal"/>
    <w:rsid w:val="00E160FA"/>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rmalWeb">
    <w:name w:val="Normal (Web)"/>
    <w:basedOn w:val="Normal"/>
    <w:uiPriority w:val="99"/>
    <w:unhideWhenUsed/>
    <w:rsid w:val="001E2874"/>
    <w:pPr>
      <w:spacing w:before="100" w:beforeAutospacing="1" w:after="100" w:afterAutospacing="1"/>
    </w:pPr>
    <w:rPr>
      <w:rFonts w:ascii="Times New Roman" w:hAnsi="Times New Roman"/>
      <w:sz w:val="20"/>
      <w:szCs w:val="20"/>
      <w:lang w:val="en-GB"/>
    </w:rPr>
  </w:style>
  <w:style w:type="paragraph" w:styleId="ListParagraph">
    <w:name w:val="List Paragraph"/>
    <w:basedOn w:val="Normal"/>
    <w:rsid w:val="009E549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669F9"/>
    <w:pPr>
      <w:spacing w:after="200"/>
    </w:pPr>
    <w:rPr>
      <w:sz w:val="24"/>
      <w:szCs w:val="24"/>
      <w:lang w:val="en-US"/>
    </w:rPr>
  </w:style>
  <w:style w:type="paragraph" w:styleId="Heading1">
    <w:name w:val="heading 1"/>
    <w:basedOn w:val="Normal"/>
    <w:next w:val="Normal"/>
    <w:link w:val="Heading1Char"/>
    <w:uiPriority w:val="9"/>
    <w:qFormat/>
    <w:rsid w:val="00B36E9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B36E98"/>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5573EE"/>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33"/>
    <w:pPr>
      <w:tabs>
        <w:tab w:val="center" w:pos="4320"/>
        <w:tab w:val="right" w:pos="8640"/>
      </w:tabs>
      <w:spacing w:after="0"/>
    </w:pPr>
  </w:style>
  <w:style w:type="character" w:customStyle="1" w:styleId="HeaderChar">
    <w:name w:val="Header Char"/>
    <w:basedOn w:val="DefaultParagraphFont"/>
    <w:link w:val="Header"/>
    <w:uiPriority w:val="99"/>
    <w:rsid w:val="00A22B33"/>
  </w:style>
  <w:style w:type="paragraph" w:styleId="Footer">
    <w:name w:val="footer"/>
    <w:basedOn w:val="Normal"/>
    <w:link w:val="FooterChar"/>
    <w:uiPriority w:val="99"/>
    <w:unhideWhenUsed/>
    <w:rsid w:val="00A22B33"/>
    <w:pPr>
      <w:tabs>
        <w:tab w:val="center" w:pos="4320"/>
        <w:tab w:val="right" w:pos="8640"/>
      </w:tabs>
      <w:spacing w:after="0"/>
    </w:pPr>
  </w:style>
  <w:style w:type="character" w:customStyle="1" w:styleId="FooterChar">
    <w:name w:val="Footer Char"/>
    <w:basedOn w:val="DefaultParagraphFont"/>
    <w:link w:val="Footer"/>
    <w:uiPriority w:val="99"/>
    <w:rsid w:val="00A22B33"/>
  </w:style>
  <w:style w:type="paragraph" w:customStyle="1" w:styleId="CCLtdHeader">
    <w:name w:val="CC Ltd_Header"/>
    <w:basedOn w:val="Header"/>
    <w:qFormat/>
    <w:rsid w:val="0088702F"/>
    <w:rPr>
      <w:rFonts w:ascii="Tahoma" w:hAnsi="Tahoma"/>
      <w:noProof/>
      <w:color w:val="404040"/>
      <w:sz w:val="22"/>
    </w:rPr>
  </w:style>
  <w:style w:type="character" w:styleId="PageNumber">
    <w:name w:val="page number"/>
    <w:basedOn w:val="DefaultParagraphFont"/>
    <w:uiPriority w:val="99"/>
    <w:semiHidden/>
    <w:unhideWhenUsed/>
    <w:rsid w:val="00A22B33"/>
  </w:style>
  <w:style w:type="paragraph" w:customStyle="1" w:styleId="CCLtdPageNumber">
    <w:name w:val="CC Ltd_Page Number"/>
    <w:basedOn w:val="Footer"/>
    <w:qFormat/>
    <w:rsid w:val="006D66D0"/>
    <w:pPr>
      <w:framePr w:wrap="around" w:vAnchor="text" w:hAnchor="margin" w:xAlign="right" w:y="1"/>
    </w:pPr>
    <w:rPr>
      <w:rFonts w:ascii="Trebuchet MS" w:hAnsi="Trebuchet MS"/>
      <w:color w:val="404040"/>
      <w:sz w:val="22"/>
    </w:rPr>
  </w:style>
  <w:style w:type="character" w:customStyle="1" w:styleId="Heading1Char">
    <w:name w:val="Heading 1 Char"/>
    <w:link w:val="Heading1"/>
    <w:uiPriority w:val="9"/>
    <w:rsid w:val="00B36E98"/>
    <w:rPr>
      <w:rFonts w:ascii="Calibri" w:eastAsia="Times New Roman" w:hAnsi="Calibri" w:cs="Times New Roman"/>
      <w:b/>
      <w:bCs/>
      <w:kern w:val="32"/>
      <w:sz w:val="32"/>
      <w:szCs w:val="32"/>
      <w:lang w:val="en-US"/>
    </w:rPr>
  </w:style>
  <w:style w:type="paragraph" w:customStyle="1" w:styleId="CCLtdChapterHeading">
    <w:name w:val="CC Ltd_Chapter Heading"/>
    <w:basedOn w:val="Heading1"/>
    <w:next w:val="CCLtdNormal"/>
    <w:qFormat/>
    <w:rsid w:val="005C7168"/>
    <w:pPr>
      <w:numPr>
        <w:numId w:val="21"/>
      </w:numPr>
      <w:ind w:left="1063" w:hanging="1063"/>
    </w:pPr>
    <w:rPr>
      <w:rFonts w:ascii="Trebuchet MS" w:hAnsi="Trebuchet MS"/>
      <w:b w:val="0"/>
      <w:color w:val="522887"/>
      <w:sz w:val="40"/>
      <w:lang w:val="en-GB"/>
    </w:rPr>
  </w:style>
  <w:style w:type="character" w:customStyle="1" w:styleId="Heading2Char">
    <w:name w:val="Heading 2 Char"/>
    <w:link w:val="Heading2"/>
    <w:uiPriority w:val="9"/>
    <w:rsid w:val="00B36E98"/>
    <w:rPr>
      <w:rFonts w:ascii="Calibri" w:eastAsia="Times New Roman" w:hAnsi="Calibri" w:cs="Times New Roman"/>
      <w:b/>
      <w:bCs/>
      <w:i/>
      <w:iCs/>
      <w:sz w:val="28"/>
      <w:szCs w:val="28"/>
      <w:lang w:val="en-US"/>
    </w:rPr>
  </w:style>
  <w:style w:type="paragraph" w:customStyle="1" w:styleId="CCLtdSubHeading">
    <w:name w:val="CC Ltd_Sub Heading"/>
    <w:basedOn w:val="Heading2"/>
    <w:next w:val="CCLtdNormal"/>
    <w:qFormat/>
    <w:rsid w:val="005C7168"/>
    <w:pPr>
      <w:numPr>
        <w:ilvl w:val="1"/>
        <w:numId w:val="21"/>
      </w:numPr>
      <w:spacing w:before="120" w:after="200"/>
      <w:ind w:left="1060" w:hanging="1060"/>
    </w:pPr>
    <w:rPr>
      <w:rFonts w:ascii="Trebuchet MS" w:hAnsi="Trebuchet MS"/>
      <w:i w:val="0"/>
      <w:color w:val="9934CA"/>
      <w:lang w:val="en-GB"/>
    </w:rPr>
  </w:style>
  <w:style w:type="paragraph" w:customStyle="1" w:styleId="CCLtdNormal">
    <w:name w:val="CC Ltd_Normal"/>
    <w:basedOn w:val="Normal"/>
    <w:qFormat/>
    <w:rsid w:val="006D66D0"/>
    <w:pPr>
      <w:ind w:left="1077"/>
    </w:pPr>
    <w:rPr>
      <w:rFonts w:ascii="Trebuchet MS" w:hAnsi="Trebuchet MS"/>
    </w:rPr>
  </w:style>
  <w:style w:type="character" w:customStyle="1" w:styleId="Heading3Char">
    <w:name w:val="Heading 3 Char"/>
    <w:link w:val="Heading3"/>
    <w:uiPriority w:val="9"/>
    <w:rsid w:val="005573EE"/>
    <w:rPr>
      <w:rFonts w:ascii="Calibri" w:eastAsia="Times New Roman" w:hAnsi="Calibri" w:cs="Times New Roman"/>
      <w:b/>
      <w:bCs/>
      <w:sz w:val="26"/>
      <w:szCs w:val="26"/>
      <w:lang w:val="en-US"/>
    </w:rPr>
  </w:style>
  <w:style w:type="paragraph" w:customStyle="1" w:styleId="CCLtdSubsubheading">
    <w:name w:val="CC Ltd_Sub sub heading"/>
    <w:basedOn w:val="Heading3"/>
    <w:next w:val="CCLtdNormal"/>
    <w:qFormat/>
    <w:rsid w:val="00A73907"/>
    <w:pPr>
      <w:numPr>
        <w:ilvl w:val="2"/>
        <w:numId w:val="21"/>
      </w:numPr>
      <w:spacing w:before="120" w:after="200"/>
      <w:ind w:left="1134" w:hanging="1134"/>
    </w:pPr>
    <w:rPr>
      <w:rFonts w:ascii="Trebuchet MS" w:hAnsi="Trebuchet MS"/>
    </w:rPr>
  </w:style>
  <w:style w:type="paragraph" w:customStyle="1" w:styleId="CCLtdBullet1">
    <w:name w:val="CC Ltd_Bullet 1"/>
    <w:basedOn w:val="CCLtdNormal"/>
    <w:qFormat/>
    <w:rsid w:val="0088702F"/>
    <w:pPr>
      <w:numPr>
        <w:numId w:val="2"/>
      </w:numPr>
    </w:pPr>
  </w:style>
  <w:style w:type="paragraph" w:customStyle="1" w:styleId="CCLtdBullet2">
    <w:name w:val="CC Ltd_Bullet 2"/>
    <w:basedOn w:val="CCLtdBullet1"/>
    <w:qFormat/>
    <w:rsid w:val="007C5B5C"/>
    <w:pPr>
      <w:numPr>
        <w:ilvl w:val="1"/>
      </w:numPr>
      <w:tabs>
        <w:tab w:val="left" w:pos="1701"/>
      </w:tabs>
      <w:ind w:left="1701" w:hanging="283"/>
    </w:pPr>
  </w:style>
  <w:style w:type="paragraph" w:customStyle="1" w:styleId="CCLtdSubsubsubheading">
    <w:name w:val="CC Ltd_Sub sub sub heading"/>
    <w:basedOn w:val="CCLtdNormal"/>
    <w:next w:val="CCLtdNormal"/>
    <w:qFormat/>
    <w:rsid w:val="0088702F"/>
    <w:rPr>
      <w:b/>
    </w:rPr>
  </w:style>
  <w:style w:type="paragraph" w:customStyle="1" w:styleId="CCLtdTableTitle">
    <w:name w:val="CC Ltd_Table Title"/>
    <w:basedOn w:val="CCLtdNormal"/>
    <w:next w:val="CCLtdNormal"/>
    <w:qFormat/>
    <w:rsid w:val="00D63AFB"/>
    <w:pPr>
      <w:spacing w:after="0"/>
      <w:ind w:hanging="1077"/>
    </w:pPr>
    <w:rPr>
      <w:sz w:val="28"/>
    </w:rPr>
  </w:style>
  <w:style w:type="table" w:styleId="TableGrid">
    <w:name w:val="Table Grid"/>
    <w:basedOn w:val="TableNormal"/>
    <w:uiPriority w:val="59"/>
    <w:rsid w:val="008D11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CLtdTableHeader">
    <w:name w:val="CC Ltd_Table Header"/>
    <w:basedOn w:val="CCLtdNormal"/>
    <w:qFormat/>
    <w:rsid w:val="0088702F"/>
    <w:pPr>
      <w:ind w:left="0"/>
    </w:pPr>
    <w:rPr>
      <w:b/>
    </w:rPr>
  </w:style>
  <w:style w:type="paragraph" w:customStyle="1" w:styleId="CCLtdTableNormal">
    <w:name w:val="CC Ltd_Table Normal"/>
    <w:basedOn w:val="CCLtdNormal"/>
    <w:qFormat/>
    <w:rsid w:val="0088702F"/>
    <w:pPr>
      <w:ind w:left="0"/>
    </w:pPr>
  </w:style>
  <w:style w:type="paragraph" w:customStyle="1" w:styleId="CCLtdTableBullet1">
    <w:name w:val="CC Ltd_Table Bullet 1"/>
    <w:basedOn w:val="CCLtdBullet1"/>
    <w:qFormat/>
    <w:rsid w:val="009E1AA2"/>
    <w:pPr>
      <w:ind w:left="317" w:hanging="283"/>
    </w:pPr>
  </w:style>
  <w:style w:type="paragraph" w:customStyle="1" w:styleId="CCLtdTableBullet2">
    <w:name w:val="CC Ltd_Table Bullet 2"/>
    <w:basedOn w:val="CCLtdBullet1"/>
    <w:qFormat/>
    <w:rsid w:val="009E1AA2"/>
    <w:pPr>
      <w:numPr>
        <w:numId w:val="3"/>
      </w:numPr>
      <w:ind w:left="601" w:hanging="284"/>
    </w:pPr>
  </w:style>
  <w:style w:type="paragraph" w:customStyle="1" w:styleId="CCLtdFooterDate">
    <w:name w:val="CC Ltd_Footer Date"/>
    <w:basedOn w:val="Footer"/>
    <w:qFormat/>
    <w:rsid w:val="006D66D0"/>
    <w:pPr>
      <w:ind w:right="360"/>
    </w:pPr>
    <w:rPr>
      <w:rFonts w:ascii="Trebuchet MS" w:hAnsi="Trebuchet MS"/>
      <w:color w:val="404040"/>
      <w:sz w:val="22"/>
    </w:rPr>
  </w:style>
  <w:style w:type="numbering" w:styleId="111111">
    <w:name w:val="Outline List 2"/>
    <w:basedOn w:val="NoList"/>
    <w:rsid w:val="0008137D"/>
    <w:pPr>
      <w:numPr>
        <w:numId w:val="11"/>
      </w:numPr>
    </w:pPr>
  </w:style>
  <w:style w:type="paragraph" w:styleId="EndnoteText">
    <w:name w:val="endnote text"/>
    <w:basedOn w:val="Normal"/>
    <w:link w:val="EndnoteTextChar"/>
    <w:rsid w:val="00E55F1C"/>
    <w:rPr>
      <w:sz w:val="20"/>
      <w:szCs w:val="20"/>
    </w:rPr>
  </w:style>
  <w:style w:type="character" w:customStyle="1" w:styleId="EndnoteTextChar">
    <w:name w:val="Endnote Text Char"/>
    <w:link w:val="EndnoteText"/>
    <w:rsid w:val="00E55F1C"/>
    <w:rPr>
      <w:lang w:val="en-US" w:eastAsia="en-US"/>
    </w:rPr>
  </w:style>
  <w:style w:type="character" w:styleId="EndnoteReference">
    <w:name w:val="endnote reference"/>
    <w:rsid w:val="00E55F1C"/>
    <w:rPr>
      <w:vertAlign w:val="superscript"/>
    </w:rPr>
  </w:style>
  <w:style w:type="paragraph" w:styleId="FootnoteText">
    <w:name w:val="footnote text"/>
    <w:basedOn w:val="Normal"/>
    <w:link w:val="FootnoteTextChar"/>
    <w:rsid w:val="00E55F1C"/>
    <w:rPr>
      <w:sz w:val="20"/>
      <w:szCs w:val="20"/>
    </w:rPr>
  </w:style>
  <w:style w:type="character" w:customStyle="1" w:styleId="FootnoteTextChar">
    <w:name w:val="Footnote Text Char"/>
    <w:link w:val="FootnoteText"/>
    <w:rsid w:val="00E55F1C"/>
    <w:rPr>
      <w:lang w:val="en-US" w:eastAsia="en-US"/>
    </w:rPr>
  </w:style>
  <w:style w:type="character" w:styleId="FootnoteReference">
    <w:name w:val="footnote reference"/>
    <w:rsid w:val="00E55F1C"/>
    <w:rPr>
      <w:vertAlign w:val="superscript"/>
    </w:rPr>
  </w:style>
  <w:style w:type="character" w:styleId="CommentReference">
    <w:name w:val="annotation reference"/>
    <w:rsid w:val="00630240"/>
    <w:rPr>
      <w:sz w:val="16"/>
      <w:szCs w:val="16"/>
    </w:rPr>
  </w:style>
  <w:style w:type="paragraph" w:styleId="CommentText">
    <w:name w:val="annotation text"/>
    <w:basedOn w:val="Normal"/>
    <w:link w:val="CommentTextChar"/>
    <w:rsid w:val="00630240"/>
    <w:rPr>
      <w:sz w:val="20"/>
      <w:szCs w:val="20"/>
    </w:rPr>
  </w:style>
  <w:style w:type="character" w:customStyle="1" w:styleId="CommentTextChar">
    <w:name w:val="Comment Text Char"/>
    <w:link w:val="CommentText"/>
    <w:rsid w:val="00630240"/>
    <w:rPr>
      <w:lang w:val="en-US" w:eastAsia="en-US"/>
    </w:rPr>
  </w:style>
  <w:style w:type="paragraph" w:styleId="CommentSubject">
    <w:name w:val="annotation subject"/>
    <w:basedOn w:val="CommentText"/>
    <w:next w:val="CommentText"/>
    <w:link w:val="CommentSubjectChar"/>
    <w:rsid w:val="00630240"/>
    <w:rPr>
      <w:b/>
      <w:bCs/>
    </w:rPr>
  </w:style>
  <w:style w:type="character" w:customStyle="1" w:styleId="CommentSubjectChar">
    <w:name w:val="Comment Subject Char"/>
    <w:link w:val="CommentSubject"/>
    <w:rsid w:val="00630240"/>
    <w:rPr>
      <w:b/>
      <w:bCs/>
      <w:lang w:val="en-US" w:eastAsia="en-US"/>
    </w:rPr>
  </w:style>
  <w:style w:type="paragraph" w:styleId="BalloonText">
    <w:name w:val="Balloon Text"/>
    <w:basedOn w:val="Normal"/>
    <w:link w:val="BalloonTextChar"/>
    <w:rsid w:val="00630240"/>
    <w:pPr>
      <w:spacing w:after="0"/>
    </w:pPr>
    <w:rPr>
      <w:rFonts w:ascii="Segoe UI" w:hAnsi="Segoe UI" w:cs="Segoe UI"/>
      <w:sz w:val="18"/>
      <w:szCs w:val="18"/>
    </w:rPr>
  </w:style>
  <w:style w:type="character" w:customStyle="1" w:styleId="BalloonTextChar">
    <w:name w:val="Balloon Text Char"/>
    <w:link w:val="BalloonText"/>
    <w:rsid w:val="00630240"/>
    <w:rPr>
      <w:rFonts w:ascii="Segoe UI" w:hAnsi="Segoe UI" w:cs="Segoe UI"/>
      <w:sz w:val="18"/>
      <w:szCs w:val="18"/>
      <w:lang w:val="en-US" w:eastAsia="en-US"/>
    </w:rPr>
  </w:style>
  <w:style w:type="character" w:customStyle="1" w:styleId="s1">
    <w:name w:val="s1"/>
    <w:rsid w:val="00E66AE4"/>
  </w:style>
  <w:style w:type="character" w:customStyle="1" w:styleId="apple-converted-space">
    <w:name w:val="apple-converted-space"/>
    <w:rsid w:val="00E66AE4"/>
  </w:style>
  <w:style w:type="character" w:styleId="Emphasis">
    <w:name w:val="Emphasis"/>
    <w:uiPriority w:val="20"/>
    <w:qFormat/>
    <w:rsid w:val="00E66AE4"/>
    <w:rPr>
      <w:i/>
      <w:iCs/>
    </w:rPr>
  </w:style>
  <w:style w:type="paragraph" w:styleId="Caption">
    <w:name w:val="caption"/>
    <w:basedOn w:val="Normal"/>
    <w:next w:val="Normal"/>
    <w:unhideWhenUsed/>
    <w:qFormat/>
    <w:rsid w:val="00E242C8"/>
    <w:rPr>
      <w:b/>
      <w:bCs/>
      <w:sz w:val="20"/>
      <w:szCs w:val="20"/>
    </w:rPr>
  </w:style>
  <w:style w:type="table" w:styleId="LightGrid-Accent4">
    <w:name w:val="Light Grid Accent 4"/>
    <w:basedOn w:val="TableNormal"/>
    <w:rsid w:val="00E160FA"/>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List-Accent4">
    <w:name w:val="Light List Accent 4"/>
    <w:basedOn w:val="TableNormal"/>
    <w:rsid w:val="00E160FA"/>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rmalWeb">
    <w:name w:val="Normal (Web)"/>
    <w:basedOn w:val="Normal"/>
    <w:uiPriority w:val="99"/>
    <w:unhideWhenUsed/>
    <w:rsid w:val="001E2874"/>
    <w:pPr>
      <w:spacing w:before="100" w:beforeAutospacing="1" w:after="100" w:afterAutospacing="1"/>
    </w:pPr>
    <w:rPr>
      <w:rFonts w:ascii="Times New Roman" w:hAnsi="Times New Roman"/>
      <w:sz w:val="20"/>
      <w:szCs w:val="20"/>
      <w:lang w:val="en-GB"/>
    </w:rPr>
  </w:style>
  <w:style w:type="paragraph" w:styleId="ListParagraph">
    <w:name w:val="List Paragraph"/>
    <w:basedOn w:val="Normal"/>
    <w:rsid w:val="009E5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2634">
      <w:bodyDiv w:val="1"/>
      <w:marLeft w:val="0"/>
      <w:marRight w:val="0"/>
      <w:marTop w:val="0"/>
      <w:marBottom w:val="0"/>
      <w:divBdr>
        <w:top w:val="none" w:sz="0" w:space="0" w:color="auto"/>
        <w:left w:val="none" w:sz="0" w:space="0" w:color="auto"/>
        <w:bottom w:val="none" w:sz="0" w:space="0" w:color="auto"/>
        <w:right w:val="none" w:sz="0" w:space="0" w:color="auto"/>
      </w:divBdr>
    </w:div>
    <w:div w:id="98454055">
      <w:bodyDiv w:val="1"/>
      <w:marLeft w:val="0"/>
      <w:marRight w:val="0"/>
      <w:marTop w:val="0"/>
      <w:marBottom w:val="0"/>
      <w:divBdr>
        <w:top w:val="none" w:sz="0" w:space="0" w:color="auto"/>
        <w:left w:val="none" w:sz="0" w:space="0" w:color="auto"/>
        <w:bottom w:val="none" w:sz="0" w:space="0" w:color="auto"/>
        <w:right w:val="none" w:sz="0" w:space="0" w:color="auto"/>
      </w:divBdr>
    </w:div>
    <w:div w:id="282274141">
      <w:bodyDiv w:val="1"/>
      <w:marLeft w:val="0"/>
      <w:marRight w:val="0"/>
      <w:marTop w:val="0"/>
      <w:marBottom w:val="0"/>
      <w:divBdr>
        <w:top w:val="none" w:sz="0" w:space="0" w:color="auto"/>
        <w:left w:val="none" w:sz="0" w:space="0" w:color="auto"/>
        <w:bottom w:val="none" w:sz="0" w:space="0" w:color="auto"/>
        <w:right w:val="none" w:sz="0" w:space="0" w:color="auto"/>
      </w:divBdr>
    </w:div>
    <w:div w:id="827400456">
      <w:bodyDiv w:val="1"/>
      <w:marLeft w:val="0"/>
      <w:marRight w:val="0"/>
      <w:marTop w:val="0"/>
      <w:marBottom w:val="0"/>
      <w:divBdr>
        <w:top w:val="none" w:sz="0" w:space="0" w:color="auto"/>
        <w:left w:val="none" w:sz="0" w:space="0" w:color="auto"/>
        <w:bottom w:val="none" w:sz="0" w:space="0" w:color="auto"/>
        <w:right w:val="none" w:sz="0" w:space="0" w:color="auto"/>
      </w:divBdr>
    </w:div>
    <w:div w:id="963190189">
      <w:bodyDiv w:val="1"/>
      <w:marLeft w:val="0"/>
      <w:marRight w:val="0"/>
      <w:marTop w:val="0"/>
      <w:marBottom w:val="0"/>
      <w:divBdr>
        <w:top w:val="none" w:sz="0" w:space="0" w:color="auto"/>
        <w:left w:val="none" w:sz="0" w:space="0" w:color="auto"/>
        <w:bottom w:val="none" w:sz="0" w:space="0" w:color="auto"/>
        <w:right w:val="none" w:sz="0" w:space="0" w:color="auto"/>
      </w:divBdr>
    </w:div>
    <w:div w:id="1107697299">
      <w:bodyDiv w:val="1"/>
      <w:marLeft w:val="0"/>
      <w:marRight w:val="0"/>
      <w:marTop w:val="0"/>
      <w:marBottom w:val="0"/>
      <w:divBdr>
        <w:top w:val="none" w:sz="0" w:space="0" w:color="auto"/>
        <w:left w:val="none" w:sz="0" w:space="0" w:color="auto"/>
        <w:bottom w:val="none" w:sz="0" w:space="0" w:color="auto"/>
        <w:right w:val="none" w:sz="0" w:space="0" w:color="auto"/>
      </w:divBdr>
    </w:div>
    <w:div w:id="1127310217">
      <w:bodyDiv w:val="1"/>
      <w:marLeft w:val="0"/>
      <w:marRight w:val="0"/>
      <w:marTop w:val="0"/>
      <w:marBottom w:val="0"/>
      <w:divBdr>
        <w:top w:val="none" w:sz="0" w:space="0" w:color="auto"/>
        <w:left w:val="none" w:sz="0" w:space="0" w:color="auto"/>
        <w:bottom w:val="none" w:sz="0" w:space="0" w:color="auto"/>
        <w:right w:val="none" w:sz="0" w:space="0" w:color="auto"/>
      </w:divBdr>
    </w:div>
    <w:div w:id="1176649547">
      <w:bodyDiv w:val="1"/>
      <w:marLeft w:val="0"/>
      <w:marRight w:val="0"/>
      <w:marTop w:val="0"/>
      <w:marBottom w:val="0"/>
      <w:divBdr>
        <w:top w:val="none" w:sz="0" w:space="0" w:color="auto"/>
        <w:left w:val="none" w:sz="0" w:space="0" w:color="auto"/>
        <w:bottom w:val="none" w:sz="0" w:space="0" w:color="auto"/>
        <w:right w:val="none" w:sz="0" w:space="0" w:color="auto"/>
      </w:divBdr>
    </w:div>
    <w:div w:id="1483496895">
      <w:bodyDiv w:val="1"/>
      <w:marLeft w:val="0"/>
      <w:marRight w:val="0"/>
      <w:marTop w:val="0"/>
      <w:marBottom w:val="0"/>
      <w:divBdr>
        <w:top w:val="none" w:sz="0" w:space="0" w:color="auto"/>
        <w:left w:val="none" w:sz="0" w:space="0" w:color="auto"/>
        <w:bottom w:val="none" w:sz="0" w:space="0" w:color="auto"/>
        <w:right w:val="none" w:sz="0" w:space="0" w:color="auto"/>
      </w:divBdr>
    </w:div>
    <w:div w:id="1543976767">
      <w:bodyDiv w:val="1"/>
      <w:marLeft w:val="0"/>
      <w:marRight w:val="0"/>
      <w:marTop w:val="0"/>
      <w:marBottom w:val="0"/>
      <w:divBdr>
        <w:top w:val="none" w:sz="0" w:space="0" w:color="auto"/>
        <w:left w:val="none" w:sz="0" w:space="0" w:color="auto"/>
        <w:bottom w:val="none" w:sz="0" w:space="0" w:color="auto"/>
        <w:right w:val="none" w:sz="0" w:space="0" w:color="auto"/>
      </w:divBdr>
    </w:div>
    <w:div w:id="1575092705">
      <w:bodyDiv w:val="1"/>
      <w:marLeft w:val="0"/>
      <w:marRight w:val="0"/>
      <w:marTop w:val="0"/>
      <w:marBottom w:val="0"/>
      <w:divBdr>
        <w:top w:val="none" w:sz="0" w:space="0" w:color="auto"/>
        <w:left w:val="none" w:sz="0" w:space="0" w:color="auto"/>
        <w:bottom w:val="none" w:sz="0" w:space="0" w:color="auto"/>
        <w:right w:val="none" w:sz="0" w:space="0" w:color="auto"/>
      </w:divBdr>
    </w:div>
    <w:div w:id="1859350695">
      <w:bodyDiv w:val="1"/>
      <w:marLeft w:val="0"/>
      <w:marRight w:val="0"/>
      <w:marTop w:val="0"/>
      <w:marBottom w:val="0"/>
      <w:divBdr>
        <w:top w:val="none" w:sz="0" w:space="0" w:color="auto"/>
        <w:left w:val="none" w:sz="0" w:space="0" w:color="auto"/>
        <w:bottom w:val="none" w:sz="0" w:space="0" w:color="auto"/>
        <w:right w:val="none" w:sz="0" w:space="0" w:color="auto"/>
      </w:divBdr>
    </w:div>
    <w:div w:id="1956061203">
      <w:bodyDiv w:val="1"/>
      <w:marLeft w:val="0"/>
      <w:marRight w:val="0"/>
      <w:marTop w:val="0"/>
      <w:marBottom w:val="0"/>
      <w:divBdr>
        <w:top w:val="none" w:sz="0" w:space="0" w:color="auto"/>
        <w:left w:val="none" w:sz="0" w:space="0" w:color="auto"/>
        <w:bottom w:val="none" w:sz="0" w:space="0" w:color="auto"/>
        <w:right w:val="none" w:sz="0" w:space="0" w:color="auto"/>
      </w:divBdr>
    </w:div>
    <w:div w:id="1994873961">
      <w:bodyDiv w:val="1"/>
      <w:marLeft w:val="0"/>
      <w:marRight w:val="0"/>
      <w:marTop w:val="0"/>
      <w:marBottom w:val="0"/>
      <w:divBdr>
        <w:top w:val="none" w:sz="0" w:space="0" w:color="auto"/>
        <w:left w:val="none" w:sz="0" w:space="0" w:color="auto"/>
        <w:bottom w:val="none" w:sz="0" w:space="0" w:color="auto"/>
        <w:right w:val="none" w:sz="0" w:space="0" w:color="auto"/>
      </w:divBdr>
    </w:div>
    <w:div w:id="20628265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image" Target="media/image1.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2e3bddf21f5b41ab" Type="http://schemas.microsoft.com/office/2011/relationships/people" Target="people.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2F59A-610B-4E1C-8C8D-FB5AFBB7C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AE181B-226C-4FFA-81D7-A6D4E8DB1B90}">
  <ds:schemaRefs>
    <ds:schemaRef ds:uri="http://schemas.microsoft.com/sharepoint/v3/contenttype/forms"/>
  </ds:schemaRefs>
</ds:datastoreItem>
</file>

<file path=customXml/itemProps3.xml><?xml version="1.0" encoding="utf-8"?>
<ds:datastoreItem xmlns:ds="http://schemas.openxmlformats.org/officeDocument/2006/customXml" ds:itemID="{8647ED87-BB2A-D34C-B515-EC3AE84A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3531</Words>
  <Characters>20131</Characters>
  <Application>Microsoft Macintosh Word</Application>
  <DocSecurity>0</DocSecurity>
  <Lines>167</Lines>
  <Paragraphs>47</Paragraphs>
  <ScaleCrop>false</ScaleCrop>
  <Company/>
  <LinksUpToDate>false</LinksUpToDate>
  <CharactersWithSpaces>23615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Abi Bell</cp:lastModifiedBy>
  <cp:revision>10</cp:revision>
  <dcterms:created xsi:type="dcterms:W3CDTF">2018-02-12T14:39:00Z</dcterms:created>
  <dcterms:modified xsi:type="dcterms:W3CDTF">2018-03-26T20:54:00Z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y fmtid="{D5CDD505-2E9C-101B-9397-08002B2CF9AE}" pid="3" name="Sensitivity">
    <vt:lpwstr/>
  </property>
  <property fmtid="{D5CDD505-2E9C-101B-9397-08002B2CF9AE}" pid="4" name="wic_System_Copyright">
    <vt:lpwstr/>
  </property>
</Properties>
</file>