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741D8" w14:textId="77777777" w:rsidR="00527E7B" w:rsidRPr="006E7855" w:rsidRDefault="00527E7B" w:rsidP="006801BB">
      <w:pPr>
        <w:jc w:val="both"/>
      </w:pPr>
      <w:bookmarkStart w:id="0" w:name="_GoBack"/>
      <w:bookmarkEnd w:id="0"/>
    </w:p>
    <w:p w14:paraId="1A15CC07" w14:textId="77777777" w:rsidR="007B24A1" w:rsidRPr="00BE16F6" w:rsidRDefault="007B24A1" w:rsidP="007B24A1">
      <w:pPr>
        <w:jc w:val="both"/>
        <w:rPr>
          <w:rFonts w:ascii="Calibri" w:eastAsia="Calibri" w:hAnsi="Calibri" w:cs="Times New Roman"/>
        </w:rPr>
      </w:pPr>
      <w:r w:rsidRPr="00BE16F6">
        <w:rPr>
          <w:rFonts w:ascii="Calibri" w:eastAsia="Calibri" w:hAnsi="Calibri" w:cs="Times New Roman"/>
        </w:rPr>
        <w:t xml:space="preserve">Over the past fortnight we’ve been exclusively reporting on the crates found in an underground vault near Land of Green Ginger, and subsequent investigations by The Green Ginger Fellowship. </w:t>
      </w:r>
    </w:p>
    <w:p w14:paraId="5140D93F" w14:textId="77777777" w:rsidR="007B24A1" w:rsidRPr="00BE16F6" w:rsidRDefault="007B24A1" w:rsidP="007B24A1"/>
    <w:p w14:paraId="3FDB2246" w14:textId="77777777" w:rsidR="007B24A1" w:rsidRPr="00BE16F6" w:rsidRDefault="007B24A1" w:rsidP="007B24A1">
      <w:pPr>
        <w:jc w:val="both"/>
        <w:rPr>
          <w:rFonts w:ascii="Calibri" w:eastAsia="Calibri" w:hAnsi="Calibri" w:cs="Times New Roman"/>
        </w:rPr>
      </w:pPr>
      <w:r w:rsidRPr="00BE16F6">
        <w:rPr>
          <w:rFonts w:ascii="Calibri" w:eastAsia="Calibri" w:hAnsi="Calibri" w:cs="Times New Roman"/>
        </w:rPr>
        <w:t>This morning we can report that a number of</w:t>
      </w:r>
      <w:r>
        <w:rPr>
          <w:rFonts w:ascii="Calibri" w:eastAsia="Calibri" w:hAnsi="Calibri" w:cs="Times New Roman"/>
        </w:rPr>
        <w:t xml:space="preserve"> similar</w:t>
      </w:r>
      <w:r w:rsidRPr="00BE16F6">
        <w:rPr>
          <w:rFonts w:ascii="Calibri" w:eastAsia="Calibri" w:hAnsi="Calibri" w:cs="Times New Roman"/>
        </w:rPr>
        <w:t xml:space="preserve"> crates have appeared at the Freedom Centre on Preston Road, drawing more intense speculation as to what it could all mean. </w:t>
      </w:r>
    </w:p>
    <w:p w14:paraId="54BEAFD8" w14:textId="77777777" w:rsidR="007B24A1" w:rsidRPr="00BE16F6" w:rsidRDefault="007B24A1" w:rsidP="007B24A1">
      <w:pPr>
        <w:jc w:val="both"/>
        <w:rPr>
          <w:rFonts w:ascii="Calibri" w:eastAsia="Calibri" w:hAnsi="Calibri" w:cs="Times New Roman"/>
        </w:rPr>
      </w:pPr>
    </w:p>
    <w:p w14:paraId="326CD832" w14:textId="77777777" w:rsidR="007B24A1" w:rsidRPr="00BE16F6" w:rsidRDefault="007B24A1" w:rsidP="007B24A1">
      <w:pPr>
        <w:jc w:val="both"/>
        <w:rPr>
          <w:rFonts w:ascii="Calibri" w:eastAsia="Calibri" w:hAnsi="Calibri" w:cs="Times New Roman"/>
        </w:rPr>
      </w:pPr>
      <w:r w:rsidRPr="00BE16F6">
        <w:rPr>
          <w:rFonts w:ascii="Calibri" w:eastAsia="Calibri" w:hAnsi="Calibri" w:cs="Times New Roman"/>
        </w:rPr>
        <w:t xml:space="preserve">Freedom Centre Events Coordinator, Tony Forrester, said; </w:t>
      </w:r>
    </w:p>
    <w:p w14:paraId="14AED121" w14:textId="77777777" w:rsidR="007B24A1" w:rsidRPr="00BE16F6" w:rsidRDefault="007B24A1" w:rsidP="007B24A1">
      <w:pPr>
        <w:jc w:val="both"/>
        <w:rPr>
          <w:rFonts w:ascii="Calibri" w:eastAsia="Calibri" w:hAnsi="Calibri" w:cs="Times New Roman"/>
        </w:rPr>
      </w:pPr>
    </w:p>
    <w:p w14:paraId="1199A619" w14:textId="77777777" w:rsidR="007B24A1" w:rsidRPr="00BE16F6" w:rsidRDefault="007B24A1" w:rsidP="007B24A1">
      <w:pPr>
        <w:jc w:val="both"/>
        <w:rPr>
          <w:rFonts w:ascii="Calibri" w:eastAsia="Calibri" w:hAnsi="Calibri" w:cs="Times New Roman"/>
        </w:rPr>
      </w:pPr>
      <w:r w:rsidRPr="00BE16F6">
        <w:rPr>
          <w:rFonts w:ascii="Calibri" w:eastAsia="Calibri" w:hAnsi="Calibri" w:cs="Times New Roman"/>
        </w:rPr>
        <w:t xml:space="preserve">‘We came in to work as normal this morning, and they were just sitting there. </w:t>
      </w:r>
    </w:p>
    <w:p w14:paraId="4E85CF05" w14:textId="77777777" w:rsidR="007B24A1" w:rsidRPr="00BE16F6" w:rsidRDefault="007B24A1" w:rsidP="007B24A1">
      <w:pPr>
        <w:jc w:val="both"/>
        <w:rPr>
          <w:rFonts w:ascii="Calibri" w:eastAsia="Calibri" w:hAnsi="Calibri" w:cs="Times New Roman"/>
        </w:rPr>
      </w:pPr>
    </w:p>
    <w:p w14:paraId="7E63C6A8" w14:textId="77777777" w:rsidR="007B24A1" w:rsidRPr="00BE16F6" w:rsidRDefault="007B24A1" w:rsidP="007B24A1">
      <w:pPr>
        <w:jc w:val="both"/>
        <w:rPr>
          <w:rFonts w:ascii="Calibri" w:eastAsia="Calibri" w:hAnsi="Calibri" w:cs="Times New Roman"/>
        </w:rPr>
      </w:pPr>
      <w:r w:rsidRPr="00BE16F6">
        <w:rPr>
          <w:rFonts w:ascii="Calibri" w:eastAsia="Calibri" w:hAnsi="Calibri" w:cs="Times New Roman"/>
        </w:rPr>
        <w:t xml:space="preserve">‘Some of the locals on </w:t>
      </w:r>
      <w:proofErr w:type="spellStart"/>
      <w:r w:rsidRPr="00BE16F6">
        <w:rPr>
          <w:rFonts w:ascii="Calibri" w:eastAsia="Calibri" w:hAnsi="Calibri" w:cs="Times New Roman"/>
        </w:rPr>
        <w:t>Ryehill</w:t>
      </w:r>
      <w:proofErr w:type="spellEnd"/>
      <w:r w:rsidRPr="00BE16F6">
        <w:rPr>
          <w:rFonts w:ascii="Calibri" w:eastAsia="Calibri" w:hAnsi="Calibri" w:cs="Times New Roman"/>
        </w:rPr>
        <w:t xml:space="preserve"> Grove said they heard noises late last night, so it’s possible they were left then. We’ve been following the work of The Green Ginger Fellowship over the past few weeks and contacted them about it straight away – hopefully they can get to the bottom of why they’ve been brought to us’ </w:t>
      </w:r>
    </w:p>
    <w:p w14:paraId="54C9250C" w14:textId="77777777" w:rsidR="007B24A1" w:rsidRPr="00BE16F6" w:rsidRDefault="007B24A1" w:rsidP="007B24A1"/>
    <w:p w14:paraId="439F2DAD" w14:textId="21425E9B" w:rsidR="007B24A1" w:rsidRDefault="007B24A1" w:rsidP="007B24A1">
      <w:r w:rsidRPr="00BE16F6">
        <w:t xml:space="preserve">The </w:t>
      </w:r>
      <w:r w:rsidR="00ED3CB9">
        <w:t xml:space="preserve">Green Ginger </w:t>
      </w:r>
      <w:r w:rsidRPr="00BE16F6">
        <w:t>Fellowship – a group formed from an interest in local myths and urban legends – has been investigating the crates fo</w:t>
      </w:r>
      <w:r>
        <w:t>und in the original cache</w:t>
      </w:r>
      <w:r w:rsidR="00ED3CB9">
        <w:t>.</w:t>
      </w:r>
    </w:p>
    <w:p w14:paraId="0A7F1FE9" w14:textId="77777777" w:rsidR="00ED3CB9" w:rsidRDefault="00ED3CB9" w:rsidP="007B24A1">
      <w:pPr>
        <w:jc w:val="both"/>
        <w:rPr>
          <w:rFonts w:ascii="Calibri" w:eastAsia="Calibri" w:hAnsi="Calibri" w:cs="Times New Roman"/>
        </w:rPr>
      </w:pPr>
    </w:p>
    <w:p w14:paraId="4CA82A67" w14:textId="77777777" w:rsidR="007B24A1" w:rsidRPr="00BE16F6" w:rsidRDefault="007B24A1" w:rsidP="007B24A1">
      <w:pPr>
        <w:jc w:val="both"/>
        <w:rPr>
          <w:rFonts w:ascii="Calibri" w:eastAsia="Calibri" w:hAnsi="Calibri" w:cs="Times New Roman"/>
        </w:rPr>
      </w:pPr>
      <w:r w:rsidRPr="00BE16F6">
        <w:rPr>
          <w:rFonts w:ascii="Calibri" w:eastAsia="Calibri" w:hAnsi="Calibri" w:cs="Times New Roman"/>
        </w:rPr>
        <w:t xml:space="preserve">Allison </w:t>
      </w:r>
      <w:proofErr w:type="spellStart"/>
      <w:r w:rsidRPr="00BE16F6">
        <w:rPr>
          <w:rFonts w:ascii="Calibri" w:eastAsia="Calibri" w:hAnsi="Calibri" w:cs="Times New Roman"/>
        </w:rPr>
        <w:t>Deaves</w:t>
      </w:r>
      <w:proofErr w:type="spellEnd"/>
      <w:r w:rsidRPr="00BE16F6">
        <w:rPr>
          <w:rFonts w:ascii="Calibri" w:eastAsia="Calibri" w:hAnsi="Calibri" w:cs="Times New Roman"/>
        </w:rPr>
        <w:t xml:space="preserve">, co-founder of The Fellowship commented; </w:t>
      </w:r>
    </w:p>
    <w:p w14:paraId="6A6F821D" w14:textId="77777777" w:rsidR="007B24A1" w:rsidRPr="00BE16F6" w:rsidRDefault="007B24A1" w:rsidP="007B24A1">
      <w:pPr>
        <w:jc w:val="both"/>
        <w:rPr>
          <w:rFonts w:ascii="Calibri" w:eastAsia="Calibri" w:hAnsi="Calibri" w:cs="Times New Roman"/>
        </w:rPr>
      </w:pPr>
    </w:p>
    <w:p w14:paraId="52DF846D" w14:textId="77777777" w:rsidR="007B24A1" w:rsidRDefault="007B24A1" w:rsidP="007B24A1">
      <w:pPr>
        <w:jc w:val="both"/>
        <w:rPr>
          <w:rFonts w:ascii="Calibri" w:eastAsia="Calibri" w:hAnsi="Calibri" w:cs="Times New Roman"/>
        </w:rPr>
      </w:pPr>
      <w:r w:rsidRPr="00BE16F6">
        <w:rPr>
          <w:rFonts w:ascii="Calibri" w:eastAsia="Calibri" w:hAnsi="Calibri" w:cs="Times New Roman"/>
        </w:rPr>
        <w:t xml:space="preserve">‘We can confirm we’ve been contacted by staff at the Freedom Centre regarding crates left there sometime between last night and this morning. </w:t>
      </w:r>
      <w:r>
        <w:rPr>
          <w:rFonts w:ascii="Calibri" w:eastAsia="Calibri" w:hAnsi="Calibri" w:cs="Times New Roman"/>
        </w:rPr>
        <w:t xml:space="preserve"> These closely resemble the crates found in the city centre vault, carrying the same “Land of Green Ginger” stamp and also some other wording.  </w:t>
      </w:r>
    </w:p>
    <w:p w14:paraId="63E82708" w14:textId="77777777" w:rsidR="007B24A1" w:rsidRDefault="007B24A1" w:rsidP="007B24A1">
      <w:pPr>
        <w:jc w:val="both"/>
        <w:rPr>
          <w:rFonts w:ascii="Calibri" w:eastAsia="Calibri" w:hAnsi="Calibri" w:cs="Times New Roman"/>
        </w:rPr>
      </w:pPr>
    </w:p>
    <w:p w14:paraId="5C2E4B26" w14:textId="77777777" w:rsidR="007B24A1" w:rsidRDefault="007B24A1" w:rsidP="007B24A1">
      <w:pPr>
        <w:jc w:val="both"/>
        <w:rPr>
          <w:rFonts w:ascii="Calibri" w:eastAsia="Calibri" w:hAnsi="Calibri" w:cs="Times New Roman"/>
        </w:rPr>
      </w:pPr>
      <w:r>
        <w:rPr>
          <w:rFonts w:ascii="Calibri" w:eastAsia="Calibri" w:hAnsi="Calibri" w:cs="Times New Roman"/>
        </w:rPr>
        <w:t xml:space="preserve">‘This wording corroborates a cryptic clue we had found in one of our original crates, which, with the help of members of the public, we were able to decipher as referring to 7 Alleys, the East Hull myth.  </w:t>
      </w:r>
    </w:p>
    <w:p w14:paraId="7705EA8F" w14:textId="77777777" w:rsidR="007B24A1" w:rsidRDefault="007B24A1" w:rsidP="007B24A1">
      <w:pPr>
        <w:jc w:val="both"/>
        <w:rPr>
          <w:rFonts w:ascii="Calibri" w:eastAsia="Calibri" w:hAnsi="Calibri" w:cs="Times New Roman"/>
        </w:rPr>
      </w:pPr>
    </w:p>
    <w:p w14:paraId="39047685" w14:textId="6B3BB431" w:rsidR="007B24A1" w:rsidRPr="00BE16F6" w:rsidRDefault="007B24A1" w:rsidP="007B24A1">
      <w:pPr>
        <w:jc w:val="both"/>
        <w:rPr>
          <w:rFonts w:ascii="Calibri" w:eastAsia="Calibri" w:hAnsi="Calibri" w:cs="Times New Roman"/>
        </w:rPr>
      </w:pPr>
      <w:r>
        <w:rPr>
          <w:rFonts w:ascii="Calibri" w:eastAsia="Calibri" w:hAnsi="Calibri" w:cs="Times New Roman"/>
        </w:rPr>
        <w:t>‘The first crate we opened a few weeks ago</w:t>
      </w:r>
      <w:r w:rsidRPr="00BE16F6">
        <w:rPr>
          <w:rFonts w:ascii="Calibri" w:eastAsia="Calibri" w:hAnsi="Calibri" w:cs="Times New Roman"/>
        </w:rPr>
        <w:t xml:space="preserve"> told us that </w:t>
      </w:r>
      <w:r>
        <w:rPr>
          <w:rFonts w:ascii="Calibri" w:eastAsia="Calibri" w:hAnsi="Calibri" w:cs="Times New Roman"/>
        </w:rPr>
        <w:t>“</w:t>
      </w:r>
      <w:r w:rsidRPr="00BE16F6">
        <w:rPr>
          <w:rFonts w:ascii="Calibri" w:eastAsia="Calibri" w:hAnsi="Calibri" w:cs="Times New Roman"/>
        </w:rPr>
        <w:t>Acts of Wanton Wonder are coming</w:t>
      </w:r>
      <w:r>
        <w:rPr>
          <w:rFonts w:ascii="Calibri" w:eastAsia="Calibri" w:hAnsi="Calibri" w:cs="Times New Roman"/>
        </w:rPr>
        <w:t>.</w:t>
      </w:r>
      <w:r w:rsidR="008C05C9">
        <w:rPr>
          <w:rFonts w:ascii="Calibri" w:eastAsia="Calibri" w:hAnsi="Calibri" w:cs="Times New Roman"/>
        </w:rPr>
        <w:t>”</w:t>
      </w:r>
      <w:r>
        <w:rPr>
          <w:rFonts w:ascii="Calibri" w:eastAsia="Calibri" w:hAnsi="Calibri" w:cs="Times New Roman"/>
        </w:rPr>
        <w:t xml:space="preserve">  </w:t>
      </w:r>
      <w:r w:rsidRPr="00BE16F6">
        <w:rPr>
          <w:rFonts w:ascii="Calibri" w:eastAsia="Calibri" w:hAnsi="Calibri" w:cs="Times New Roman"/>
        </w:rPr>
        <w:t xml:space="preserve">All we can say at this stage is that we are making the appropriate preparations.’ </w:t>
      </w:r>
    </w:p>
    <w:p w14:paraId="7B43AED8" w14:textId="77777777" w:rsidR="007B24A1" w:rsidRDefault="007B24A1" w:rsidP="007B24A1"/>
    <w:p w14:paraId="6E978F33" w14:textId="071491D3" w:rsidR="007B24A1" w:rsidRPr="00BE16F6" w:rsidRDefault="007B24A1" w:rsidP="007B24A1">
      <w:pPr>
        <w:jc w:val="both"/>
        <w:rPr>
          <w:rFonts w:ascii="Calibri" w:eastAsia="Calibri" w:hAnsi="Calibri" w:cs="Times New Roman"/>
        </w:rPr>
      </w:pPr>
      <w:r w:rsidRPr="00BE16F6">
        <w:rPr>
          <w:rFonts w:ascii="Calibri" w:eastAsia="Calibri" w:hAnsi="Calibri" w:cs="Helvetica"/>
        </w:rPr>
        <w:t>Anyone who finds other crates or items of potential interest or wants to follow the ongoing investigation is encouraged to contact The Fellowship through their website a</w:t>
      </w:r>
      <w:r w:rsidR="008C05C9">
        <w:rPr>
          <w:rFonts w:ascii="Calibri" w:eastAsia="Calibri" w:hAnsi="Calibri" w:cs="Helvetica"/>
        </w:rPr>
        <w:t>t greenginger.org, Facebook or T</w:t>
      </w:r>
      <w:r w:rsidRPr="00BE16F6">
        <w:rPr>
          <w:rFonts w:ascii="Calibri" w:eastAsia="Calibri" w:hAnsi="Calibri" w:cs="Helvetica"/>
        </w:rPr>
        <w:t>witter @</w:t>
      </w:r>
      <w:proofErr w:type="spellStart"/>
      <w:r w:rsidRPr="00BE16F6">
        <w:rPr>
          <w:rFonts w:ascii="Calibri" w:eastAsia="Calibri" w:hAnsi="Calibri" w:cs="Helvetica"/>
        </w:rPr>
        <w:t>GreenGingerHull</w:t>
      </w:r>
      <w:proofErr w:type="spellEnd"/>
      <w:r w:rsidRPr="00BE16F6">
        <w:rPr>
          <w:rFonts w:ascii="Calibri" w:eastAsia="Calibri" w:hAnsi="Calibri" w:cs="Helvetica"/>
        </w:rPr>
        <w:t xml:space="preserve">.  </w:t>
      </w:r>
    </w:p>
    <w:p w14:paraId="475D85BF" w14:textId="77777777" w:rsidR="007B24A1" w:rsidRDefault="007B24A1" w:rsidP="007B24A1"/>
    <w:p w14:paraId="3D6A11E1" w14:textId="77777777" w:rsidR="00783428" w:rsidRPr="002A61A5" w:rsidRDefault="00783428" w:rsidP="006801BB">
      <w:pPr>
        <w:jc w:val="both"/>
      </w:pPr>
    </w:p>
    <w:sectPr w:rsidR="00783428" w:rsidRPr="002A61A5" w:rsidSect="00CA20B6">
      <w:head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8E285" w14:textId="77777777" w:rsidR="007F6F9C" w:rsidRDefault="007F6F9C" w:rsidP="0075134A">
      <w:r>
        <w:separator/>
      </w:r>
    </w:p>
  </w:endnote>
  <w:endnote w:type="continuationSeparator" w:id="0">
    <w:p w14:paraId="1CFCEE4A" w14:textId="77777777" w:rsidR="007F6F9C" w:rsidRDefault="007F6F9C" w:rsidP="0075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2305A" w14:textId="77777777" w:rsidR="007F6F9C" w:rsidRDefault="007F6F9C" w:rsidP="0075134A">
      <w:r>
        <w:separator/>
      </w:r>
    </w:p>
  </w:footnote>
  <w:footnote w:type="continuationSeparator" w:id="0">
    <w:p w14:paraId="2DDA11B8" w14:textId="77777777" w:rsidR="007F6F9C" w:rsidRDefault="007F6F9C" w:rsidP="00751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55C41" w14:textId="6A6B8446" w:rsidR="006E7855" w:rsidRDefault="006E7855">
    <w:pPr>
      <w:pStyle w:val="Header"/>
    </w:pPr>
    <w:r>
      <w:t>LOGG #4</w:t>
    </w:r>
    <w:r>
      <w:tab/>
    </w:r>
    <w:r w:rsidR="007F3605">
      <w:t xml:space="preserve">           </w:t>
    </w:r>
    <w:r w:rsidR="007F3605">
      <w:tab/>
    </w:r>
    <w:r>
      <w:t>April 19 2017</w:t>
    </w:r>
  </w:p>
  <w:p w14:paraId="3A787D0A" w14:textId="77777777" w:rsidR="006E7855" w:rsidRDefault="006E78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7874"/>
    <w:multiLevelType w:val="hybridMultilevel"/>
    <w:tmpl w:val="A938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D70256"/>
    <w:multiLevelType w:val="hybridMultilevel"/>
    <w:tmpl w:val="3F168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E46CE3"/>
    <w:multiLevelType w:val="hybridMultilevel"/>
    <w:tmpl w:val="A938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E370F6"/>
    <w:multiLevelType w:val="hybridMultilevel"/>
    <w:tmpl w:val="6464C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493913"/>
    <w:multiLevelType w:val="hybridMultilevel"/>
    <w:tmpl w:val="3F168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4A7FC1"/>
    <w:multiLevelType w:val="hybridMultilevel"/>
    <w:tmpl w:val="A938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F281B35"/>
    <w:multiLevelType w:val="hybridMultilevel"/>
    <w:tmpl w:val="E34E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820180"/>
    <w:multiLevelType w:val="hybridMultilevel"/>
    <w:tmpl w:val="A938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8D1741"/>
    <w:multiLevelType w:val="hybridMultilevel"/>
    <w:tmpl w:val="A938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466645"/>
    <w:multiLevelType w:val="hybridMultilevel"/>
    <w:tmpl w:val="A938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8C1C2D"/>
    <w:multiLevelType w:val="hybridMultilevel"/>
    <w:tmpl w:val="FED6DC1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A3503B"/>
    <w:multiLevelType w:val="hybridMultilevel"/>
    <w:tmpl w:val="A938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1147F9C"/>
    <w:multiLevelType w:val="hybridMultilevel"/>
    <w:tmpl w:val="A938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1386D62"/>
    <w:multiLevelType w:val="hybridMultilevel"/>
    <w:tmpl w:val="A9386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369640E"/>
    <w:multiLevelType w:val="hybridMultilevel"/>
    <w:tmpl w:val="3F168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4"/>
  </w:num>
  <w:num w:numId="4">
    <w:abstractNumId w:val="6"/>
  </w:num>
  <w:num w:numId="5">
    <w:abstractNumId w:val="5"/>
  </w:num>
  <w:num w:numId="6">
    <w:abstractNumId w:val="11"/>
  </w:num>
  <w:num w:numId="7">
    <w:abstractNumId w:val="7"/>
  </w:num>
  <w:num w:numId="8">
    <w:abstractNumId w:val="13"/>
  </w:num>
  <w:num w:numId="9">
    <w:abstractNumId w:val="9"/>
  </w:num>
  <w:num w:numId="10">
    <w:abstractNumId w:val="2"/>
  </w:num>
  <w:num w:numId="11">
    <w:abstractNumId w:val="8"/>
  </w:num>
  <w:num w:numId="12">
    <w:abstractNumId w:val="12"/>
  </w:num>
  <w:num w:numId="13">
    <w:abstractNumId w:val="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B38"/>
    <w:rsid w:val="0001746A"/>
    <w:rsid w:val="00045209"/>
    <w:rsid w:val="00053EC6"/>
    <w:rsid w:val="0009404D"/>
    <w:rsid w:val="000A3E28"/>
    <w:rsid w:val="000E478F"/>
    <w:rsid w:val="001420B2"/>
    <w:rsid w:val="001D6861"/>
    <w:rsid w:val="001E61E5"/>
    <w:rsid w:val="002232D4"/>
    <w:rsid w:val="00232B00"/>
    <w:rsid w:val="002656C2"/>
    <w:rsid w:val="002A61A5"/>
    <w:rsid w:val="002B68F4"/>
    <w:rsid w:val="002C6EAE"/>
    <w:rsid w:val="002D4E89"/>
    <w:rsid w:val="00306F0F"/>
    <w:rsid w:val="00394D0C"/>
    <w:rsid w:val="003E172C"/>
    <w:rsid w:val="00433738"/>
    <w:rsid w:val="0044621D"/>
    <w:rsid w:val="00472A9D"/>
    <w:rsid w:val="00486D5E"/>
    <w:rsid w:val="004B1156"/>
    <w:rsid w:val="004C5A9D"/>
    <w:rsid w:val="004D5B48"/>
    <w:rsid w:val="00526B38"/>
    <w:rsid w:val="00527E7B"/>
    <w:rsid w:val="00555C0A"/>
    <w:rsid w:val="005A02B5"/>
    <w:rsid w:val="005B5BBB"/>
    <w:rsid w:val="005D0557"/>
    <w:rsid w:val="005D152F"/>
    <w:rsid w:val="005E3BB5"/>
    <w:rsid w:val="006801BB"/>
    <w:rsid w:val="006C78C7"/>
    <w:rsid w:val="006E7855"/>
    <w:rsid w:val="006E7A98"/>
    <w:rsid w:val="00704A4D"/>
    <w:rsid w:val="00745BBA"/>
    <w:rsid w:val="0075134A"/>
    <w:rsid w:val="00783428"/>
    <w:rsid w:val="007B24A1"/>
    <w:rsid w:val="007B2CC1"/>
    <w:rsid w:val="007F3605"/>
    <w:rsid w:val="007F6F9C"/>
    <w:rsid w:val="00843BB1"/>
    <w:rsid w:val="00876E12"/>
    <w:rsid w:val="008C0022"/>
    <w:rsid w:val="008C05C9"/>
    <w:rsid w:val="008C202A"/>
    <w:rsid w:val="008C2CD2"/>
    <w:rsid w:val="00916461"/>
    <w:rsid w:val="00932722"/>
    <w:rsid w:val="00932E36"/>
    <w:rsid w:val="00937FD0"/>
    <w:rsid w:val="00972086"/>
    <w:rsid w:val="009A79AB"/>
    <w:rsid w:val="00A12AF7"/>
    <w:rsid w:val="00A341BF"/>
    <w:rsid w:val="00B36F94"/>
    <w:rsid w:val="00B96965"/>
    <w:rsid w:val="00BC5B7C"/>
    <w:rsid w:val="00BD6A51"/>
    <w:rsid w:val="00BE78B5"/>
    <w:rsid w:val="00C5331E"/>
    <w:rsid w:val="00C54F1D"/>
    <w:rsid w:val="00C97A76"/>
    <w:rsid w:val="00CA20B6"/>
    <w:rsid w:val="00CA3766"/>
    <w:rsid w:val="00CB72EF"/>
    <w:rsid w:val="00D34BCE"/>
    <w:rsid w:val="00D37739"/>
    <w:rsid w:val="00D429F7"/>
    <w:rsid w:val="00D63AF9"/>
    <w:rsid w:val="00E13E63"/>
    <w:rsid w:val="00E66DBC"/>
    <w:rsid w:val="00EC49F5"/>
    <w:rsid w:val="00ED3CB9"/>
    <w:rsid w:val="00EF7002"/>
    <w:rsid w:val="00F1465A"/>
    <w:rsid w:val="00F523E2"/>
    <w:rsid w:val="00F7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D5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B38"/>
    <w:pPr>
      <w:ind w:left="720"/>
      <w:contextualSpacing/>
    </w:pPr>
  </w:style>
  <w:style w:type="table" w:styleId="TableGrid">
    <w:name w:val="Table Grid"/>
    <w:basedOn w:val="TableNormal"/>
    <w:uiPriority w:val="39"/>
    <w:rsid w:val="002B6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5134A"/>
    <w:pPr>
      <w:tabs>
        <w:tab w:val="center" w:pos="4513"/>
        <w:tab w:val="right" w:pos="9026"/>
      </w:tabs>
    </w:pPr>
  </w:style>
  <w:style w:type="character" w:customStyle="1" w:styleId="HeaderChar">
    <w:name w:val="Header Char"/>
    <w:basedOn w:val="DefaultParagraphFont"/>
    <w:link w:val="Header"/>
    <w:uiPriority w:val="99"/>
    <w:rsid w:val="0075134A"/>
  </w:style>
  <w:style w:type="paragraph" w:styleId="Footer">
    <w:name w:val="footer"/>
    <w:basedOn w:val="Normal"/>
    <w:link w:val="FooterChar"/>
    <w:uiPriority w:val="99"/>
    <w:unhideWhenUsed/>
    <w:rsid w:val="0075134A"/>
    <w:pPr>
      <w:tabs>
        <w:tab w:val="center" w:pos="4513"/>
        <w:tab w:val="right" w:pos="9026"/>
      </w:tabs>
    </w:pPr>
  </w:style>
  <w:style w:type="character" w:customStyle="1" w:styleId="FooterChar">
    <w:name w:val="Footer Char"/>
    <w:basedOn w:val="DefaultParagraphFont"/>
    <w:link w:val="Footer"/>
    <w:uiPriority w:val="99"/>
    <w:rsid w:val="0075134A"/>
  </w:style>
  <w:style w:type="paragraph" w:styleId="NormalWeb">
    <w:name w:val="Normal (Web)"/>
    <w:basedOn w:val="Normal"/>
    <w:uiPriority w:val="99"/>
    <w:semiHidden/>
    <w:unhideWhenUsed/>
    <w:rsid w:val="002A61A5"/>
    <w:pPr>
      <w:spacing w:before="100" w:beforeAutospacing="1" w:after="100" w:afterAutospacing="1"/>
    </w:pPr>
    <w:rPr>
      <w:rFonts w:ascii="Times New Roman" w:hAnsi="Times New Roman" w:cs="Times New Roman"/>
      <w:lang w:val="en-US"/>
    </w:rPr>
  </w:style>
  <w:style w:type="character" w:customStyle="1" w:styleId="textexposedshow">
    <w:name w:val="text_exposed_show"/>
    <w:basedOn w:val="DefaultParagraphFont"/>
    <w:rsid w:val="002A61A5"/>
  </w:style>
  <w:style w:type="character" w:customStyle="1" w:styleId="apple-converted-space">
    <w:name w:val="apple-converted-space"/>
    <w:basedOn w:val="DefaultParagraphFont"/>
    <w:rsid w:val="002A6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727986">
      <w:bodyDiv w:val="1"/>
      <w:marLeft w:val="0"/>
      <w:marRight w:val="0"/>
      <w:marTop w:val="0"/>
      <w:marBottom w:val="0"/>
      <w:divBdr>
        <w:top w:val="none" w:sz="0" w:space="0" w:color="auto"/>
        <w:left w:val="none" w:sz="0" w:space="0" w:color="auto"/>
        <w:bottom w:val="none" w:sz="0" w:space="0" w:color="auto"/>
        <w:right w:val="none" w:sz="0" w:space="0" w:color="auto"/>
      </w:divBdr>
      <w:divsChild>
        <w:div w:id="1968582673">
          <w:marLeft w:val="0"/>
          <w:marRight w:val="0"/>
          <w:marTop w:val="0"/>
          <w:marBottom w:val="0"/>
          <w:divBdr>
            <w:top w:val="none" w:sz="0" w:space="0" w:color="auto"/>
            <w:left w:val="none" w:sz="0" w:space="0" w:color="auto"/>
            <w:bottom w:val="none" w:sz="0" w:space="0" w:color="auto"/>
            <w:right w:val="none" w:sz="0" w:space="0" w:color="auto"/>
          </w:divBdr>
        </w:div>
      </w:divsChild>
    </w:div>
    <w:div w:id="616106859">
      <w:bodyDiv w:val="1"/>
      <w:marLeft w:val="0"/>
      <w:marRight w:val="0"/>
      <w:marTop w:val="0"/>
      <w:marBottom w:val="0"/>
      <w:divBdr>
        <w:top w:val="none" w:sz="0" w:space="0" w:color="auto"/>
        <w:left w:val="none" w:sz="0" w:space="0" w:color="auto"/>
        <w:bottom w:val="none" w:sz="0" w:space="0" w:color="auto"/>
        <w:right w:val="none" w:sz="0" w:space="0" w:color="auto"/>
      </w:divBdr>
      <w:divsChild>
        <w:div w:id="113437151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4E95449-6AB9-4554-BCC6-E80C6D701429}"/>
</file>

<file path=customXml/itemProps2.xml><?xml version="1.0" encoding="utf-8"?>
<ds:datastoreItem xmlns:ds="http://schemas.openxmlformats.org/officeDocument/2006/customXml" ds:itemID="{FFCB8514-FE4C-49A6-AF1F-5C94F193C2AC}">
  <ds:schemaRefs>
    <ds:schemaRef ds:uri="http://schemas.microsoft.com/sharepoint/v3/contenttype/forms"/>
  </ds:schemaRefs>
</ds:datastoreItem>
</file>

<file path=customXml/itemProps3.xml><?xml version="1.0" encoding="utf-8"?>
<ds:datastoreItem xmlns:ds="http://schemas.openxmlformats.org/officeDocument/2006/customXml" ds:itemID="{70745754-5B1F-4255-BA61-7BBE696C37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2</cp:revision>
  <cp:lastPrinted>2017-04-19T09:36:00Z</cp:lastPrinted>
  <dcterms:created xsi:type="dcterms:W3CDTF">2018-01-08T13:11:00Z</dcterms:created>
  <dcterms:modified xsi:type="dcterms:W3CDTF">2018-01-08T13:11:00Z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