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8D7D9" w14:textId="77777777" w:rsidR="00383D95" w:rsidRDefault="003C7EC2" w:rsidP="00614040">
      <w:pPr>
        <w:ind w:left="426"/>
        <w:jc w:val="both"/>
        <w:rPr>
          <w:rFonts w:ascii="Trebuchet MS" w:eastAsia="Times New Roman" w:hAnsi="Trebuchet MS" w:cs="Calibri"/>
          <w:b/>
          <w:color w:val="000000"/>
          <w:sz w:val="22"/>
          <w:szCs w:val="22"/>
          <w:lang w:val="en-GB" w:eastAsia="en-GB"/>
        </w:rPr>
      </w:pPr>
      <w:bookmarkStart w:id="0" w:name="_GoBack"/>
      <w:bookmarkEnd w:id="0"/>
      <w:r w:rsidRPr="00E62263">
        <w:rPr>
          <w:rFonts w:ascii="Trebuchet MS" w:eastAsia="Times New Roman" w:hAnsi="Trebuchet MS" w:cs="Calibri"/>
          <w:b/>
          <w:color w:val="000000"/>
          <w:sz w:val="22"/>
          <w:szCs w:val="22"/>
          <w:lang w:val="en-GB" w:eastAsia="en-GB"/>
        </w:rPr>
        <w:t>WOMEN OF THE WORLD FESTIVAL</w:t>
      </w:r>
      <w:r w:rsidR="00383D95">
        <w:rPr>
          <w:rFonts w:ascii="Trebuchet MS" w:eastAsia="Times New Roman" w:hAnsi="Trebuchet MS" w:cs="Calibri"/>
          <w:b/>
          <w:color w:val="000000"/>
          <w:sz w:val="22"/>
          <w:szCs w:val="22"/>
          <w:lang w:val="en-GB" w:eastAsia="en-GB"/>
        </w:rPr>
        <w:t>, HULL</w:t>
      </w:r>
    </w:p>
    <w:p w14:paraId="13E87D4D" w14:textId="0376AB2A" w:rsidR="003C7EC2" w:rsidRDefault="003C7EC2" w:rsidP="00614040">
      <w:pPr>
        <w:ind w:left="426"/>
        <w:jc w:val="both"/>
        <w:rPr>
          <w:rFonts w:ascii="Trebuchet MS" w:eastAsia="Times New Roman" w:hAnsi="Trebuchet MS" w:cs="Calibri"/>
          <w:b/>
          <w:color w:val="000000"/>
          <w:sz w:val="22"/>
          <w:szCs w:val="22"/>
          <w:lang w:val="en-GB" w:eastAsia="en-GB"/>
        </w:rPr>
      </w:pPr>
      <w:r w:rsidRPr="00E62263">
        <w:rPr>
          <w:rFonts w:ascii="Trebuchet MS" w:eastAsia="Times New Roman" w:hAnsi="Trebuchet MS" w:cs="Calibri"/>
          <w:b/>
          <w:color w:val="000000"/>
          <w:sz w:val="22"/>
          <w:szCs w:val="22"/>
          <w:lang w:val="en-GB" w:eastAsia="en-GB"/>
        </w:rPr>
        <w:t>HULL UK CITY OF CULTURE 2017</w:t>
      </w:r>
    </w:p>
    <w:p w14:paraId="591BACAB" w14:textId="77777777" w:rsidR="003C7EC2" w:rsidRDefault="003C7EC2" w:rsidP="00614040">
      <w:pPr>
        <w:ind w:left="426"/>
        <w:jc w:val="both"/>
        <w:rPr>
          <w:rFonts w:ascii="Trebuchet MS" w:eastAsia="Times New Roman" w:hAnsi="Trebuchet MS" w:cs="Calibri"/>
          <w:b/>
          <w:color w:val="000000"/>
          <w:sz w:val="22"/>
          <w:szCs w:val="22"/>
          <w:lang w:val="en-GB" w:eastAsia="en-GB"/>
        </w:rPr>
      </w:pPr>
    </w:p>
    <w:p w14:paraId="117560F7" w14:textId="77777777" w:rsidR="003C7EC2" w:rsidRDefault="003C7EC2" w:rsidP="00614040">
      <w:pPr>
        <w:pStyle w:val="xmsonormal"/>
        <w:shd w:val="clear" w:color="auto" w:fill="FFFFFF"/>
        <w:spacing w:before="0" w:beforeAutospacing="0" w:after="0" w:afterAutospacing="0"/>
        <w:ind w:left="426"/>
        <w:jc w:val="both"/>
        <w:rPr>
          <w:rFonts w:ascii="Trebuchet MS" w:hAnsi="Trebuchet MS" w:cs="Calibri"/>
          <w:b/>
          <w:color w:val="000000"/>
          <w:sz w:val="22"/>
          <w:szCs w:val="22"/>
        </w:rPr>
      </w:pPr>
      <w:r>
        <w:rPr>
          <w:rFonts w:ascii="Trebuchet MS" w:hAnsi="Trebuchet MS" w:cs="Calibri"/>
          <w:b/>
          <w:color w:val="000000"/>
          <w:sz w:val="22"/>
          <w:szCs w:val="22"/>
        </w:rPr>
        <w:t>BACKGROUND</w:t>
      </w:r>
    </w:p>
    <w:p w14:paraId="5F15A9F0" w14:textId="77777777" w:rsidR="003C7EC2" w:rsidRDefault="003C7EC2" w:rsidP="00614040">
      <w:pPr>
        <w:pStyle w:val="xmsonormal"/>
        <w:shd w:val="clear" w:color="auto" w:fill="FFFFFF"/>
        <w:spacing w:before="0" w:beforeAutospacing="0" w:after="0" w:afterAutospacing="0"/>
        <w:ind w:left="426"/>
        <w:jc w:val="both"/>
        <w:rPr>
          <w:rFonts w:ascii="Trebuchet MS" w:hAnsi="Trebuchet MS" w:cs="Calibri"/>
          <w:b/>
          <w:color w:val="000000"/>
          <w:sz w:val="22"/>
          <w:szCs w:val="22"/>
        </w:rPr>
      </w:pPr>
    </w:p>
    <w:p w14:paraId="10E7C8E1" w14:textId="77777777" w:rsidR="00383D95" w:rsidRDefault="00383D95" w:rsidP="00383D95">
      <w:pPr>
        <w:pStyle w:val="xmsonormal"/>
        <w:shd w:val="clear" w:color="auto" w:fill="FFFFFF"/>
        <w:spacing w:before="0" w:beforeAutospacing="0" w:after="0" w:afterAutospacing="0"/>
        <w:ind w:left="426"/>
        <w:jc w:val="both"/>
        <w:rPr>
          <w:rFonts w:ascii="Trebuchet MS" w:hAnsi="Trebuchet MS" w:cs="Calibri"/>
          <w:b/>
          <w:color w:val="000000"/>
          <w:sz w:val="22"/>
          <w:szCs w:val="22"/>
        </w:rPr>
      </w:pPr>
      <w:r w:rsidRPr="00E62263">
        <w:rPr>
          <w:rFonts w:ascii="Trebuchet MS" w:hAnsi="Trebuchet MS" w:cs="Calibri"/>
          <w:b/>
          <w:color w:val="000000"/>
          <w:sz w:val="22"/>
          <w:szCs w:val="22"/>
        </w:rPr>
        <w:t>Women of the World Festivals</w:t>
      </w:r>
    </w:p>
    <w:p w14:paraId="27122AF8" w14:textId="77777777" w:rsidR="00383D95" w:rsidRPr="00E62263" w:rsidRDefault="00383D95" w:rsidP="00383D95">
      <w:pPr>
        <w:pStyle w:val="xmsonormal"/>
        <w:shd w:val="clear" w:color="auto" w:fill="FFFFFF"/>
        <w:spacing w:before="0" w:beforeAutospacing="0" w:after="0" w:afterAutospacing="0"/>
        <w:ind w:left="426"/>
        <w:jc w:val="both"/>
        <w:rPr>
          <w:rFonts w:ascii="Trebuchet MS" w:hAnsi="Trebuchet MS"/>
          <w:color w:val="000000"/>
          <w:sz w:val="22"/>
          <w:szCs w:val="22"/>
        </w:rPr>
      </w:pPr>
      <w:r w:rsidRPr="00E62263">
        <w:rPr>
          <w:rFonts w:ascii="Trebuchet MS" w:hAnsi="Trebuchet MS"/>
          <w:color w:val="000000"/>
          <w:sz w:val="22"/>
          <w:szCs w:val="22"/>
        </w:rPr>
        <w:t xml:space="preserve">The Women of the World Festival was created by Jude Kelly, Artistic Director of the Southbank Centre in 2010. Since then WOW has grown into a global movement and now takes place in 33 countries on 5 continents. </w:t>
      </w:r>
    </w:p>
    <w:p w14:paraId="7F072DA7" w14:textId="77777777" w:rsidR="00383D95" w:rsidRPr="00E62263" w:rsidRDefault="00383D95" w:rsidP="00383D95">
      <w:pPr>
        <w:pStyle w:val="xmsonormal"/>
        <w:shd w:val="clear" w:color="auto" w:fill="FFFFFF"/>
        <w:spacing w:before="0" w:beforeAutospacing="0" w:after="0" w:afterAutospacing="0"/>
        <w:jc w:val="both"/>
        <w:rPr>
          <w:rFonts w:ascii="Trebuchet MS" w:hAnsi="Trebuchet MS" w:cs="Calibri"/>
          <w:b/>
          <w:color w:val="000000"/>
          <w:sz w:val="22"/>
          <w:szCs w:val="22"/>
        </w:rPr>
      </w:pPr>
    </w:p>
    <w:p w14:paraId="516F5D66" w14:textId="77777777" w:rsidR="00383D95" w:rsidRPr="00E62263" w:rsidRDefault="00383D95" w:rsidP="00383D95">
      <w:pPr>
        <w:pStyle w:val="xmsonormal"/>
        <w:shd w:val="clear" w:color="auto" w:fill="FFFFFF"/>
        <w:spacing w:before="0" w:beforeAutospacing="0" w:after="0" w:afterAutospacing="0"/>
        <w:ind w:left="426"/>
        <w:jc w:val="both"/>
        <w:rPr>
          <w:rFonts w:ascii="Trebuchet MS" w:hAnsi="Trebuchet MS" w:cs="Calibri"/>
          <w:b/>
          <w:color w:val="000000"/>
          <w:sz w:val="22"/>
          <w:szCs w:val="22"/>
        </w:rPr>
      </w:pPr>
      <w:r w:rsidRPr="00E62263">
        <w:rPr>
          <w:rFonts w:ascii="Trebuchet MS" w:hAnsi="Trebuchet MS" w:cs="Calibri"/>
          <w:b/>
          <w:color w:val="000000"/>
          <w:sz w:val="22"/>
          <w:szCs w:val="22"/>
        </w:rPr>
        <w:t>WOW Hull, 10 – 12 March 2017</w:t>
      </w:r>
    </w:p>
    <w:p w14:paraId="385EE41A" w14:textId="77777777" w:rsidR="00383D95" w:rsidRPr="00E62263" w:rsidRDefault="00383D95" w:rsidP="00383D95">
      <w:pPr>
        <w:pStyle w:val="xmsonormal"/>
        <w:shd w:val="clear" w:color="auto" w:fill="FFFFFF"/>
        <w:spacing w:before="0" w:beforeAutospacing="0" w:after="0" w:afterAutospacing="0"/>
        <w:ind w:left="426"/>
        <w:jc w:val="both"/>
        <w:rPr>
          <w:rFonts w:ascii="Trebuchet MS" w:hAnsi="Trebuchet MS" w:cs="Calibri"/>
          <w:b/>
          <w:color w:val="000000"/>
          <w:sz w:val="22"/>
          <w:szCs w:val="22"/>
        </w:rPr>
      </w:pPr>
      <w:r w:rsidRPr="00E62263">
        <w:rPr>
          <w:rFonts w:ascii="Trebuchet MS" w:hAnsi="Trebuchet MS"/>
          <w:color w:val="000000"/>
          <w:sz w:val="22"/>
          <w:szCs w:val="22"/>
        </w:rPr>
        <w:t>In March 2017 Hull will become the latest city to host a WOW festival.</w:t>
      </w:r>
      <w:r w:rsidRPr="00E62263">
        <w:rPr>
          <w:rFonts w:ascii="Trebuchet MS" w:hAnsi="Trebuchet MS" w:cs="Calibri"/>
          <w:b/>
          <w:color w:val="000000"/>
          <w:sz w:val="22"/>
          <w:szCs w:val="22"/>
        </w:rPr>
        <w:t xml:space="preserve">  </w:t>
      </w:r>
      <w:r w:rsidRPr="00E62263">
        <w:rPr>
          <w:rFonts w:ascii="Trebuchet MS" w:hAnsi="Trebuchet MS" w:cs="Calibri"/>
          <w:color w:val="000000"/>
          <w:sz w:val="22"/>
          <w:szCs w:val="22"/>
        </w:rPr>
        <w:t>Through talks, music, debate, comedy and performance, WOW Hull celebrates International Women’s Day and asks the questions why is true gender equality taking so long to achieve and what do we need to do to bring about real and lasting change? After all, isn’t an equal society a better place for everyone?</w:t>
      </w:r>
    </w:p>
    <w:p w14:paraId="2B618F51" w14:textId="77777777" w:rsidR="00383D95" w:rsidRPr="00E62263" w:rsidRDefault="00383D95" w:rsidP="00383D95">
      <w:pPr>
        <w:pStyle w:val="xmsonormal"/>
        <w:shd w:val="clear" w:color="auto" w:fill="FFFFFF"/>
        <w:spacing w:before="0" w:beforeAutospacing="0" w:after="0" w:afterAutospacing="0"/>
        <w:jc w:val="both"/>
        <w:rPr>
          <w:rFonts w:ascii="Trebuchet MS" w:hAnsi="Trebuchet MS" w:cs="Calibri"/>
          <w:color w:val="000000"/>
          <w:sz w:val="22"/>
          <w:szCs w:val="22"/>
        </w:rPr>
      </w:pPr>
    </w:p>
    <w:p w14:paraId="58C3D00B" w14:textId="0E124374" w:rsidR="00383D95" w:rsidRPr="00E62263" w:rsidRDefault="00383D95" w:rsidP="00383D95">
      <w:pPr>
        <w:pStyle w:val="xmsonormal"/>
        <w:shd w:val="clear" w:color="auto" w:fill="FFFFFF"/>
        <w:spacing w:before="0" w:beforeAutospacing="0" w:after="0" w:afterAutospacing="0"/>
        <w:ind w:left="426"/>
        <w:jc w:val="both"/>
        <w:rPr>
          <w:rFonts w:ascii="Trebuchet MS" w:hAnsi="Trebuchet MS" w:cs="Calibri"/>
          <w:color w:val="000000"/>
          <w:sz w:val="22"/>
          <w:szCs w:val="22"/>
        </w:rPr>
      </w:pPr>
      <w:r w:rsidRPr="00E62263">
        <w:rPr>
          <w:rFonts w:ascii="Trebuchet MS" w:hAnsi="Trebuchet MS"/>
          <w:color w:val="000000"/>
          <w:sz w:val="22"/>
          <w:szCs w:val="22"/>
        </w:rPr>
        <w:t xml:space="preserve">Over the course of October &amp; November 2016, the WOW HULL team led </w:t>
      </w:r>
      <w:proofErr w:type="spellStart"/>
      <w:r w:rsidRPr="00E62263">
        <w:rPr>
          <w:rFonts w:ascii="Trebuchet MS" w:hAnsi="Trebuchet MS"/>
          <w:color w:val="000000"/>
          <w:sz w:val="22"/>
          <w:szCs w:val="22"/>
        </w:rPr>
        <w:t>Thinkin</w:t>
      </w:r>
      <w:proofErr w:type="spellEnd"/>
      <w:r w:rsidRPr="00E62263">
        <w:rPr>
          <w:rFonts w:ascii="Trebuchet MS" w:hAnsi="Trebuchet MS"/>
          <w:color w:val="000000"/>
          <w:sz w:val="22"/>
          <w:szCs w:val="22"/>
        </w:rPr>
        <w:t xml:space="preserve"> sessions across the city, bringing together local people to share ideas, suggestions and speakers.  These sessions influence the shape of the topics, issues and debates. The sessions also developed the WOW Hull Manifesto and celebrated the Hull Trailblazers, a roster of women from Hull, past and present, achieving and leading with exception</w:t>
      </w:r>
      <w:r>
        <w:rPr>
          <w:rFonts w:ascii="Trebuchet MS" w:hAnsi="Trebuchet MS"/>
          <w:color w:val="000000"/>
          <w:sz w:val="22"/>
          <w:szCs w:val="22"/>
        </w:rPr>
        <w:t xml:space="preserve"> in their field</w:t>
      </w:r>
      <w:r w:rsidRPr="00E62263">
        <w:rPr>
          <w:rFonts w:ascii="Trebuchet MS" w:hAnsi="Trebuchet MS"/>
          <w:color w:val="000000"/>
          <w:sz w:val="22"/>
          <w:szCs w:val="22"/>
        </w:rPr>
        <w:t xml:space="preserve">, but often without recognition.    </w:t>
      </w:r>
    </w:p>
    <w:p w14:paraId="0C848948" w14:textId="7D377809" w:rsidR="00383D95" w:rsidRPr="00614040" w:rsidRDefault="00383D95" w:rsidP="00383D95">
      <w:pPr>
        <w:spacing w:before="100" w:beforeAutospacing="1" w:after="100" w:afterAutospacing="1"/>
        <w:ind w:left="426"/>
        <w:rPr>
          <w:rFonts w:ascii="Trebuchet MS" w:eastAsia="Times New Roman" w:hAnsi="Trebuchet MS" w:cs="Times New Roman"/>
          <w:b/>
          <w:color w:val="000000"/>
          <w:sz w:val="22"/>
          <w:szCs w:val="22"/>
          <w:lang w:val="en-GB" w:eastAsia="en-GB"/>
        </w:rPr>
      </w:pPr>
      <w:r w:rsidRPr="009C3495">
        <w:rPr>
          <w:rFonts w:ascii="Trebuchet MS" w:eastAsia="Times New Roman" w:hAnsi="Trebuchet MS" w:cs="Times New Roman"/>
          <w:b/>
          <w:color w:val="000000"/>
          <w:sz w:val="22"/>
          <w:szCs w:val="22"/>
          <w:lang w:val="en-GB" w:eastAsia="en-GB"/>
        </w:rPr>
        <w:t>International Women's Day</w:t>
      </w:r>
      <w:r>
        <w:rPr>
          <w:rFonts w:ascii="Trebuchet MS" w:eastAsia="Times New Roman" w:hAnsi="Trebuchet MS" w:cs="Times New Roman"/>
          <w:color w:val="000000"/>
          <w:sz w:val="22"/>
          <w:szCs w:val="22"/>
          <w:lang w:val="en-GB" w:eastAsia="en-GB"/>
        </w:rPr>
        <w:br/>
      </w:r>
      <w:r w:rsidRPr="009C3495">
        <w:rPr>
          <w:rFonts w:ascii="Trebuchet MS" w:eastAsia="Times New Roman" w:hAnsi="Trebuchet MS" w:cs="Times New Roman"/>
          <w:color w:val="000000"/>
          <w:sz w:val="22"/>
          <w:szCs w:val="22"/>
          <w:lang w:val="en-GB" w:eastAsia="en-GB"/>
        </w:rPr>
        <w:t>International Women's Day is marked on 8 March each year and is a global day celebrating the social, economic, cultural and political achievements of women. The day also marks a call to action f</w:t>
      </w:r>
      <w:r w:rsidRPr="00E62263">
        <w:rPr>
          <w:rFonts w:ascii="Trebuchet MS" w:eastAsia="Times New Roman" w:hAnsi="Trebuchet MS" w:cs="Times New Roman"/>
          <w:color w:val="000000"/>
          <w:sz w:val="22"/>
          <w:szCs w:val="22"/>
          <w:lang w:val="en-GB" w:eastAsia="en-GB"/>
        </w:rPr>
        <w:t xml:space="preserve">or </w:t>
      </w:r>
      <w:proofErr w:type="spellStart"/>
      <w:r w:rsidRPr="00E62263">
        <w:rPr>
          <w:rFonts w:ascii="Trebuchet MS" w:eastAsia="Times New Roman" w:hAnsi="Trebuchet MS" w:cs="Times New Roman"/>
          <w:color w:val="000000"/>
          <w:sz w:val="22"/>
          <w:szCs w:val="22"/>
          <w:lang w:val="en-GB" w:eastAsia="en-GB"/>
        </w:rPr>
        <w:t>achieveing</w:t>
      </w:r>
      <w:proofErr w:type="spellEnd"/>
      <w:r w:rsidRPr="00E62263">
        <w:rPr>
          <w:rFonts w:ascii="Trebuchet MS" w:eastAsia="Times New Roman" w:hAnsi="Trebuchet MS" w:cs="Times New Roman"/>
          <w:color w:val="000000"/>
          <w:sz w:val="22"/>
          <w:szCs w:val="22"/>
          <w:lang w:val="en-GB" w:eastAsia="en-GB"/>
        </w:rPr>
        <w:t xml:space="preserve"> the UN’s Sustainable </w:t>
      </w:r>
      <w:proofErr w:type="spellStart"/>
      <w:r w:rsidRPr="00E62263">
        <w:rPr>
          <w:rFonts w:ascii="Trebuchet MS" w:eastAsia="Times New Roman" w:hAnsi="Trebuchet MS" w:cs="Times New Roman"/>
          <w:color w:val="000000"/>
          <w:sz w:val="22"/>
          <w:szCs w:val="22"/>
          <w:lang w:val="en-GB" w:eastAsia="en-GB"/>
        </w:rPr>
        <w:t>Devlopment</w:t>
      </w:r>
      <w:proofErr w:type="spellEnd"/>
      <w:r w:rsidRPr="00E62263">
        <w:rPr>
          <w:rFonts w:ascii="Trebuchet MS" w:eastAsia="Times New Roman" w:hAnsi="Trebuchet MS" w:cs="Times New Roman"/>
          <w:color w:val="000000"/>
          <w:sz w:val="22"/>
          <w:szCs w:val="22"/>
          <w:lang w:val="en-GB" w:eastAsia="en-GB"/>
        </w:rPr>
        <w:t xml:space="preserve"> Goal 5 “Achieve gender equality and empower all women and girls”</w:t>
      </w:r>
    </w:p>
    <w:p w14:paraId="564FF16A" w14:textId="332D4B59" w:rsidR="00383D95" w:rsidRPr="00383D95" w:rsidRDefault="00383D95" w:rsidP="00383D95">
      <w:pPr>
        <w:spacing w:before="100" w:beforeAutospacing="1" w:after="100" w:afterAutospacing="1"/>
        <w:ind w:left="426"/>
        <w:rPr>
          <w:rFonts w:ascii="Trebuchet MS" w:eastAsia="Times New Roman" w:hAnsi="Trebuchet MS" w:cs="Times New Roman"/>
          <w:b/>
          <w:color w:val="000000"/>
          <w:sz w:val="22"/>
          <w:szCs w:val="22"/>
          <w:lang w:val="en-GB" w:eastAsia="en-GB"/>
        </w:rPr>
      </w:pPr>
      <w:r w:rsidRPr="00317EE2">
        <w:rPr>
          <w:rFonts w:ascii="Trebuchet MS" w:eastAsia="Times New Roman" w:hAnsi="Trebuchet MS" w:cs="Times New Roman"/>
          <w:b/>
          <w:color w:val="000000"/>
          <w:sz w:val="22"/>
          <w:szCs w:val="22"/>
          <w:lang w:val="en-GB" w:eastAsia="en-GB"/>
        </w:rPr>
        <w:t>Hull Trailblazers</w:t>
      </w:r>
      <w:r>
        <w:rPr>
          <w:rFonts w:ascii="Trebuchet MS" w:eastAsia="Times New Roman" w:hAnsi="Trebuchet MS" w:cs="Times New Roman"/>
          <w:b/>
          <w:color w:val="000000"/>
          <w:sz w:val="22"/>
          <w:szCs w:val="22"/>
          <w:lang w:val="en-GB" w:eastAsia="en-GB"/>
        </w:rPr>
        <w:br/>
      </w:r>
      <w:r>
        <w:rPr>
          <w:rFonts w:ascii="Trebuchet MS" w:eastAsia="Times New Roman" w:hAnsi="Trebuchet MS" w:cs="Times New Roman"/>
          <w:color w:val="000000"/>
          <w:sz w:val="22"/>
          <w:szCs w:val="22"/>
          <w:lang w:val="en-GB" w:eastAsia="en-GB"/>
        </w:rPr>
        <w:t>See Hull 2017 report detailing women of Hull from the past and the present.</w:t>
      </w:r>
    </w:p>
    <w:p w14:paraId="5095764A" w14:textId="77777777" w:rsidR="00383D95" w:rsidRDefault="00383D95" w:rsidP="00383D95">
      <w:pPr>
        <w:pStyle w:val="xmsonormal"/>
        <w:shd w:val="clear" w:color="auto" w:fill="FFFFFF"/>
        <w:spacing w:before="0" w:beforeAutospacing="0" w:after="0" w:afterAutospacing="0"/>
        <w:jc w:val="both"/>
        <w:rPr>
          <w:rFonts w:ascii="Trebuchet MS" w:hAnsi="Trebuchet MS" w:cs="Calibri"/>
          <w:b/>
          <w:color w:val="000000"/>
          <w:sz w:val="22"/>
          <w:szCs w:val="22"/>
        </w:rPr>
      </w:pPr>
    </w:p>
    <w:p w14:paraId="5D253D98" w14:textId="36F42E00" w:rsidR="003C7EC2" w:rsidRPr="00E62263" w:rsidRDefault="003C7EC2" w:rsidP="00614040">
      <w:pPr>
        <w:pStyle w:val="xmsonormal"/>
        <w:shd w:val="clear" w:color="auto" w:fill="FFFFFF"/>
        <w:spacing w:before="0" w:beforeAutospacing="0" w:after="0" w:afterAutospacing="0"/>
        <w:ind w:left="426"/>
        <w:jc w:val="both"/>
        <w:rPr>
          <w:rFonts w:ascii="Trebuchet MS" w:hAnsi="Trebuchet MS" w:cs="Calibri"/>
          <w:b/>
          <w:color w:val="000000"/>
          <w:sz w:val="22"/>
          <w:szCs w:val="22"/>
        </w:rPr>
      </w:pPr>
      <w:r w:rsidRPr="00E62263">
        <w:rPr>
          <w:rFonts w:ascii="Trebuchet MS" w:hAnsi="Trebuchet MS" w:cs="Calibri"/>
          <w:b/>
          <w:color w:val="000000"/>
          <w:sz w:val="22"/>
          <w:szCs w:val="22"/>
        </w:rPr>
        <w:t>HULL2017</w:t>
      </w:r>
    </w:p>
    <w:p w14:paraId="78B8CF26" w14:textId="77777777" w:rsidR="003C7EC2" w:rsidRPr="00E62263" w:rsidRDefault="003C7EC2" w:rsidP="00614040">
      <w:pPr>
        <w:ind w:left="426"/>
        <w:jc w:val="both"/>
        <w:rPr>
          <w:rFonts w:ascii="Trebuchet MS" w:hAnsi="Trebuchet MS"/>
          <w:sz w:val="22"/>
          <w:szCs w:val="22"/>
        </w:rPr>
      </w:pPr>
      <w:r w:rsidRPr="00E62263">
        <w:rPr>
          <w:rFonts w:ascii="Trebuchet MS" w:hAnsi="Trebuchet MS"/>
          <w:sz w:val="22"/>
          <w:szCs w:val="22"/>
        </w:rPr>
        <w:t xml:space="preserve">Hull UK City of Culture 2017 is a 365 day </w:t>
      </w:r>
      <w:proofErr w:type="spellStart"/>
      <w:r w:rsidRPr="00E62263">
        <w:rPr>
          <w:rFonts w:ascii="Trebuchet MS" w:hAnsi="Trebuchet MS"/>
          <w:sz w:val="22"/>
          <w:szCs w:val="22"/>
        </w:rPr>
        <w:t>programme</w:t>
      </w:r>
      <w:proofErr w:type="spellEnd"/>
      <w:r w:rsidRPr="00E62263">
        <w:rPr>
          <w:rFonts w:ascii="Trebuchet MS" w:hAnsi="Trebuchet MS"/>
          <w:sz w:val="22"/>
          <w:szCs w:val="22"/>
        </w:rPr>
        <w:t xml:space="preserve"> of cultural events and creativity inspired by the city and told to the world. Hull secured the title of UK City of Culture 2017 in November 2013. It is only the second city to hold the title and the first in England.</w:t>
      </w:r>
    </w:p>
    <w:p w14:paraId="64EFEA53" w14:textId="77777777" w:rsidR="003C7EC2" w:rsidRPr="00E62263" w:rsidRDefault="003C7EC2" w:rsidP="00614040">
      <w:pPr>
        <w:ind w:left="426"/>
        <w:jc w:val="both"/>
        <w:rPr>
          <w:rFonts w:ascii="Trebuchet MS" w:hAnsi="Trebuchet MS"/>
          <w:sz w:val="22"/>
          <w:szCs w:val="22"/>
        </w:rPr>
      </w:pPr>
    </w:p>
    <w:p w14:paraId="62FD665D" w14:textId="77777777" w:rsidR="003C7EC2" w:rsidRPr="00E62263" w:rsidRDefault="003C7EC2" w:rsidP="00614040">
      <w:pPr>
        <w:ind w:left="426"/>
        <w:jc w:val="both"/>
        <w:rPr>
          <w:rFonts w:ascii="Trebuchet MS" w:hAnsi="Trebuchet MS"/>
          <w:sz w:val="22"/>
          <w:szCs w:val="22"/>
        </w:rPr>
      </w:pPr>
      <w:r w:rsidRPr="00E62263">
        <w:rPr>
          <w:rFonts w:ascii="Trebuchet MS" w:hAnsi="Trebuchet MS"/>
          <w:sz w:val="22"/>
          <w:szCs w:val="22"/>
        </w:rPr>
        <w:t xml:space="preserve">Divided into four seasons, this nationally significant event draws on the distinctive spirit of the city and the artists, writers, directors, musicians, revolutionaries and thinkers that have made such a significant contribution to the development of art and ideas. </w:t>
      </w:r>
    </w:p>
    <w:p w14:paraId="2E4CF36D" w14:textId="77777777" w:rsidR="003C7EC2" w:rsidRPr="00E62263" w:rsidRDefault="003C7EC2" w:rsidP="00614040">
      <w:pPr>
        <w:ind w:left="426"/>
        <w:jc w:val="both"/>
        <w:rPr>
          <w:rFonts w:ascii="Trebuchet MS" w:hAnsi="Trebuchet MS"/>
          <w:sz w:val="22"/>
          <w:szCs w:val="22"/>
        </w:rPr>
      </w:pPr>
    </w:p>
    <w:p w14:paraId="592356D1" w14:textId="77777777" w:rsidR="003C7EC2" w:rsidRPr="00E62263" w:rsidRDefault="003C7EC2" w:rsidP="00614040">
      <w:pPr>
        <w:autoSpaceDE w:val="0"/>
        <w:autoSpaceDN w:val="0"/>
        <w:ind w:left="426"/>
        <w:jc w:val="both"/>
        <w:rPr>
          <w:rFonts w:ascii="Trebuchet MS" w:hAnsi="Trebuchet MS"/>
          <w:sz w:val="22"/>
          <w:szCs w:val="22"/>
        </w:rPr>
      </w:pPr>
      <w:r w:rsidRPr="00E62263">
        <w:rPr>
          <w:rFonts w:ascii="Trebuchet MS" w:hAnsi="Trebuchet MS"/>
          <w:sz w:val="22"/>
          <w:szCs w:val="22"/>
        </w:rPr>
        <w:t xml:space="preserve">The Culture Company was set up to deliver the Hull 2017 </w:t>
      </w:r>
      <w:proofErr w:type="spellStart"/>
      <w:r w:rsidRPr="00E62263">
        <w:rPr>
          <w:rFonts w:ascii="Trebuchet MS" w:hAnsi="Trebuchet MS"/>
          <w:sz w:val="22"/>
          <w:szCs w:val="22"/>
        </w:rPr>
        <w:t>programme</w:t>
      </w:r>
      <w:proofErr w:type="spellEnd"/>
      <w:r w:rsidRPr="00E62263">
        <w:rPr>
          <w:rFonts w:ascii="Trebuchet MS" w:hAnsi="Trebuchet MS"/>
          <w:sz w:val="22"/>
          <w:szCs w:val="22"/>
        </w:rPr>
        <w:t xml:space="preserve"> and is an independent </w:t>
      </w:r>
      <w:proofErr w:type="spellStart"/>
      <w:r w:rsidRPr="00E62263">
        <w:rPr>
          <w:rFonts w:ascii="Trebuchet MS" w:hAnsi="Trebuchet MS"/>
          <w:sz w:val="22"/>
          <w:szCs w:val="22"/>
        </w:rPr>
        <w:t>organisation</w:t>
      </w:r>
      <w:proofErr w:type="spellEnd"/>
      <w:r w:rsidRPr="00E62263">
        <w:rPr>
          <w:rFonts w:ascii="Trebuchet MS" w:hAnsi="Trebuchet MS"/>
          <w:sz w:val="22"/>
          <w:szCs w:val="22"/>
        </w:rPr>
        <w:t xml:space="preserve"> with charitable status with over 60 partners supporting the project, including our host city council,  public bodies, lottery distributors, trusts and foundations and local and national businesses. 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3BC66EEF" w14:textId="77777777" w:rsidR="003C7EC2" w:rsidRPr="00E62263" w:rsidRDefault="003C7EC2" w:rsidP="00614040">
      <w:pPr>
        <w:ind w:left="426"/>
        <w:jc w:val="both"/>
        <w:rPr>
          <w:rFonts w:ascii="Trebuchet MS" w:hAnsi="Trebuchet MS"/>
          <w:sz w:val="22"/>
          <w:szCs w:val="22"/>
          <w:lang w:val="en-GB"/>
        </w:rPr>
      </w:pPr>
    </w:p>
    <w:p w14:paraId="30A0B5A7" w14:textId="69C2A6DF" w:rsidR="003C7EC2" w:rsidRPr="00383D95" w:rsidRDefault="003C7EC2" w:rsidP="00383D95">
      <w:pPr>
        <w:ind w:left="426"/>
        <w:jc w:val="both"/>
        <w:rPr>
          <w:rFonts w:ascii="Trebuchet MS" w:hAnsi="Trebuchet MS"/>
          <w:sz w:val="22"/>
          <w:szCs w:val="22"/>
        </w:rPr>
      </w:pPr>
      <w:r w:rsidRPr="00E62263">
        <w:rPr>
          <w:rFonts w:ascii="Trebuchet MS" w:hAnsi="Trebuchet MS"/>
          <w:sz w:val="22"/>
          <w:szCs w:val="22"/>
        </w:rPr>
        <w:t xml:space="preserve">Hull 2017’s International Partners are: Aarhus, Denmark, which is European Capital of Culture 2017; Reykjavik, Iceland; Rotterdam, The Netherlands; and Freetown, Sierra Leone (twinned with Hull). These relationships are reflected in a number of events throughout the year. </w:t>
      </w:r>
      <w:r w:rsidRPr="00E62263">
        <w:rPr>
          <w:rFonts w:ascii="Trebuchet MS" w:hAnsi="Trebuchet MS"/>
          <w:sz w:val="22"/>
          <w:szCs w:val="22"/>
        </w:rPr>
        <w:br/>
      </w:r>
    </w:p>
    <w:p w14:paraId="20659F09" w14:textId="336208E2" w:rsidR="003C7EC2" w:rsidRDefault="003C7EC2" w:rsidP="00614040">
      <w:pPr>
        <w:spacing w:before="100" w:beforeAutospacing="1" w:after="100" w:afterAutospacing="1"/>
        <w:ind w:left="426"/>
        <w:jc w:val="both"/>
        <w:rPr>
          <w:rFonts w:ascii="Trebuchet MS" w:eastAsia="Times New Roman" w:hAnsi="Trebuchet MS" w:cs="Times New Roman"/>
          <w:color w:val="000000"/>
          <w:sz w:val="22"/>
          <w:szCs w:val="22"/>
          <w:lang w:val="en-GB" w:eastAsia="en-GB"/>
        </w:rPr>
      </w:pPr>
      <w:r>
        <w:rPr>
          <w:rFonts w:ascii="Trebuchet MS" w:eastAsia="Times New Roman" w:hAnsi="Trebuchet MS" w:cs="Times New Roman"/>
          <w:color w:val="000000"/>
          <w:sz w:val="22"/>
          <w:szCs w:val="22"/>
          <w:lang w:val="en-GB" w:eastAsia="en-GB"/>
        </w:rPr>
        <w:t>Jan 2017.</w:t>
      </w:r>
    </w:p>
    <w:p w14:paraId="7592EE2A" w14:textId="77777777" w:rsidR="003C7EC2" w:rsidRPr="00E62263" w:rsidRDefault="003C7EC2" w:rsidP="00614040">
      <w:pPr>
        <w:pStyle w:val="xmsonormal"/>
        <w:shd w:val="clear" w:color="auto" w:fill="FFFFFF"/>
        <w:spacing w:before="0" w:beforeAutospacing="0" w:after="0" w:afterAutospacing="0"/>
        <w:jc w:val="both"/>
        <w:rPr>
          <w:rFonts w:ascii="Trebuchet MS" w:hAnsi="Trebuchet MS" w:cs="Calibri"/>
          <w:color w:val="000000"/>
          <w:sz w:val="22"/>
          <w:szCs w:val="22"/>
        </w:rPr>
      </w:pPr>
    </w:p>
    <w:p w14:paraId="20C7AF8E" w14:textId="77777777" w:rsidR="003C7EC2" w:rsidRPr="00E62263" w:rsidRDefault="003C7EC2" w:rsidP="00614040">
      <w:pPr>
        <w:ind w:left="720"/>
        <w:jc w:val="both"/>
        <w:rPr>
          <w:rFonts w:ascii="Trebuchet MS" w:eastAsia="Times New Roman" w:hAnsi="Trebuchet MS" w:cs="Calibri"/>
          <w:color w:val="000000"/>
          <w:sz w:val="22"/>
          <w:szCs w:val="22"/>
          <w:lang w:val="en-GB" w:eastAsia="en-GB"/>
        </w:rPr>
      </w:pPr>
      <w:r w:rsidRPr="00E62263">
        <w:rPr>
          <w:rFonts w:ascii="Trebuchet MS" w:eastAsia="Times New Roman" w:hAnsi="Trebuchet MS" w:cs="Calibri"/>
          <w:color w:val="000000"/>
          <w:sz w:val="22"/>
          <w:szCs w:val="22"/>
          <w:lang w:val="en-GB" w:eastAsia="en-GB"/>
        </w:rPr>
        <w:t> </w:t>
      </w:r>
    </w:p>
    <w:p w14:paraId="27A69C73" w14:textId="77777777" w:rsidR="003C7EC2" w:rsidRPr="00E62263" w:rsidRDefault="003C7EC2" w:rsidP="00614040">
      <w:pPr>
        <w:ind w:left="720"/>
        <w:jc w:val="both"/>
        <w:rPr>
          <w:rFonts w:ascii="Trebuchet MS" w:eastAsia="Times New Roman" w:hAnsi="Trebuchet MS" w:cs="Calibri"/>
          <w:color w:val="000000"/>
          <w:sz w:val="22"/>
          <w:szCs w:val="22"/>
          <w:lang w:val="en-GB" w:eastAsia="en-GB"/>
        </w:rPr>
      </w:pPr>
    </w:p>
    <w:p w14:paraId="3DCCB4A7" w14:textId="77777777" w:rsidR="003C7EC2" w:rsidRPr="00E62263" w:rsidRDefault="003C7EC2" w:rsidP="00614040">
      <w:pPr>
        <w:ind w:left="720"/>
        <w:jc w:val="both"/>
        <w:rPr>
          <w:rFonts w:ascii="Trebuchet MS" w:eastAsia="Times New Roman" w:hAnsi="Trebuchet MS" w:cs="Times New Roman"/>
          <w:sz w:val="22"/>
          <w:szCs w:val="22"/>
        </w:rPr>
      </w:pPr>
      <w:r w:rsidRPr="00E62263">
        <w:rPr>
          <w:rFonts w:ascii="Trebuchet MS" w:eastAsia="Times New Roman" w:hAnsi="Trebuchet MS" w:cs="Calibri"/>
          <w:color w:val="000000"/>
          <w:sz w:val="22"/>
          <w:szCs w:val="22"/>
          <w:lang w:val="en-GB" w:eastAsia="en-GB"/>
        </w:rPr>
        <w:t> </w:t>
      </w:r>
      <w:r w:rsidRPr="00E62263">
        <w:rPr>
          <w:rFonts w:ascii="Trebuchet MS" w:eastAsia="Times New Roman" w:hAnsi="Trebuchet MS" w:cs="Times New Roman"/>
          <w:sz w:val="22"/>
          <w:szCs w:val="22"/>
        </w:rPr>
        <w:t xml:space="preserve"> </w:t>
      </w:r>
    </w:p>
    <w:p w14:paraId="713B5271" w14:textId="77777777" w:rsidR="003C7EC2" w:rsidRPr="00E62263" w:rsidRDefault="003C7EC2" w:rsidP="00614040">
      <w:pPr>
        <w:ind w:left="720"/>
        <w:jc w:val="both"/>
        <w:rPr>
          <w:rFonts w:ascii="Trebuchet MS" w:hAnsi="Trebuchet MS"/>
          <w:sz w:val="22"/>
          <w:szCs w:val="22"/>
        </w:rPr>
      </w:pPr>
    </w:p>
    <w:p w14:paraId="08FD2B24" w14:textId="0924C812" w:rsidR="5D19DBFF" w:rsidRPr="00C711A8" w:rsidRDefault="5D19DBFF" w:rsidP="00614040">
      <w:pPr>
        <w:jc w:val="both"/>
      </w:pPr>
    </w:p>
    <w:sectPr w:rsidR="5D19DBFF" w:rsidRPr="00C711A8" w:rsidSect="003B364F">
      <w:headerReference w:type="even" r:id="rId12"/>
      <w:headerReference w:type="default" r:id="rId13"/>
      <w:footerReference w:type="even" r:id="rId14"/>
      <w:footerReference w:type="default" r:id="rId15"/>
      <w:headerReference w:type="first" r:id="rId16"/>
      <w:footerReference w:type="first" r:id="rId17"/>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B9076" w14:textId="77777777" w:rsidR="002613B3" w:rsidRDefault="002613B3" w:rsidP="00AF2B08">
      <w:r>
        <w:separator/>
      </w:r>
    </w:p>
  </w:endnote>
  <w:endnote w:type="continuationSeparator" w:id="0">
    <w:p w14:paraId="73B72D3F" w14:textId="77777777" w:rsidR="002613B3" w:rsidRDefault="002613B3"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4BA9" w14:textId="77777777" w:rsidR="0010216F" w:rsidRDefault="00102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C510" w14:textId="77777777" w:rsidR="005F104F" w:rsidRDefault="005F104F" w:rsidP="005F104F">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A5C9" w14:textId="77777777" w:rsidR="0010216F" w:rsidRDefault="0010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B0BB" w14:textId="77777777" w:rsidR="002613B3" w:rsidRDefault="002613B3" w:rsidP="00AF2B08">
      <w:r>
        <w:separator/>
      </w:r>
    </w:p>
  </w:footnote>
  <w:footnote w:type="continuationSeparator" w:id="0">
    <w:p w14:paraId="4A198F8D" w14:textId="77777777" w:rsidR="002613B3" w:rsidRDefault="002613B3"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3823" w14:textId="77777777" w:rsidR="0010216F" w:rsidRDefault="002613B3">
    <w:pPr>
      <w:pStyle w:val="Header"/>
    </w:pPr>
    <w:r>
      <w:rPr>
        <w:noProof/>
        <w:lang w:val="en-GB" w:eastAsia="en-GB"/>
      </w:rPr>
      <w:pict w14:anchorId="36BD5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A4F0" w14:textId="2116D666" w:rsidR="00EE171F" w:rsidRDefault="00F46E2D">
    <w:pPr>
      <w:pStyle w:val="Header"/>
    </w:pPr>
    <w:r>
      <w:rPr>
        <w:noProof/>
        <w:lang w:val="en-GB" w:eastAsia="en-GB"/>
      </w:rPr>
      <w:drawing>
        <wp:anchor distT="0" distB="0" distL="114300" distR="114300" simplePos="0" relativeHeight="251661312" behindDoc="1" locked="0" layoutInCell="1" allowOverlap="1" wp14:anchorId="286FCFE9" wp14:editId="042BCFAA">
          <wp:simplePos x="0" y="0"/>
          <wp:positionH relativeFrom="column">
            <wp:posOffset>4702810</wp:posOffset>
          </wp:positionH>
          <wp:positionV relativeFrom="paragraph">
            <wp:posOffset>-182880</wp:posOffset>
          </wp:positionV>
          <wp:extent cx="1597025" cy="1225550"/>
          <wp:effectExtent l="0" t="0" r="3175" b="0"/>
          <wp:wrapTight wrapText="bothSides">
            <wp:wrapPolygon edited="0">
              <wp:start x="0" y="0"/>
              <wp:lineTo x="0" y="21152"/>
              <wp:lineTo x="21385" y="21152"/>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1225550"/>
                  </a:xfrm>
                  <a:prstGeom prst="rect">
                    <a:avLst/>
                  </a:prstGeom>
                  <a:noFill/>
                </pic:spPr>
              </pic:pic>
            </a:graphicData>
          </a:graphic>
          <wp14:sizeRelH relativeFrom="page">
            <wp14:pctWidth>0</wp14:pctWidth>
          </wp14:sizeRelH>
          <wp14:sizeRelV relativeFrom="page">
            <wp14:pctHeight>0</wp14:pctHeight>
          </wp14:sizeRelV>
        </wp:anchor>
      </w:drawing>
    </w:r>
    <w:r w:rsidR="002613B3">
      <w:rPr>
        <w:noProof/>
        <w:lang w:val="en-GB" w:eastAsia="en-GB"/>
      </w:rPr>
      <w:pict w14:anchorId="17E00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2" o:title="Watermark"/>
          <w10:wrap anchorx="margin" anchory="margin"/>
        </v:shape>
      </w:pict>
    </w:r>
  </w:p>
  <w:p w14:paraId="489B3DC4" w14:textId="77777777" w:rsidR="001E201A" w:rsidRDefault="001E201A"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507F" w14:textId="77777777" w:rsidR="0010216F" w:rsidRDefault="002613B3">
    <w:pPr>
      <w:pStyle w:val="Header"/>
    </w:pPr>
    <w:r>
      <w:rPr>
        <w:noProof/>
        <w:lang w:val="en-GB" w:eastAsia="en-GB"/>
      </w:rPr>
      <w:pict w14:anchorId="09648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3058"/>
    <w:multiLevelType w:val="hybridMultilevel"/>
    <w:tmpl w:val="D62259EE"/>
    <w:lvl w:ilvl="0" w:tplc="8C10A5B6">
      <w:start w:val="1"/>
      <w:numFmt w:val="bullet"/>
      <w:lvlText w:val=""/>
      <w:lvlJc w:val="left"/>
      <w:pPr>
        <w:ind w:left="720" w:hanging="360"/>
      </w:pPr>
      <w:rPr>
        <w:rFonts w:ascii="Symbol" w:hAnsi="Symbol" w:hint="default"/>
      </w:rPr>
    </w:lvl>
    <w:lvl w:ilvl="1" w:tplc="AF609C5C">
      <w:start w:val="1"/>
      <w:numFmt w:val="bullet"/>
      <w:lvlText w:val="o"/>
      <w:lvlJc w:val="left"/>
      <w:pPr>
        <w:ind w:left="1440" w:hanging="360"/>
      </w:pPr>
      <w:rPr>
        <w:rFonts w:ascii="Courier New" w:hAnsi="Courier New" w:hint="default"/>
      </w:rPr>
    </w:lvl>
    <w:lvl w:ilvl="2" w:tplc="26C22B86">
      <w:start w:val="1"/>
      <w:numFmt w:val="bullet"/>
      <w:lvlText w:val=""/>
      <w:lvlJc w:val="left"/>
      <w:pPr>
        <w:ind w:left="2160" w:hanging="360"/>
      </w:pPr>
      <w:rPr>
        <w:rFonts w:ascii="Wingdings" w:hAnsi="Wingdings" w:hint="default"/>
      </w:rPr>
    </w:lvl>
    <w:lvl w:ilvl="3" w:tplc="00260216">
      <w:start w:val="1"/>
      <w:numFmt w:val="bullet"/>
      <w:lvlText w:val=""/>
      <w:lvlJc w:val="left"/>
      <w:pPr>
        <w:ind w:left="2880" w:hanging="360"/>
      </w:pPr>
      <w:rPr>
        <w:rFonts w:ascii="Symbol" w:hAnsi="Symbol" w:hint="default"/>
      </w:rPr>
    </w:lvl>
    <w:lvl w:ilvl="4" w:tplc="4F3886C6">
      <w:start w:val="1"/>
      <w:numFmt w:val="bullet"/>
      <w:lvlText w:val="o"/>
      <w:lvlJc w:val="left"/>
      <w:pPr>
        <w:ind w:left="3600" w:hanging="360"/>
      </w:pPr>
      <w:rPr>
        <w:rFonts w:ascii="Courier New" w:hAnsi="Courier New" w:hint="default"/>
      </w:rPr>
    </w:lvl>
    <w:lvl w:ilvl="5" w:tplc="C1207B10">
      <w:start w:val="1"/>
      <w:numFmt w:val="bullet"/>
      <w:lvlText w:val=""/>
      <w:lvlJc w:val="left"/>
      <w:pPr>
        <w:ind w:left="4320" w:hanging="360"/>
      </w:pPr>
      <w:rPr>
        <w:rFonts w:ascii="Wingdings" w:hAnsi="Wingdings" w:hint="default"/>
      </w:rPr>
    </w:lvl>
    <w:lvl w:ilvl="6" w:tplc="A1AE392E">
      <w:start w:val="1"/>
      <w:numFmt w:val="bullet"/>
      <w:lvlText w:val=""/>
      <w:lvlJc w:val="left"/>
      <w:pPr>
        <w:ind w:left="5040" w:hanging="360"/>
      </w:pPr>
      <w:rPr>
        <w:rFonts w:ascii="Symbol" w:hAnsi="Symbol" w:hint="default"/>
      </w:rPr>
    </w:lvl>
    <w:lvl w:ilvl="7" w:tplc="FFBEB9B8">
      <w:start w:val="1"/>
      <w:numFmt w:val="bullet"/>
      <w:lvlText w:val="o"/>
      <w:lvlJc w:val="left"/>
      <w:pPr>
        <w:ind w:left="5760" w:hanging="360"/>
      </w:pPr>
      <w:rPr>
        <w:rFonts w:ascii="Courier New" w:hAnsi="Courier New" w:hint="default"/>
      </w:rPr>
    </w:lvl>
    <w:lvl w:ilvl="8" w:tplc="74F0A6AE">
      <w:start w:val="1"/>
      <w:numFmt w:val="bullet"/>
      <w:lvlText w:val=""/>
      <w:lvlJc w:val="left"/>
      <w:pPr>
        <w:ind w:left="6480" w:hanging="360"/>
      </w:pPr>
      <w:rPr>
        <w:rFonts w:ascii="Wingdings" w:hAnsi="Wingdings" w:hint="default"/>
      </w:rPr>
    </w:lvl>
  </w:abstractNum>
  <w:abstractNum w:abstractNumId="1">
    <w:nsid w:val="5E693A9A"/>
    <w:multiLevelType w:val="hybridMultilevel"/>
    <w:tmpl w:val="AD948880"/>
    <w:lvl w:ilvl="0" w:tplc="29505E7A">
      <w:start w:val="1"/>
      <w:numFmt w:val="bullet"/>
      <w:lvlText w:val=""/>
      <w:lvlJc w:val="left"/>
      <w:pPr>
        <w:ind w:left="720" w:hanging="360"/>
      </w:pPr>
      <w:rPr>
        <w:rFonts w:ascii="Symbol" w:hAnsi="Symbol" w:hint="default"/>
      </w:rPr>
    </w:lvl>
    <w:lvl w:ilvl="1" w:tplc="F2A41EBA">
      <w:start w:val="1"/>
      <w:numFmt w:val="bullet"/>
      <w:lvlText w:val="o"/>
      <w:lvlJc w:val="left"/>
      <w:pPr>
        <w:ind w:left="1440" w:hanging="360"/>
      </w:pPr>
      <w:rPr>
        <w:rFonts w:ascii="Courier New" w:hAnsi="Courier New" w:hint="default"/>
      </w:rPr>
    </w:lvl>
    <w:lvl w:ilvl="2" w:tplc="2EA86FB2">
      <w:start w:val="1"/>
      <w:numFmt w:val="bullet"/>
      <w:lvlText w:val=""/>
      <w:lvlJc w:val="left"/>
      <w:pPr>
        <w:ind w:left="2160" w:hanging="360"/>
      </w:pPr>
      <w:rPr>
        <w:rFonts w:ascii="Wingdings" w:hAnsi="Wingdings" w:hint="default"/>
      </w:rPr>
    </w:lvl>
    <w:lvl w:ilvl="3" w:tplc="6180EC76">
      <w:start w:val="1"/>
      <w:numFmt w:val="bullet"/>
      <w:lvlText w:val=""/>
      <w:lvlJc w:val="left"/>
      <w:pPr>
        <w:ind w:left="2880" w:hanging="360"/>
      </w:pPr>
      <w:rPr>
        <w:rFonts w:ascii="Symbol" w:hAnsi="Symbol" w:hint="default"/>
      </w:rPr>
    </w:lvl>
    <w:lvl w:ilvl="4" w:tplc="053C513E">
      <w:start w:val="1"/>
      <w:numFmt w:val="bullet"/>
      <w:lvlText w:val="o"/>
      <w:lvlJc w:val="left"/>
      <w:pPr>
        <w:ind w:left="3600" w:hanging="360"/>
      </w:pPr>
      <w:rPr>
        <w:rFonts w:ascii="Courier New" w:hAnsi="Courier New" w:hint="default"/>
      </w:rPr>
    </w:lvl>
    <w:lvl w:ilvl="5" w:tplc="2500DC1A">
      <w:start w:val="1"/>
      <w:numFmt w:val="bullet"/>
      <w:lvlText w:val=""/>
      <w:lvlJc w:val="left"/>
      <w:pPr>
        <w:ind w:left="4320" w:hanging="360"/>
      </w:pPr>
      <w:rPr>
        <w:rFonts w:ascii="Wingdings" w:hAnsi="Wingdings" w:hint="default"/>
      </w:rPr>
    </w:lvl>
    <w:lvl w:ilvl="6" w:tplc="569C12B0">
      <w:start w:val="1"/>
      <w:numFmt w:val="bullet"/>
      <w:lvlText w:val=""/>
      <w:lvlJc w:val="left"/>
      <w:pPr>
        <w:ind w:left="5040" w:hanging="360"/>
      </w:pPr>
      <w:rPr>
        <w:rFonts w:ascii="Symbol" w:hAnsi="Symbol" w:hint="default"/>
      </w:rPr>
    </w:lvl>
    <w:lvl w:ilvl="7" w:tplc="3E8C103A">
      <w:start w:val="1"/>
      <w:numFmt w:val="bullet"/>
      <w:lvlText w:val="o"/>
      <w:lvlJc w:val="left"/>
      <w:pPr>
        <w:ind w:left="5760" w:hanging="360"/>
      </w:pPr>
      <w:rPr>
        <w:rFonts w:ascii="Courier New" w:hAnsi="Courier New" w:hint="default"/>
      </w:rPr>
    </w:lvl>
    <w:lvl w:ilvl="8" w:tplc="01706CA4">
      <w:start w:val="1"/>
      <w:numFmt w:val="bullet"/>
      <w:lvlText w:val=""/>
      <w:lvlJc w:val="left"/>
      <w:pPr>
        <w:ind w:left="6480" w:hanging="360"/>
      </w:pPr>
      <w:rPr>
        <w:rFonts w:ascii="Wingdings" w:hAnsi="Wingdings" w:hint="default"/>
      </w:rPr>
    </w:lvl>
  </w:abstractNum>
  <w:abstractNum w:abstractNumId="2">
    <w:nsid w:val="74356193"/>
    <w:multiLevelType w:val="hybridMultilevel"/>
    <w:tmpl w:val="38CAE7F8"/>
    <w:lvl w:ilvl="0" w:tplc="B686A35E">
      <w:start w:val="1"/>
      <w:numFmt w:val="bullet"/>
      <w:lvlText w:val=""/>
      <w:lvlJc w:val="left"/>
      <w:pPr>
        <w:ind w:left="720" w:hanging="360"/>
      </w:pPr>
      <w:rPr>
        <w:rFonts w:ascii="Symbol" w:hAnsi="Symbol" w:hint="default"/>
      </w:rPr>
    </w:lvl>
    <w:lvl w:ilvl="1" w:tplc="C24463B4">
      <w:start w:val="1"/>
      <w:numFmt w:val="bullet"/>
      <w:lvlText w:val="o"/>
      <w:lvlJc w:val="left"/>
      <w:pPr>
        <w:ind w:left="1440" w:hanging="360"/>
      </w:pPr>
      <w:rPr>
        <w:rFonts w:ascii="Courier New" w:hAnsi="Courier New" w:hint="default"/>
      </w:rPr>
    </w:lvl>
    <w:lvl w:ilvl="2" w:tplc="7FDCA1A4">
      <w:start w:val="1"/>
      <w:numFmt w:val="bullet"/>
      <w:lvlText w:val=""/>
      <w:lvlJc w:val="left"/>
      <w:pPr>
        <w:ind w:left="2160" w:hanging="360"/>
      </w:pPr>
      <w:rPr>
        <w:rFonts w:ascii="Wingdings" w:hAnsi="Wingdings" w:hint="default"/>
      </w:rPr>
    </w:lvl>
    <w:lvl w:ilvl="3" w:tplc="A7A27F1C">
      <w:start w:val="1"/>
      <w:numFmt w:val="bullet"/>
      <w:lvlText w:val=""/>
      <w:lvlJc w:val="left"/>
      <w:pPr>
        <w:ind w:left="2880" w:hanging="360"/>
      </w:pPr>
      <w:rPr>
        <w:rFonts w:ascii="Symbol" w:hAnsi="Symbol" w:hint="default"/>
      </w:rPr>
    </w:lvl>
    <w:lvl w:ilvl="4" w:tplc="D240A262">
      <w:start w:val="1"/>
      <w:numFmt w:val="bullet"/>
      <w:lvlText w:val="o"/>
      <w:lvlJc w:val="left"/>
      <w:pPr>
        <w:ind w:left="3600" w:hanging="360"/>
      </w:pPr>
      <w:rPr>
        <w:rFonts w:ascii="Courier New" w:hAnsi="Courier New" w:hint="default"/>
      </w:rPr>
    </w:lvl>
    <w:lvl w:ilvl="5" w:tplc="2E62ED0C">
      <w:start w:val="1"/>
      <w:numFmt w:val="bullet"/>
      <w:lvlText w:val=""/>
      <w:lvlJc w:val="left"/>
      <w:pPr>
        <w:ind w:left="4320" w:hanging="360"/>
      </w:pPr>
      <w:rPr>
        <w:rFonts w:ascii="Wingdings" w:hAnsi="Wingdings" w:hint="default"/>
      </w:rPr>
    </w:lvl>
    <w:lvl w:ilvl="6" w:tplc="66D0D792">
      <w:start w:val="1"/>
      <w:numFmt w:val="bullet"/>
      <w:lvlText w:val=""/>
      <w:lvlJc w:val="left"/>
      <w:pPr>
        <w:ind w:left="5040" w:hanging="360"/>
      </w:pPr>
      <w:rPr>
        <w:rFonts w:ascii="Symbol" w:hAnsi="Symbol" w:hint="default"/>
      </w:rPr>
    </w:lvl>
    <w:lvl w:ilvl="7" w:tplc="8C5E691A">
      <w:start w:val="1"/>
      <w:numFmt w:val="bullet"/>
      <w:lvlText w:val="o"/>
      <w:lvlJc w:val="left"/>
      <w:pPr>
        <w:ind w:left="5760" w:hanging="360"/>
      </w:pPr>
      <w:rPr>
        <w:rFonts w:ascii="Courier New" w:hAnsi="Courier New" w:hint="default"/>
      </w:rPr>
    </w:lvl>
    <w:lvl w:ilvl="8" w:tplc="A12CBA7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C4"/>
    <w:rsid w:val="00070F38"/>
    <w:rsid w:val="0008038A"/>
    <w:rsid w:val="000966FD"/>
    <w:rsid w:val="000B55C9"/>
    <w:rsid w:val="000B721A"/>
    <w:rsid w:val="0010216F"/>
    <w:rsid w:val="0012540D"/>
    <w:rsid w:val="00157614"/>
    <w:rsid w:val="0016506E"/>
    <w:rsid w:val="001E201A"/>
    <w:rsid w:val="001E4818"/>
    <w:rsid w:val="00260F50"/>
    <w:rsid w:val="002613B3"/>
    <w:rsid w:val="002721C9"/>
    <w:rsid w:val="002F1D8C"/>
    <w:rsid w:val="002F5C37"/>
    <w:rsid w:val="00317EE2"/>
    <w:rsid w:val="00377C1B"/>
    <w:rsid w:val="00381CA4"/>
    <w:rsid w:val="00383D95"/>
    <w:rsid w:val="003B364F"/>
    <w:rsid w:val="003B4659"/>
    <w:rsid w:val="003C7EC2"/>
    <w:rsid w:val="00437680"/>
    <w:rsid w:val="004B110A"/>
    <w:rsid w:val="004E615C"/>
    <w:rsid w:val="00522915"/>
    <w:rsid w:val="00567511"/>
    <w:rsid w:val="00585E19"/>
    <w:rsid w:val="005951BC"/>
    <w:rsid w:val="005B0245"/>
    <w:rsid w:val="005F104F"/>
    <w:rsid w:val="005F73A7"/>
    <w:rsid w:val="00614040"/>
    <w:rsid w:val="00731C60"/>
    <w:rsid w:val="00753F8B"/>
    <w:rsid w:val="00767E12"/>
    <w:rsid w:val="0078333E"/>
    <w:rsid w:val="0079146D"/>
    <w:rsid w:val="007F781C"/>
    <w:rsid w:val="0089624F"/>
    <w:rsid w:val="0090590B"/>
    <w:rsid w:val="009D1478"/>
    <w:rsid w:val="009E1A3C"/>
    <w:rsid w:val="00A721B3"/>
    <w:rsid w:val="00AD6968"/>
    <w:rsid w:val="00AF2B08"/>
    <w:rsid w:val="00B06A0A"/>
    <w:rsid w:val="00B8768C"/>
    <w:rsid w:val="00BA24B8"/>
    <w:rsid w:val="00BC071F"/>
    <w:rsid w:val="00BD47B9"/>
    <w:rsid w:val="00BE6672"/>
    <w:rsid w:val="00BF7280"/>
    <w:rsid w:val="00C01898"/>
    <w:rsid w:val="00C711A8"/>
    <w:rsid w:val="00C74E21"/>
    <w:rsid w:val="00CA7E2B"/>
    <w:rsid w:val="00CB2486"/>
    <w:rsid w:val="00CB53A9"/>
    <w:rsid w:val="00CD6CC5"/>
    <w:rsid w:val="00CD6D1F"/>
    <w:rsid w:val="00D4713A"/>
    <w:rsid w:val="00D4786F"/>
    <w:rsid w:val="00D9639B"/>
    <w:rsid w:val="00D974AD"/>
    <w:rsid w:val="00DF3D4C"/>
    <w:rsid w:val="00EE171F"/>
    <w:rsid w:val="00EE19F7"/>
    <w:rsid w:val="00F41AC1"/>
    <w:rsid w:val="00F46E2D"/>
    <w:rsid w:val="00F91766"/>
    <w:rsid w:val="00FB2593"/>
    <w:rsid w:val="00FD5049"/>
    <w:rsid w:val="0FFEAF7F"/>
    <w:rsid w:val="5D19DB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5C4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 w:type="character" w:styleId="CommentReference">
    <w:name w:val="annotation reference"/>
    <w:basedOn w:val="DefaultParagraphFont"/>
    <w:uiPriority w:val="99"/>
    <w:semiHidden/>
    <w:unhideWhenUsed/>
    <w:rsid w:val="000B721A"/>
    <w:rPr>
      <w:sz w:val="16"/>
      <w:szCs w:val="16"/>
    </w:rPr>
  </w:style>
  <w:style w:type="paragraph" w:styleId="CommentText">
    <w:name w:val="annotation text"/>
    <w:basedOn w:val="Normal"/>
    <w:link w:val="CommentTextChar"/>
    <w:uiPriority w:val="99"/>
    <w:semiHidden/>
    <w:unhideWhenUsed/>
    <w:rsid w:val="000B721A"/>
    <w:rPr>
      <w:sz w:val="20"/>
      <w:szCs w:val="20"/>
    </w:rPr>
  </w:style>
  <w:style w:type="character" w:customStyle="1" w:styleId="CommentTextChar">
    <w:name w:val="Comment Text Char"/>
    <w:basedOn w:val="DefaultParagraphFont"/>
    <w:link w:val="CommentText"/>
    <w:uiPriority w:val="99"/>
    <w:semiHidden/>
    <w:rsid w:val="000B721A"/>
    <w:rPr>
      <w:sz w:val="20"/>
      <w:szCs w:val="20"/>
    </w:rPr>
  </w:style>
  <w:style w:type="paragraph" w:styleId="CommentSubject">
    <w:name w:val="annotation subject"/>
    <w:basedOn w:val="CommentText"/>
    <w:next w:val="CommentText"/>
    <w:link w:val="CommentSubjectChar"/>
    <w:uiPriority w:val="99"/>
    <w:semiHidden/>
    <w:unhideWhenUsed/>
    <w:rsid w:val="000B721A"/>
    <w:rPr>
      <w:b/>
      <w:bCs/>
    </w:rPr>
  </w:style>
  <w:style w:type="character" w:customStyle="1" w:styleId="CommentSubjectChar">
    <w:name w:val="Comment Subject Char"/>
    <w:basedOn w:val="CommentTextChar"/>
    <w:link w:val="CommentSubject"/>
    <w:uiPriority w:val="99"/>
    <w:semiHidden/>
    <w:rsid w:val="000B721A"/>
    <w:rPr>
      <w:b/>
      <w:bCs/>
      <w:sz w:val="20"/>
      <w:szCs w:val="20"/>
    </w:rPr>
  </w:style>
  <w:style w:type="paragraph" w:customStyle="1" w:styleId="xmsonormal">
    <w:name w:val="x_msonormal"/>
    <w:basedOn w:val="Normal"/>
    <w:rsid w:val="003C7EC2"/>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 w:type="character" w:styleId="CommentReference">
    <w:name w:val="annotation reference"/>
    <w:basedOn w:val="DefaultParagraphFont"/>
    <w:uiPriority w:val="99"/>
    <w:semiHidden/>
    <w:unhideWhenUsed/>
    <w:rsid w:val="000B721A"/>
    <w:rPr>
      <w:sz w:val="16"/>
      <w:szCs w:val="16"/>
    </w:rPr>
  </w:style>
  <w:style w:type="paragraph" w:styleId="CommentText">
    <w:name w:val="annotation text"/>
    <w:basedOn w:val="Normal"/>
    <w:link w:val="CommentTextChar"/>
    <w:uiPriority w:val="99"/>
    <w:semiHidden/>
    <w:unhideWhenUsed/>
    <w:rsid w:val="000B721A"/>
    <w:rPr>
      <w:sz w:val="20"/>
      <w:szCs w:val="20"/>
    </w:rPr>
  </w:style>
  <w:style w:type="character" w:customStyle="1" w:styleId="CommentTextChar">
    <w:name w:val="Comment Text Char"/>
    <w:basedOn w:val="DefaultParagraphFont"/>
    <w:link w:val="CommentText"/>
    <w:uiPriority w:val="99"/>
    <w:semiHidden/>
    <w:rsid w:val="000B721A"/>
    <w:rPr>
      <w:sz w:val="20"/>
      <w:szCs w:val="20"/>
    </w:rPr>
  </w:style>
  <w:style w:type="paragraph" w:styleId="CommentSubject">
    <w:name w:val="annotation subject"/>
    <w:basedOn w:val="CommentText"/>
    <w:next w:val="CommentText"/>
    <w:link w:val="CommentSubjectChar"/>
    <w:uiPriority w:val="99"/>
    <w:semiHidden/>
    <w:unhideWhenUsed/>
    <w:rsid w:val="000B721A"/>
    <w:rPr>
      <w:b/>
      <w:bCs/>
    </w:rPr>
  </w:style>
  <w:style w:type="character" w:customStyle="1" w:styleId="CommentSubjectChar">
    <w:name w:val="Comment Subject Char"/>
    <w:basedOn w:val="CommentTextChar"/>
    <w:link w:val="CommentSubject"/>
    <w:uiPriority w:val="99"/>
    <w:semiHidden/>
    <w:rsid w:val="000B721A"/>
    <w:rPr>
      <w:b/>
      <w:bCs/>
      <w:sz w:val="20"/>
      <w:szCs w:val="20"/>
    </w:rPr>
  </w:style>
  <w:style w:type="paragraph" w:customStyle="1" w:styleId="xmsonormal">
    <w:name w:val="x_msonormal"/>
    <w:basedOn w:val="Normal"/>
    <w:rsid w:val="003C7EC2"/>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CAAA-27E6-4919-B2D7-67A2EBF508BF}"/>
</file>

<file path=customXml/itemProps2.xml><?xml version="1.0" encoding="utf-8"?>
<ds:datastoreItem xmlns:ds="http://schemas.openxmlformats.org/officeDocument/2006/customXml" ds:itemID="{5F8819E2-6070-44E4-9167-1C1105E9406E}">
  <ds:schemaRefs>
    <ds:schemaRef ds:uri="http://schemas.microsoft.com/sharepoint/v3/contenttype/forms"/>
  </ds:schemaRefs>
</ds:datastoreItem>
</file>

<file path=customXml/itemProps3.xml><?xml version="1.0" encoding="utf-8"?>
<ds:datastoreItem xmlns:ds="http://schemas.openxmlformats.org/officeDocument/2006/customXml" ds:itemID="{55AFAA9F-2707-4180-A5A0-AA47064456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D7F01-F827-4B97-97F9-929377EF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Charlotte Bowen</cp:lastModifiedBy>
  <cp:revision>2</cp:revision>
  <cp:lastPrinted>2016-02-03T11:50:00Z</cp:lastPrinted>
  <dcterms:created xsi:type="dcterms:W3CDTF">2017-01-31T14:19:00Z</dcterms:created>
  <dcterms:modified xsi:type="dcterms:W3CDTF">2017-01-31T14:19:00Z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