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407E8" w14:textId="3B712B2D" w:rsidR="000E0FBA" w:rsidRDefault="00A37521">
      <w:r w:rsidRPr="00A37521">
        <w:rPr>
          <w:b/>
        </w:rPr>
        <w:t>HULL 2017</w:t>
      </w:r>
      <w:r>
        <w:t xml:space="preserve"> </w:t>
      </w:r>
      <w:proofErr w:type="gramStart"/>
      <w:r>
        <w:t>–‘</w:t>
      </w:r>
      <w:proofErr w:type="gramEnd"/>
      <w:r>
        <w:t>Zephyr’</w:t>
      </w:r>
    </w:p>
    <w:p w14:paraId="26902AB2" w14:textId="77777777" w:rsidR="00A37521" w:rsidRDefault="00A37521">
      <w:r>
        <w:t>AK/HC review of ARUP Fee Proposal for Feasibility Study (29.04.16)</w:t>
      </w:r>
    </w:p>
    <w:p w14:paraId="03C2B939" w14:textId="77777777" w:rsidR="00A37521" w:rsidRDefault="00A37521"/>
    <w:p w14:paraId="604868EA" w14:textId="77777777" w:rsidR="00A37521" w:rsidRPr="00A37521" w:rsidRDefault="00A37521">
      <w:pPr>
        <w:rPr>
          <w:b/>
        </w:rPr>
      </w:pPr>
      <w:r w:rsidRPr="00A37521">
        <w:rPr>
          <w:b/>
        </w:rPr>
        <w:t>Appreciation of Task</w:t>
      </w:r>
    </w:p>
    <w:p w14:paraId="54EDD576" w14:textId="77777777" w:rsidR="00A37521" w:rsidRDefault="00A37521"/>
    <w:p w14:paraId="432304C1" w14:textId="77777777" w:rsidR="00A37521" w:rsidRDefault="00A37521">
      <w:r>
        <w:t>The information provided is in accordance with the briefing provided 190416 and reflects the additional advice provided by ARUP at that meeting.</w:t>
      </w:r>
    </w:p>
    <w:p w14:paraId="317A47BE" w14:textId="77777777" w:rsidR="00A37521" w:rsidRDefault="00A37521"/>
    <w:p w14:paraId="3B1EFF84" w14:textId="77777777" w:rsidR="00A37521" w:rsidRDefault="00A37521">
      <w:r>
        <w:t>Consideration by H</w:t>
      </w:r>
      <w:r w:rsidR="00F851B0">
        <w:t>20</w:t>
      </w:r>
      <w:r>
        <w:t>17 should be given to a phased approach, commissioning services of a specialist haulier by ARUP could possibly be actioned after the site options have been assessed.</w:t>
      </w:r>
    </w:p>
    <w:p w14:paraId="2F3D4D56" w14:textId="77777777" w:rsidR="00A37521" w:rsidRDefault="00A37521"/>
    <w:p w14:paraId="5DCCA2AC" w14:textId="77777777" w:rsidR="00A37521" w:rsidRDefault="00A37521">
      <w:pPr>
        <w:rPr>
          <w:b/>
        </w:rPr>
      </w:pPr>
      <w:r>
        <w:rPr>
          <w:b/>
        </w:rPr>
        <w:t>Scope of Services</w:t>
      </w:r>
    </w:p>
    <w:p w14:paraId="0E8996CD" w14:textId="77777777" w:rsidR="00A37521" w:rsidRDefault="00A37521">
      <w:pPr>
        <w:rPr>
          <w:b/>
        </w:rPr>
      </w:pPr>
    </w:p>
    <w:p w14:paraId="4F6AE2AE" w14:textId="77777777" w:rsidR="00A37521" w:rsidRDefault="00A37521">
      <w:r>
        <w:t>The information provided is in accordance with the briefing provided 190416.</w:t>
      </w:r>
    </w:p>
    <w:p w14:paraId="52870D7E" w14:textId="77777777" w:rsidR="00A37521" w:rsidRDefault="00A37521"/>
    <w:p w14:paraId="221D8446" w14:textId="77777777" w:rsidR="00A37521" w:rsidRDefault="00A37521">
      <w:r>
        <w:rPr>
          <w:u w:val="single"/>
        </w:rPr>
        <w:t>Note</w:t>
      </w:r>
      <w:r>
        <w:t xml:space="preserve"> the ‘exclusions’, ARUP expect Siemens to undertake </w:t>
      </w:r>
      <w:r>
        <w:rPr>
          <w:i/>
        </w:rPr>
        <w:t>structural assessment of the blade/art piece and its supports to ver</w:t>
      </w:r>
      <w:r w:rsidR="00F851B0">
        <w:rPr>
          <w:i/>
        </w:rPr>
        <w:t>i</w:t>
      </w:r>
      <w:r>
        <w:rPr>
          <w:i/>
        </w:rPr>
        <w:t>fy integrity</w:t>
      </w:r>
      <w:r w:rsidR="00F851B0">
        <w:t>.  H2017 will need to discuss this with Siemens.</w:t>
      </w:r>
    </w:p>
    <w:p w14:paraId="616841AD" w14:textId="77777777" w:rsidR="00F851B0" w:rsidRDefault="00F851B0"/>
    <w:p w14:paraId="77AC784A" w14:textId="77777777" w:rsidR="00F851B0" w:rsidRDefault="00F851B0">
      <w:pPr>
        <w:rPr>
          <w:b/>
        </w:rPr>
      </w:pPr>
      <w:r>
        <w:rPr>
          <w:b/>
        </w:rPr>
        <w:t>Deliverable</w:t>
      </w:r>
      <w:r w:rsidR="008B0BA9">
        <w:rPr>
          <w:b/>
        </w:rPr>
        <w:t>s</w:t>
      </w:r>
    </w:p>
    <w:p w14:paraId="2E8FA50C" w14:textId="77777777" w:rsidR="00F851B0" w:rsidRDefault="00F851B0">
      <w:pPr>
        <w:rPr>
          <w:b/>
        </w:rPr>
      </w:pPr>
    </w:p>
    <w:p w14:paraId="57BB8211" w14:textId="77777777" w:rsidR="00F851B0" w:rsidRDefault="00F851B0" w:rsidP="00F851B0">
      <w:r>
        <w:t>The information provided is in accordance with the briefing provided 190416.</w:t>
      </w:r>
    </w:p>
    <w:p w14:paraId="4F79B5AB" w14:textId="77777777" w:rsidR="00F851B0" w:rsidRDefault="00F851B0">
      <w:pPr>
        <w:rPr>
          <w:b/>
        </w:rPr>
      </w:pPr>
    </w:p>
    <w:p w14:paraId="0B3B45C1" w14:textId="77777777" w:rsidR="00F851B0" w:rsidRDefault="00F851B0">
      <w:pPr>
        <w:rPr>
          <w:b/>
        </w:rPr>
      </w:pPr>
      <w:r>
        <w:rPr>
          <w:b/>
        </w:rPr>
        <w:t>Arup Team</w:t>
      </w:r>
    </w:p>
    <w:p w14:paraId="7BEFAE6A" w14:textId="77777777" w:rsidR="00F851B0" w:rsidRDefault="00F851B0">
      <w:pPr>
        <w:rPr>
          <w:b/>
        </w:rPr>
      </w:pPr>
    </w:p>
    <w:p w14:paraId="35030647" w14:textId="77777777" w:rsidR="00F851B0" w:rsidRDefault="00F851B0">
      <w:r>
        <w:t>Provides appropriate linkage to HCC Public Realm whilst respecting H2017 role as client for this project.</w:t>
      </w:r>
    </w:p>
    <w:p w14:paraId="5014AFAD" w14:textId="77777777" w:rsidR="00F851B0" w:rsidRDefault="00F851B0"/>
    <w:p w14:paraId="44A4708A" w14:textId="77777777" w:rsidR="00F851B0" w:rsidRDefault="00F851B0">
      <w:pPr>
        <w:rPr>
          <w:b/>
        </w:rPr>
      </w:pPr>
      <w:r>
        <w:rPr>
          <w:b/>
        </w:rPr>
        <w:t>Fee Proposal</w:t>
      </w:r>
    </w:p>
    <w:p w14:paraId="737E3F2A" w14:textId="77777777" w:rsidR="00F851B0" w:rsidRDefault="00F851B0">
      <w:pPr>
        <w:rPr>
          <w:b/>
        </w:rPr>
      </w:pPr>
    </w:p>
    <w:p w14:paraId="4D4A10B7" w14:textId="77777777" w:rsidR="00F851B0" w:rsidRDefault="00F851B0">
      <w:r>
        <w:t>The proposed fee initially appears higher than perhaps we had anticipated but at our meeting on 19</w:t>
      </w:r>
      <w:r w:rsidRPr="00F851B0">
        <w:rPr>
          <w:vertAlign w:val="superscript"/>
        </w:rPr>
        <w:t>th</w:t>
      </w:r>
      <w:r>
        <w:t xml:space="preserve"> April JH did indicate that the sub-contracted haulage consultancy would be in the region of £5-6k.  Senior Engineer’s day rate (assuming not less than 10% O&amp;P) is reasonable.</w:t>
      </w:r>
    </w:p>
    <w:p w14:paraId="2D700A08" w14:textId="77777777" w:rsidR="00385BF3" w:rsidRDefault="00385BF3"/>
    <w:p w14:paraId="3E3DAEAC" w14:textId="77777777" w:rsidR="00385BF3" w:rsidRDefault="00E82412">
      <w:r>
        <w:t>However, as a ‘lump sum’, the overall fee is higher than perhaps we had originally envisaged and am considering how we can best manage this.   We could discuss with ARUP a phased approach on basis of</w:t>
      </w:r>
    </w:p>
    <w:p w14:paraId="5F62C730" w14:textId="77777777" w:rsidR="00E82412" w:rsidRDefault="00E82412" w:rsidP="00E82412">
      <w:pPr>
        <w:pStyle w:val="ListParagraph"/>
        <w:numPr>
          <w:ilvl w:val="0"/>
          <w:numId w:val="1"/>
        </w:numPr>
      </w:pPr>
      <w:r>
        <w:t>Commitment to appointment/instruction held over until after first meeting with Siemens as this could impact on scope of services to be provided but costs of this meeting within overall study</w:t>
      </w:r>
    </w:p>
    <w:p w14:paraId="6B8059F2" w14:textId="77777777" w:rsidR="00E82412" w:rsidRDefault="00E82412" w:rsidP="00E82412">
      <w:pPr>
        <w:pStyle w:val="ListParagraph"/>
        <w:numPr>
          <w:ilvl w:val="0"/>
          <w:numId w:val="1"/>
        </w:numPr>
      </w:pPr>
      <w:r>
        <w:t>Stage 1 establishes viability of location/s within city centre, outline programme and costs</w:t>
      </w:r>
    </w:p>
    <w:p w14:paraId="36078D21" w14:textId="77777777" w:rsidR="00E82412" w:rsidRDefault="00E82412" w:rsidP="00E82412">
      <w:pPr>
        <w:pStyle w:val="ListParagraph"/>
        <w:numPr>
          <w:ilvl w:val="0"/>
          <w:numId w:val="1"/>
        </w:numPr>
      </w:pPr>
      <w:r>
        <w:t>Stage 2 completes the study as proposed</w:t>
      </w:r>
    </w:p>
    <w:p w14:paraId="5ABDFA56" w14:textId="77777777" w:rsidR="00E82412" w:rsidRDefault="00E82412" w:rsidP="00E82412"/>
    <w:p w14:paraId="45399CCB" w14:textId="77777777" w:rsidR="00E82412" w:rsidRDefault="00E82412" w:rsidP="00E82412">
      <w:r>
        <w:lastRenderedPageBreak/>
        <w:t>On that basis we are not committed to the full costs if it should become apparent that a viable city centre cannot be established.</w:t>
      </w:r>
    </w:p>
    <w:p w14:paraId="4E40F2A2" w14:textId="77777777" w:rsidR="00E82412" w:rsidRDefault="00E82412" w:rsidP="00E82412"/>
    <w:p w14:paraId="2CA9175B" w14:textId="77777777" w:rsidR="00E82412" w:rsidRDefault="00E82412" w:rsidP="00E82412">
      <w:pPr>
        <w:rPr>
          <w:b/>
        </w:rPr>
      </w:pPr>
      <w:r>
        <w:rPr>
          <w:b/>
        </w:rPr>
        <w:t>Programme</w:t>
      </w:r>
    </w:p>
    <w:p w14:paraId="6DF1C41D" w14:textId="77777777" w:rsidR="00E82412" w:rsidRDefault="00E82412" w:rsidP="00E82412">
      <w:pPr>
        <w:rPr>
          <w:b/>
        </w:rPr>
      </w:pPr>
    </w:p>
    <w:p w14:paraId="6EFD865E" w14:textId="77777777" w:rsidR="00E82412" w:rsidRDefault="00E82412" w:rsidP="00E82412">
      <w:r>
        <w:t xml:space="preserve">It would be helpful to discuss this further with ARUP in light of comments above and to better understand those stages which run concurrently.  Suggest that the programme should allow for presentation of ‘draft’ study to H2017, in advance of </w:t>
      </w:r>
      <w:r w:rsidR="008B0BA9">
        <w:t>issue of final version.</w:t>
      </w:r>
    </w:p>
    <w:p w14:paraId="0F18AB7A" w14:textId="77777777" w:rsidR="008B0BA9" w:rsidRDefault="008B0BA9" w:rsidP="00E82412"/>
    <w:p w14:paraId="40772D61" w14:textId="77777777" w:rsidR="008B0BA9" w:rsidRDefault="008B0BA9" w:rsidP="00E82412">
      <w:pPr>
        <w:rPr>
          <w:b/>
        </w:rPr>
      </w:pPr>
      <w:r>
        <w:rPr>
          <w:b/>
        </w:rPr>
        <w:t>Conditions of Appointment</w:t>
      </w:r>
    </w:p>
    <w:p w14:paraId="3714B5B6" w14:textId="77777777" w:rsidR="008B0BA9" w:rsidRDefault="008B0BA9" w:rsidP="00E82412">
      <w:pPr>
        <w:rPr>
          <w:b/>
        </w:rPr>
      </w:pPr>
    </w:p>
    <w:p w14:paraId="308BC7EE" w14:textId="77777777" w:rsidR="008B0BA9" w:rsidRDefault="008B0BA9" w:rsidP="00E82412">
      <w:r>
        <w:t>Consideration of PI at £200k for this stage may require consideration.</w:t>
      </w:r>
    </w:p>
    <w:p w14:paraId="7F923768" w14:textId="77777777" w:rsidR="006534CE" w:rsidRDefault="006534CE" w:rsidP="00E82412"/>
    <w:p w14:paraId="27649DB9" w14:textId="77777777" w:rsidR="006534CE" w:rsidRDefault="006534CE" w:rsidP="00E82412"/>
    <w:p w14:paraId="5A038F4F" w14:textId="77777777" w:rsidR="006534CE" w:rsidRDefault="006534CE" w:rsidP="00E82412"/>
    <w:p w14:paraId="559DA004" w14:textId="1B109CE3" w:rsidR="006534CE" w:rsidRDefault="006534CE" w:rsidP="00E82412">
      <w:r>
        <w:t>AK/HC</w:t>
      </w:r>
      <w:bookmarkStart w:id="0" w:name="_GoBack"/>
      <w:bookmarkEnd w:id="0"/>
    </w:p>
    <w:p w14:paraId="7D81D3DE" w14:textId="77777777" w:rsidR="008B0BA9" w:rsidRPr="008B0BA9" w:rsidRDefault="008B0BA9" w:rsidP="00E82412"/>
    <w:p w14:paraId="78A9E6C1" w14:textId="77777777" w:rsidR="00E82412" w:rsidRDefault="00E82412"/>
    <w:p w14:paraId="290664BD" w14:textId="77777777" w:rsidR="00F851B0" w:rsidRDefault="00F851B0"/>
    <w:p w14:paraId="75536C6A" w14:textId="77777777" w:rsidR="00F851B0" w:rsidRPr="00F851B0" w:rsidRDefault="00F851B0"/>
    <w:p w14:paraId="1C7322D5" w14:textId="77777777" w:rsidR="00A37521" w:rsidRDefault="00A37521"/>
    <w:p w14:paraId="080C16D4" w14:textId="77777777" w:rsidR="00A37521" w:rsidRDefault="00A37521"/>
    <w:sectPr w:rsidR="00A37521" w:rsidSect="00095CB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97E2B" w14:textId="77777777" w:rsidR="00F91C75" w:rsidRDefault="00F91C75" w:rsidP="008B0BA9">
      <w:r>
        <w:separator/>
      </w:r>
    </w:p>
  </w:endnote>
  <w:endnote w:type="continuationSeparator" w:id="0">
    <w:p w14:paraId="51A86D56" w14:textId="77777777" w:rsidR="00F91C75" w:rsidRDefault="00F91C75" w:rsidP="008B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6DDCA" w14:textId="77777777" w:rsidR="00F91C75" w:rsidRDefault="00F91C75" w:rsidP="008B0BA9">
      <w:r>
        <w:separator/>
      </w:r>
    </w:p>
  </w:footnote>
  <w:footnote w:type="continuationSeparator" w:id="0">
    <w:p w14:paraId="18506F0B" w14:textId="77777777" w:rsidR="00F91C75" w:rsidRDefault="00F91C75" w:rsidP="008B0B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675A8" w14:textId="77777777" w:rsidR="008B0BA9" w:rsidRDefault="008B0BA9">
    <w:pPr>
      <w:pStyle w:val="Header"/>
    </w:pPr>
    <w:r>
      <w:t>CONFIDENTIAL 030516</w:t>
    </w:r>
  </w:p>
  <w:p w14:paraId="671CAADC" w14:textId="77777777" w:rsidR="008B0BA9" w:rsidRDefault="008B0B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61"/>
    <w:multiLevelType w:val="hybridMultilevel"/>
    <w:tmpl w:val="4EC8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21"/>
    <w:rsid w:val="000723F3"/>
    <w:rsid w:val="00095CB8"/>
    <w:rsid w:val="00385BF3"/>
    <w:rsid w:val="006534CE"/>
    <w:rsid w:val="0081300A"/>
    <w:rsid w:val="00835462"/>
    <w:rsid w:val="008B0BA9"/>
    <w:rsid w:val="00A37521"/>
    <w:rsid w:val="00E82412"/>
    <w:rsid w:val="00F851B0"/>
    <w:rsid w:val="00F9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2D6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12"/>
    <w:pPr>
      <w:ind w:left="720"/>
      <w:contextualSpacing/>
    </w:pPr>
  </w:style>
  <w:style w:type="paragraph" w:styleId="Header">
    <w:name w:val="header"/>
    <w:basedOn w:val="Normal"/>
    <w:link w:val="HeaderChar"/>
    <w:uiPriority w:val="99"/>
    <w:unhideWhenUsed/>
    <w:rsid w:val="008B0BA9"/>
    <w:pPr>
      <w:tabs>
        <w:tab w:val="center" w:pos="4513"/>
        <w:tab w:val="right" w:pos="9026"/>
      </w:tabs>
    </w:pPr>
  </w:style>
  <w:style w:type="character" w:customStyle="1" w:styleId="HeaderChar">
    <w:name w:val="Header Char"/>
    <w:basedOn w:val="DefaultParagraphFont"/>
    <w:link w:val="Header"/>
    <w:uiPriority w:val="99"/>
    <w:rsid w:val="008B0BA9"/>
    <w:rPr>
      <w:lang w:val="en-GB"/>
    </w:rPr>
  </w:style>
  <w:style w:type="paragraph" w:styleId="Footer">
    <w:name w:val="footer"/>
    <w:basedOn w:val="Normal"/>
    <w:link w:val="FooterChar"/>
    <w:uiPriority w:val="99"/>
    <w:unhideWhenUsed/>
    <w:rsid w:val="008B0BA9"/>
    <w:pPr>
      <w:tabs>
        <w:tab w:val="center" w:pos="4513"/>
        <w:tab w:val="right" w:pos="9026"/>
      </w:tabs>
    </w:pPr>
  </w:style>
  <w:style w:type="character" w:customStyle="1" w:styleId="FooterChar">
    <w:name w:val="Footer Char"/>
    <w:basedOn w:val="DefaultParagraphFont"/>
    <w:link w:val="Footer"/>
    <w:uiPriority w:val="99"/>
    <w:rsid w:val="008B0B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CD636-A842-4328-A0A3-71C87A414F0B}"/>
</file>

<file path=customXml/itemProps2.xml><?xml version="1.0" encoding="utf-8"?>
<ds:datastoreItem xmlns:ds="http://schemas.openxmlformats.org/officeDocument/2006/customXml" ds:itemID="{C2C1D947-D735-4144-91AE-8FCC571C7D23}"/>
</file>

<file path=customXml/itemProps3.xml><?xml version="1.0" encoding="utf-8"?>
<ds:datastoreItem xmlns:ds="http://schemas.openxmlformats.org/officeDocument/2006/customXml" ds:itemID="{AE878915-BD3B-4948-9048-4F6FDDF1058F}"/>
</file>

<file path=docProps/app.xml><?xml version="1.0" encoding="utf-8"?>
<Properties xmlns="http://schemas.openxmlformats.org/officeDocument/2006/extended-properties" xmlns:vt="http://schemas.openxmlformats.org/officeDocument/2006/docPropsVTypes">
  <Template>Normal.dotm</Template>
  <TotalTime>51</TotalTime>
  <Pages>2</Pages>
  <Words>339</Words>
  <Characters>1936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2</cp:revision>
  <dcterms:created xsi:type="dcterms:W3CDTF">2016-05-03T07:53:00Z</dcterms:created>
  <dcterms:modified xsi:type="dcterms:W3CDTF">2016-05-03T11:11:00Z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