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RIBA/LOOK UP 2017 COMPETITION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Draft Programme v1 290116</w:t>
      </w:r>
    </w:p>
    <w:p>
      <w:pPr>
        <w:pStyle w:val="No Spacing"/>
        <w:rPr>
          <w:lang w:val="en-US"/>
        </w:rPr>
      </w:pPr>
    </w:p>
    <w:p>
      <w:pPr>
        <w:pStyle w:val="No Spacing"/>
        <w:rPr>
          <w:color w:val="ff0000"/>
          <w:u w:color="ff0000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color w:val="ff0000"/>
          <w:u w:color="ff0000"/>
          <w:rtl w:val="0"/>
          <w:lang w:val="en-US"/>
        </w:rPr>
        <w:t xml:space="preserve">2016 </w:t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Competition Launch/Issue Competitors Invitations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Invites out:</w:t>
        <w:tab/>
        <w:t>23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 xml:space="preserve"> May (2 weeks)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up to 20 practices 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Accepted by:</w:t>
        <w:tab/>
        <w:t>3rd June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Press Launch:</w:t>
        <w:tab/>
        <w:t>w/c 6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Briefs issued:</w:t>
        <w:tab/>
        <w:t>w/c 6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RFC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:</w:t>
        <w:tab/>
        <w:tab/>
        <w:t>by 17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EOI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</w:t>
      </w:r>
      <w:r>
        <w:rPr>
          <w:rFonts w:ascii="Calibri" w:cs="Calibri" w:hAnsi="Calibri" w:eastAsia="Calibri"/>
          <w:b w:val="0"/>
          <w:bCs w:val="0"/>
          <w:i w:val="0"/>
          <w:iCs w:val="0"/>
          <w:vertAlign w:val="superscript"/>
          <w:rtl w:val="0"/>
          <w:lang w:val="en-US"/>
        </w:rPr>
        <w:footnoteReference w:id="1"/>
      </w:r>
      <w:r>
        <w:rPr>
          <w:rFonts w:ascii="Calibri" w:cs="Calibri" w:hAnsi="Calibri" w:eastAsia="Calibri"/>
          <w:rtl w:val="0"/>
          <w:lang w:val="en-US"/>
        </w:rPr>
        <w:t xml:space="preserve"> in:</w:t>
        <w:tab/>
        <w:t>by 24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Shortlist:</w:t>
        <w:tab/>
        <w:t>Review &amp; finalise by 1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st</w:t>
      </w:r>
      <w:r>
        <w:rPr>
          <w:rFonts w:ascii="Calibri" w:cs="Calibri" w:hAnsi="Calibri" w:eastAsia="Calibri"/>
          <w:rtl w:val="0"/>
          <w:lang w:val="en-US"/>
        </w:rPr>
        <w:t xml:space="preserve"> July (1 week) </w:t>
      </w:r>
    </w:p>
    <w:p>
      <w:pPr>
        <w:pStyle w:val="No Spacing"/>
        <w:rPr>
          <w:lang w:val="en-US"/>
        </w:rPr>
      </w:pPr>
    </w:p>
    <w:p>
      <w:pPr>
        <w:pStyle w:val="No Spacing"/>
        <w:ind w:firstLine="720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Detail Design</w:t>
      </w:r>
      <w:r>
        <w:rPr>
          <w:rFonts w:ascii="Calibri" w:cs="Calibri" w:hAnsi="Calibri" w:eastAsia="Calibri"/>
          <w:b w:val="1"/>
          <w:bCs w:val="1"/>
          <w:vertAlign w:val="superscript"/>
          <w:rtl w:val="0"/>
          <w:lang w:val="en-US"/>
        </w:rPr>
        <w:footnoteReference w:id="2"/>
      </w:r>
      <w:r>
        <w:rPr>
          <w:rFonts w:ascii="Trebuchet MS"/>
          <w:rtl w:val="0"/>
          <w:lang w:val="en-US"/>
        </w:rPr>
        <w:t xml:space="preserve"> (3 competitors)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Commence:</w:t>
        <w:tab/>
        <w:t>w/c 4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July (12 weeks)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Submit:</w:t>
        <w:tab/>
        <w:t>by 23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 xml:space="preserve"> September </w:t>
      </w:r>
    </w:p>
    <w:p>
      <w:pPr>
        <w:pStyle w:val="No Spacing"/>
        <w:rPr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Review Detail Designs &amp; Select Winning Scheme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Commence:</w:t>
        <w:tab/>
        <w:t>w/c 26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September (1 week)</w:t>
      </w:r>
    </w:p>
    <w:p>
      <w:pPr>
        <w:pStyle w:val="No Spacing"/>
        <w:rPr>
          <w:lang w:val="en-US"/>
        </w:rPr>
      </w:pPr>
    </w:p>
    <w:p>
      <w:pPr>
        <w:pStyle w:val="No Spacing"/>
        <w:rPr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Announce Winning Design</w:t>
      </w:r>
      <w:r>
        <w:rPr>
          <w:rFonts w:ascii="Calibri" w:cs="Calibri" w:hAnsi="Calibri" w:eastAsia="Calibri"/>
          <w:rtl w:val="0"/>
          <w:lang w:val="en-US"/>
        </w:rPr>
        <w:t xml:space="preserve"> (delivery subject to consents)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Commence:</w:t>
        <w:tab/>
        <w:t>w/c 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 xml:space="preserve"> October</w:t>
      </w:r>
    </w:p>
    <w:p>
      <w:pPr>
        <w:pStyle w:val="No Spacing"/>
        <w:rPr>
          <w:lang w:val="en-US"/>
        </w:rPr>
      </w:pPr>
    </w:p>
    <w:p>
      <w:pPr>
        <w:pStyle w:val="No Spacing"/>
        <w:rPr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Consents</w:t>
      </w:r>
      <w:r>
        <w:rPr>
          <w:rFonts w:ascii="Calibri" w:cs="Calibri" w:hAnsi="Calibri" w:eastAsia="Calibri"/>
          <w:rtl w:val="0"/>
          <w:lang w:val="en-US"/>
        </w:rPr>
        <w:t xml:space="preserve"> (inc. planning)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Commence:</w:t>
        <w:tab/>
        <w:t>w/c 10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October (12 weeks)</w:t>
      </w:r>
    </w:p>
    <w:p>
      <w:pPr>
        <w:pStyle w:val="No Spacing"/>
        <w:rPr>
          <w:lang w:val="en-US"/>
        </w:rPr>
      </w:pPr>
    </w:p>
    <w:p>
      <w:pPr>
        <w:pStyle w:val="No Spacing"/>
        <w:rPr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color w:val="ff0000"/>
          <w:u w:color="ff0000"/>
          <w:rtl w:val="0"/>
          <w:lang w:val="en-US"/>
        </w:rPr>
        <w:t>2017</w:t>
      </w:r>
    </w:p>
    <w:p>
      <w:pPr>
        <w:pStyle w:val="No Spacing"/>
        <w:ind w:firstLine="720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Consents secured </w:t>
      </w:r>
    </w:p>
    <w:p>
      <w:pPr>
        <w:pStyle w:val="No Spacing"/>
        <w:ind w:firstLine="720"/>
        <w:rPr>
          <w:lang w:val="en-US"/>
        </w:rPr>
      </w:pPr>
      <w:r>
        <w:rPr>
          <w:rFonts w:ascii="Trebuchet MS"/>
          <w:rtl w:val="0"/>
          <w:lang w:val="en-US"/>
        </w:rPr>
        <w:t>By:</w:t>
        <w:tab/>
        <w:tab/>
        <w:t xml:space="preserve"> 3</w:t>
      </w:r>
      <w:r>
        <w:rPr>
          <w:rFonts w:ascii="Trebuchet MS"/>
          <w:vertAlign w:val="superscript"/>
          <w:rtl w:val="0"/>
          <w:lang w:val="en-US"/>
        </w:rPr>
        <w:t>rd</w:t>
      </w:r>
      <w:r>
        <w:rPr>
          <w:rFonts w:ascii="Trebuchet MS"/>
          <w:rtl w:val="0"/>
          <w:lang w:val="en-US"/>
        </w:rPr>
        <w:t xml:space="preserve"> January </w:t>
      </w:r>
    </w:p>
    <w:p>
      <w:pPr>
        <w:pStyle w:val="No Spacing"/>
        <w:rPr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Fabrication &amp; Installation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Commence:</w:t>
        <w:tab/>
        <w:t>w/c 9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January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Complete:</w:t>
        <w:tab/>
        <w:t>w/c 26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 (25 weeks)</w:t>
      </w:r>
    </w:p>
    <w:p>
      <w:pPr>
        <w:pStyle w:val="No Spacing"/>
        <w:rPr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Public Launch &amp; Display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Launch:</w:t>
        <w:tab/>
        <w:t>w/c 3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rd</w:t>
      </w:r>
      <w:r>
        <w:rPr>
          <w:rFonts w:ascii="Calibri" w:cs="Calibri" w:hAnsi="Calibri" w:eastAsia="Calibri"/>
          <w:rtl w:val="0"/>
          <w:lang w:val="en-US"/>
        </w:rPr>
        <w:t xml:space="preserve"> July (to coincide with 2017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Freedom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season</w:t>
      </w:r>
    </w:p>
    <w:p>
      <w:pPr>
        <w:pStyle w:val="No Spacing"/>
        <w:ind w:left="2880" w:hanging="2160"/>
      </w:pPr>
      <w:r>
        <w:rPr>
          <w:rFonts w:ascii="Trebuchet MS"/>
          <w:rtl w:val="0"/>
          <w:lang w:val="en-US"/>
        </w:rPr>
        <w:t>Conclude:</w:t>
        <w:tab/>
        <w:t>w/c 23</w:t>
      </w:r>
      <w:r>
        <w:rPr>
          <w:rFonts w:ascii="Trebuchet MS"/>
          <w:vertAlign w:val="superscript"/>
          <w:rtl w:val="0"/>
          <w:lang w:val="en-US"/>
        </w:rPr>
        <w:t>rd</w:t>
      </w:r>
      <w:r>
        <w:rPr>
          <w:rFonts w:ascii="Trebuchet MS"/>
          <w:rtl w:val="0"/>
          <w:lang w:val="en-US"/>
        </w:rPr>
        <w:t xml:space="preserve"> October (extends beyond </w:t>
      </w:r>
      <w:r>
        <w:rPr>
          <w:rFonts w:hAnsi="Trebuchet MS" w:hint="default"/>
          <w:rtl w:val="0"/>
          <w:lang w:val="en-US"/>
        </w:rPr>
        <w:t>‘</w:t>
      </w:r>
      <w:r>
        <w:rPr>
          <w:rFonts w:ascii="Trebuchet MS"/>
          <w:rtl w:val="0"/>
          <w:lang w:val="en-US"/>
        </w:rPr>
        <w:t>Freedom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Fonts w:ascii="Trebuchet MS"/>
          <w:rtl w:val="0"/>
          <w:lang w:val="en-US"/>
        </w:rPr>
        <w:t>to cover opening of Turner Prize Competition &amp; potential activities around Stirling Prize.</w:t>
      </w:r>
    </w:p>
    <w:sectPr>
      <w:headerReference w:type="default" r:id="rId4"/>
      <w:footerReference w:type="default" r:id="rId5"/>
      <w:pgSz w:w="11900" w:h="1682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Expressions of Interest to include statement re; form of architect/artist collaboration, outline concept (no more than 2 pages of visuals, 500 word rationale, detailed cv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of design team</w:t>
      </w:r>
    </w:p>
  </w:footnote>
  <w:footnote w:id="2">
    <w:p>
      <w:pPr>
        <w:pStyle w:val="footnote text"/>
      </w:pPr>
      <w:r>
        <w:rPr>
          <w:rFonts w:ascii="Calibri" w:cs="Calibri" w:hAnsi="Calibri" w:eastAsia="Calibri"/>
          <w:b w:val="1"/>
          <w:bCs w:val="1"/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Submissions to include model, renderings, plans, material samples, written description, programme and approximation of costs (i.e. to establish reasonable degree of aesthetic, cost, programme and technical feasibility)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26"/>
      </w:tabs>
      <w:rPr>
        <w:rtl w:val="0"/>
      </w:rPr>
    </w:pPr>
    <w:r>
      <w:rPr>
        <w:rFonts w:ascii="Trebuchet MS"/>
        <w:rtl w:val="0"/>
        <w:lang w:val="en-US"/>
      </w:rPr>
      <w:t>DRAFT v1 290116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notes" Target="footnotes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ED10F-F68A-41B1-BD53-7CFE9CF54594}"/>
</file>

<file path=customXml/itemProps2.xml><?xml version="1.0" encoding="utf-8"?>
<ds:datastoreItem xmlns:ds="http://schemas.openxmlformats.org/officeDocument/2006/customXml" ds:itemID="{5055AA4B-6AFE-406B-95C9-09BD93291023}"/>
</file>

<file path=customXml/itemProps3.xml><?xml version="1.0" encoding="utf-8"?>
<ds:datastoreItem xmlns:ds="http://schemas.openxmlformats.org/officeDocument/2006/customXml" ds:itemID="{710B6082-5BC7-4571-80D7-18BD8EF000B6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