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2E" w:rsidRPr="00B27A2E" w:rsidRDefault="00B27A2E" w:rsidP="00B27A2E">
      <w:pPr>
        <w:spacing w:before="240" w:after="0" w:line="240" w:lineRule="auto"/>
        <w:rPr>
          <w:rFonts w:ascii="Arial" w:eastAsia="Times New Roman" w:hAnsi="Arial" w:cs="Times New Roman"/>
          <w:b/>
          <w:szCs w:val="24"/>
          <w:u w:val="single"/>
          <w:lang w:eastAsia="en-GB"/>
        </w:rPr>
      </w:pPr>
      <w:r w:rsidRPr="00B27A2E">
        <w:rPr>
          <w:rFonts w:ascii="Arial" w:eastAsia="Times New Roman" w:hAnsi="Arial" w:cs="Times New Roman"/>
          <w:b/>
          <w:szCs w:val="24"/>
          <w:u w:val="single"/>
          <w:lang w:eastAsia="en-GB"/>
        </w:rPr>
        <w:t>THE SERVICES</w:t>
      </w:r>
    </w:p>
    <w:p w:rsidR="00B27A2E" w:rsidRPr="00B27A2E" w:rsidRDefault="00B27A2E" w:rsidP="00B27A2E">
      <w:pPr>
        <w:spacing w:before="240" w:after="0" w:line="240" w:lineRule="auto"/>
        <w:jc w:val="both"/>
        <w:rPr>
          <w:rFonts w:ascii="Arial" w:eastAsia="Times New Roman" w:hAnsi="Arial" w:cs="Times New Roman"/>
          <w:b/>
          <w:i/>
          <w:szCs w:val="24"/>
          <w:lang w:eastAsia="en-GB"/>
        </w:rPr>
      </w:pPr>
      <w:r w:rsidRPr="00B27A2E">
        <w:rPr>
          <w:rFonts w:ascii="Arial" w:eastAsia="Times New Roman" w:hAnsi="Arial" w:cs="Times New Roman"/>
          <w:szCs w:val="24"/>
          <w:lang w:eastAsia="en-GB"/>
        </w:rPr>
        <w:t>The Individual shall</w:t>
      </w:r>
      <w:r>
        <w:rPr>
          <w:rFonts w:ascii="Arial" w:eastAsia="Times New Roman" w:hAnsi="Arial" w:cs="Times New Roman"/>
          <w:szCs w:val="24"/>
          <w:lang w:eastAsia="en-GB"/>
        </w:rPr>
        <w:t xml:space="preserve"> provide the following Services</w:t>
      </w:r>
      <w:r w:rsidRPr="00B27A2E">
        <w:rPr>
          <w:rFonts w:ascii="Arial" w:eastAsia="Times New Roman" w:hAnsi="Arial" w:cs="Times New Roman"/>
          <w:szCs w:val="24"/>
          <w:lang w:eastAsia="en-GB"/>
        </w:rPr>
        <w:t xml:space="preserve"> in accordance with the timeline set out below:</w:t>
      </w:r>
    </w:p>
    <w:p w:rsidR="00B27A2E" w:rsidRPr="00B27A2E" w:rsidRDefault="00B27A2E" w:rsidP="00B27A2E">
      <w:p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The Individual is responsible for directing and curating the Larkin Exhibition Project (“the Project”) and in doing so the Individual shall:</w:t>
      </w:r>
    </w:p>
    <w:p w:rsidR="00B27A2E" w:rsidRPr="00B27A2E" w:rsidRDefault="00B27A2E" w:rsidP="00B27A2E">
      <w:pPr>
        <w:numPr>
          <w:ilvl w:val="0"/>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Curate an exhibition on Larkin’s work and life for Hull 2017 and its project partners (being the University of Hull, the Philip Larkin Society and the Hull University Archives). This will involve:</w:t>
      </w:r>
    </w:p>
    <w:p w:rsidR="00B27A2E" w:rsidRPr="00B27A2E" w:rsidRDefault="00B27A2E" w:rsidP="00B27A2E">
      <w:pPr>
        <w:numPr>
          <w:ilvl w:val="1"/>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Engaging all partners in a common approach to a curated exhibition led by the Individual;</w:t>
      </w:r>
    </w:p>
    <w:p w:rsidR="00B27A2E" w:rsidRPr="00B27A2E" w:rsidRDefault="00B27A2E" w:rsidP="00B27A2E">
      <w:pPr>
        <w:numPr>
          <w:ilvl w:val="1"/>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With the consent of Hull 2017, engaging an exhibition designer and any other roles required in delivery of the exhibition and supervise and lead those roles;</w:t>
      </w:r>
    </w:p>
    <w:p w:rsidR="00B27A2E" w:rsidRPr="00B27A2E" w:rsidRDefault="00B27A2E" w:rsidP="00B27A2E">
      <w:pPr>
        <w:numPr>
          <w:ilvl w:val="1"/>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 xml:space="preserve">Working in collaboration with the University of Hull regarding the </w:t>
      </w:r>
      <w:proofErr w:type="spellStart"/>
      <w:r w:rsidRPr="00B27A2E">
        <w:rPr>
          <w:rFonts w:ascii="Arial" w:eastAsia="Times New Roman" w:hAnsi="Arial" w:cs="Times New Roman"/>
          <w:szCs w:val="24"/>
          <w:lang w:eastAsia="en-GB"/>
        </w:rPr>
        <w:t>Brynmor</w:t>
      </w:r>
      <w:proofErr w:type="spellEnd"/>
      <w:r w:rsidRPr="00B27A2E">
        <w:rPr>
          <w:rFonts w:ascii="Arial" w:eastAsia="Times New Roman" w:hAnsi="Arial" w:cs="Times New Roman"/>
          <w:szCs w:val="24"/>
          <w:lang w:eastAsia="en-GB"/>
        </w:rPr>
        <w:t xml:space="preserve"> Jones Library as the site of the exhibition;</w:t>
      </w:r>
    </w:p>
    <w:p w:rsidR="00B27A2E" w:rsidRPr="00B27A2E" w:rsidRDefault="00B27A2E" w:rsidP="00B27A2E">
      <w:pPr>
        <w:numPr>
          <w:ilvl w:val="1"/>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 xml:space="preserve">Delivering an exhibition on Larkin at the </w:t>
      </w:r>
      <w:proofErr w:type="spellStart"/>
      <w:r w:rsidRPr="00B27A2E">
        <w:rPr>
          <w:rFonts w:ascii="Arial" w:eastAsia="Times New Roman" w:hAnsi="Arial" w:cs="Times New Roman"/>
          <w:szCs w:val="24"/>
          <w:lang w:eastAsia="en-GB"/>
        </w:rPr>
        <w:t>Brynmor</w:t>
      </w:r>
      <w:proofErr w:type="spellEnd"/>
      <w:r w:rsidRPr="00B27A2E">
        <w:rPr>
          <w:rFonts w:ascii="Arial" w:eastAsia="Times New Roman" w:hAnsi="Arial" w:cs="Times New Roman"/>
          <w:szCs w:val="24"/>
          <w:lang w:eastAsia="en-GB"/>
        </w:rPr>
        <w:t xml:space="preserve"> Jones Library and the surrounding area from 1 July 2017 to 2 October 2017 as well as in the preceding install and demount periods; and</w:t>
      </w:r>
    </w:p>
    <w:p w:rsidR="00B27A2E" w:rsidRPr="00B27A2E" w:rsidRDefault="00B27A2E" w:rsidP="00B27A2E">
      <w:pPr>
        <w:numPr>
          <w:ilvl w:val="1"/>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Researching and developing the Project and securing, with su</w:t>
      </w:r>
      <w:bookmarkStart w:id="0" w:name="_GoBack"/>
      <w:bookmarkEnd w:id="0"/>
      <w:r w:rsidRPr="00B27A2E">
        <w:rPr>
          <w:rFonts w:ascii="Arial" w:eastAsia="Times New Roman" w:hAnsi="Arial" w:cs="Times New Roman"/>
          <w:szCs w:val="24"/>
          <w:lang w:eastAsia="en-GB"/>
        </w:rPr>
        <w:t>pport from Hull 2017 Larkin: New Eyes Each Year producers, the licensing and permission for the use of materials involved in the exhibition</w:t>
      </w:r>
    </w:p>
    <w:p w:rsidR="00B27A2E" w:rsidRPr="00B27A2E" w:rsidRDefault="00B27A2E" w:rsidP="00B27A2E">
      <w:pPr>
        <w:numPr>
          <w:ilvl w:val="0"/>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Deliver a programme of activity around the exhibition specifically designed to engender national and city-wide interest in the Project and in particular new audiences to Larkin;</w:t>
      </w:r>
    </w:p>
    <w:p w:rsidR="00B27A2E" w:rsidRPr="00B27A2E" w:rsidRDefault="00B27A2E" w:rsidP="00B27A2E">
      <w:pPr>
        <w:numPr>
          <w:ilvl w:val="0"/>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Support Hull 2017’s requirements for the evaluation of the Project throughout the process and following its completion; and</w:t>
      </w:r>
    </w:p>
    <w:p w:rsidR="00B27A2E" w:rsidRPr="00B27A2E" w:rsidRDefault="00B27A2E" w:rsidP="00B27A2E">
      <w:pPr>
        <w:numPr>
          <w:ilvl w:val="0"/>
          <w:numId w:val="1"/>
        </w:numPr>
        <w:spacing w:before="240" w:after="0" w:line="240" w:lineRule="auto"/>
        <w:jc w:val="both"/>
        <w:rPr>
          <w:rFonts w:ascii="Arial" w:eastAsia="Times New Roman" w:hAnsi="Arial" w:cs="Times New Roman"/>
          <w:szCs w:val="24"/>
          <w:lang w:eastAsia="en-GB"/>
        </w:rPr>
      </w:pPr>
      <w:r w:rsidRPr="00B27A2E">
        <w:rPr>
          <w:rFonts w:ascii="Arial" w:eastAsia="Times New Roman" w:hAnsi="Arial" w:cs="Times New Roman"/>
          <w:szCs w:val="24"/>
          <w:lang w:eastAsia="en-GB"/>
        </w:rPr>
        <w:t>Deliver the materials and plans as necessary for a successful marketing and communications plan around the Project and work collaboratively with the partners and Hull 2017’s marketing and communications teams to deliver the plan.</w:t>
      </w:r>
    </w:p>
    <w:p w:rsidR="00B27A2E" w:rsidRPr="00B27A2E" w:rsidRDefault="00B27A2E" w:rsidP="00B27A2E">
      <w:pPr>
        <w:spacing w:after="260" w:line="240" w:lineRule="auto"/>
        <w:rPr>
          <w:rFonts w:ascii="Arial" w:eastAsia="Times New Roman" w:hAnsi="Arial" w:cs="Arial"/>
          <w:b/>
          <w:lang w:eastAsia="en-GB"/>
        </w:rPr>
      </w:pPr>
    </w:p>
    <w:p w:rsidR="00B27A2E" w:rsidRPr="00B27A2E" w:rsidRDefault="00B27A2E" w:rsidP="00B27A2E">
      <w:pPr>
        <w:spacing w:after="260" w:line="240" w:lineRule="auto"/>
        <w:rPr>
          <w:rFonts w:ascii="Arial" w:eastAsia="Times New Roman" w:hAnsi="Arial" w:cs="Arial"/>
          <w:b/>
          <w:lang w:eastAsia="en-GB"/>
        </w:rPr>
      </w:pPr>
      <w:r w:rsidRPr="00B27A2E">
        <w:rPr>
          <w:rFonts w:ascii="Arial" w:eastAsia="Times New Roman" w:hAnsi="Arial" w:cs="Arial"/>
          <w:b/>
          <w:lang w:eastAsia="en-GB"/>
        </w:rPr>
        <w:t>TIMELINE FOR DELIVERY</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b/>
          <w:bCs/>
          <w:color w:val="212121"/>
          <w:lang w:eastAsia="en-GB"/>
        </w:rPr>
        <w:t>Timeline for Delivery</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December 2016</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Research and initial development of marketing materials with partners</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January 2017</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Research exhibition designers and appointment process</w:t>
      </w:r>
    </w:p>
    <w:p w:rsidR="00B27A2E" w:rsidRPr="00B27A2E" w:rsidRDefault="00B27A2E" w:rsidP="00B27A2E">
      <w:pPr>
        <w:shd w:val="clear" w:color="auto" w:fill="FFFFFF"/>
        <w:spacing w:after="0" w:line="240" w:lineRule="auto"/>
        <w:rPr>
          <w:rFonts w:ascii="Calibri" w:eastAsia="Times New Roman" w:hAnsi="Calibri" w:cs="Calibri"/>
          <w:color w:val="212121"/>
          <w:lang w:eastAsia="en-GB"/>
        </w:rPr>
      </w:pPr>
      <w:r w:rsidRPr="00B27A2E">
        <w:rPr>
          <w:rFonts w:ascii="Calibri" w:eastAsia="Times New Roman" w:hAnsi="Calibri" w:cs="Calibri"/>
          <w:color w:val="212121"/>
          <w:lang w:eastAsia="en-GB"/>
        </w:rPr>
        <w:t>Core visits as per above and further archive/materials research</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lastRenderedPageBreak/>
        <w:t>Explore further partners for extended programme of activity around the exhibition</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Engage in meetings with all partners, potential new programme partners and community interests (eg. Librarians)</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February – March 2017</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Confirm exhibition content, ‘Live’ programme of activity, design and copywriting</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Secure clearances, permissions and licensing of exhibition and programme content</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Create exhibition AV media</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Deliver exhibition marketing materials</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April 2017</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Finalise design and exhibition text with design team</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Agree all conditions with exhibition venue and partners</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May 2017</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Final checks and build cases, graphics and exhibition materials</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Prepare launch event for exhibition</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June 2017</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Build and install of exhibition</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Support delivery of Marcomms plan</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July - September 2017</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Launch and open of exhibition</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Deliver programme of activity with partners and support live events in programme</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October – November 2017</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Demount exhibition</w:t>
      </w:r>
    </w:p>
    <w:p w:rsidR="00B27A2E" w:rsidRPr="00B27A2E" w:rsidRDefault="00B27A2E" w:rsidP="00B27A2E">
      <w:pPr>
        <w:shd w:val="clear" w:color="auto" w:fill="FFFFFF"/>
        <w:spacing w:after="0" w:line="240" w:lineRule="auto"/>
        <w:rPr>
          <w:rFonts w:ascii="Segoe UI" w:eastAsia="Times New Roman" w:hAnsi="Segoe UI" w:cs="Segoe UI"/>
          <w:color w:val="212121"/>
          <w:sz w:val="23"/>
          <w:szCs w:val="23"/>
          <w:lang w:eastAsia="en-GB"/>
        </w:rPr>
      </w:pPr>
      <w:r w:rsidRPr="00B27A2E">
        <w:rPr>
          <w:rFonts w:ascii="Calibri" w:eastAsia="Times New Roman" w:hAnsi="Calibri" w:cs="Calibri"/>
          <w:color w:val="212121"/>
          <w:lang w:eastAsia="en-GB"/>
        </w:rPr>
        <w:t>Support evaluation reporting and monitoring of project</w:t>
      </w:r>
    </w:p>
    <w:p w:rsidR="00487C9E" w:rsidRDefault="00B27A2E"/>
    <w:sectPr w:rsidR="00487C9E" w:rsidSect="00FF3C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81A26"/>
    <w:multiLevelType w:val="hybridMultilevel"/>
    <w:tmpl w:val="C08E9DB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2E"/>
    <w:rsid w:val="004040AB"/>
    <w:rsid w:val="006F73BF"/>
    <w:rsid w:val="00B2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0C8A"/>
  <w15:chartTrackingRefBased/>
  <w15:docId w15:val="{25B91FFE-2A42-4866-9418-B9382871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uiPriority w:val="34"/>
    <w:qFormat/>
    <w:rsid w:val="00B27A2E"/>
    <w:pPr>
      <w:spacing w:after="260" w:line="240" w:lineRule="auto"/>
      <w:jc w:val="both"/>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B8EDD2A-C02E-475A-9417-8ED4DAEB95D0}"/>
</file>

<file path=customXml/itemProps2.xml><?xml version="1.0" encoding="utf-8"?>
<ds:datastoreItem xmlns:ds="http://schemas.openxmlformats.org/officeDocument/2006/customXml" ds:itemID="{1C068341-2EA5-42CC-833E-333F89CE1D8D}"/>
</file>

<file path=customXml/itemProps3.xml><?xml version="1.0" encoding="utf-8"?>
<ds:datastoreItem xmlns:ds="http://schemas.openxmlformats.org/officeDocument/2006/customXml" ds:itemID="{1E47EFFB-2CE9-483D-AFFC-AF1C388094D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1</cp:revision>
  <dcterms:created xsi:type="dcterms:W3CDTF">2017-01-12T15:31:00Z</dcterms:created>
  <dcterms:modified xsi:type="dcterms:W3CDTF">2017-01-12T15:31:00Z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