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18CE8DB0" w:rsidR="0008290E" w:rsidRPr="0044429E" w:rsidRDefault="00BA134F" w:rsidP="00A156B1">
            <w:pPr>
              <w:spacing w:before="60" w:after="60"/>
              <w:rPr>
                <w:sz w:val="22"/>
                <w:szCs w:val="22"/>
              </w:rPr>
            </w:pPr>
            <w:r>
              <w:rPr>
                <w:sz w:val="22"/>
                <w:szCs w:val="22"/>
              </w:rPr>
              <w:t>Hull Beermat Photography Festival</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222681B4" w:rsidR="0008290E" w:rsidRPr="0044429E" w:rsidRDefault="00BA134F" w:rsidP="00A156B1">
            <w:pPr>
              <w:spacing w:before="60" w:after="60"/>
              <w:rPr>
                <w:sz w:val="22"/>
                <w:szCs w:val="22"/>
              </w:rPr>
            </w:pPr>
            <w:r>
              <w:rPr>
                <w:sz w:val="22"/>
                <w:szCs w:val="22"/>
              </w:rPr>
              <w:t>Graeme Oxby</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7D2C0E91" w:rsidR="002B7B40" w:rsidRPr="0044429E" w:rsidRDefault="00BA134F" w:rsidP="00A156B1">
            <w:pPr>
              <w:spacing w:before="60" w:after="60"/>
              <w:rPr>
                <w:sz w:val="22"/>
                <w:szCs w:val="22"/>
              </w:rPr>
            </w:pPr>
            <w:r>
              <w:rPr>
                <w:sz w:val="22"/>
                <w:szCs w:val="22"/>
              </w:rPr>
              <w:t>02/10/17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68DCE175" w:rsidR="00B75B6A" w:rsidRPr="00746355" w:rsidRDefault="00815A6C"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4A884571">
                <wp:simplePos x="0" y="0"/>
                <wp:positionH relativeFrom="column">
                  <wp:posOffset>9525</wp:posOffset>
                </wp:positionH>
                <wp:positionV relativeFrom="paragraph">
                  <wp:posOffset>297180</wp:posOffset>
                </wp:positionV>
                <wp:extent cx="6268085" cy="1800225"/>
                <wp:effectExtent l="0" t="0" r="0" b="952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5FFFA340" w:rsidR="00B75B6A" w:rsidRDefault="00BA134F" w:rsidP="00B75B6A">
                            <w:r>
                              <w:t>The project is now well under way. We are now in the Workshop phase with two more workshops to go. The project has been launched with good press coverage on BBC radio &amp; web, Hull Daily Mail, The Guardian Newspaper&amp; Estuary TV. Hundreds of entries have been submitted by Titter, \Facebook &amp; Instagram with some exceptional contenders. The Deadline for entries is 31</w:t>
                            </w:r>
                            <w:r w:rsidRPr="00BA134F">
                              <w:rPr>
                                <w:vertAlign w:val="superscript"/>
                              </w:rPr>
                              <w:t>st</w:t>
                            </w:r>
                            <w:r>
                              <w:t xml:space="preserve"> October. Martin Parr is to visit on November 15</w:t>
                            </w:r>
                            <w:r w:rsidRPr="00BA134F">
                              <w:rPr>
                                <w:vertAlign w:val="superscript"/>
                              </w:rPr>
                              <w:t>th</w:t>
                            </w:r>
                            <w:r>
                              <w:t>. Support from Hull 2017 has been excellent, perhaps some assistance on PR would be good leading up to the end of October deadline for entries.</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05F89A7" w14:textId="5FFFA340" w:rsidR="00B75B6A" w:rsidRDefault="00BA134F" w:rsidP="00B75B6A">
                      <w:r>
                        <w:t>The project is now well under way. We are now in the Workshop phase with two more workshops to go. The project has been launched with good press coverage on BBC radio &amp; web, Hull Daily Mail, The Guardian Newspaper&amp; Estuary TV. Hundreds of entries have been submitted by Titter, \Facebook &amp; Instagram with some exceptional contenders. The Deadline for entries is 31</w:t>
                      </w:r>
                      <w:r w:rsidRPr="00BA134F">
                        <w:rPr>
                          <w:vertAlign w:val="superscript"/>
                        </w:rPr>
                        <w:t>st</w:t>
                      </w:r>
                      <w:r>
                        <w:t xml:space="preserve"> October. Martin Parr is to visit on November 15</w:t>
                      </w:r>
                      <w:r w:rsidRPr="00BA134F">
                        <w:rPr>
                          <w:vertAlign w:val="superscript"/>
                        </w:rPr>
                        <w:t>th</w:t>
                      </w:r>
                      <w:r>
                        <w:t>. Support from Hull 2017 has been excellent, perhaps some assistance on PR would be good leading up to the end of October deadline for entries.</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5ECF32B8" w:rsidR="00890C62" w:rsidRPr="00746355" w:rsidRDefault="00815A6C"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499B1DB3">
                <wp:simplePos x="0" y="0"/>
                <wp:positionH relativeFrom="column">
                  <wp:posOffset>9525</wp:posOffset>
                </wp:positionH>
                <wp:positionV relativeFrom="paragraph">
                  <wp:posOffset>287020</wp:posOffset>
                </wp:positionV>
                <wp:extent cx="6268085" cy="1800225"/>
                <wp:effectExtent l="0" t="0" r="0" b="95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4B2491D7" w14:textId="77777777" w:rsidR="00A004B3" w:rsidRDefault="00A004B3" w:rsidP="00A004B3"/>
                          <w:p w14:paraId="54FBBB93" w14:textId="1318E3C3" w:rsidR="00A004B3" w:rsidRDefault="00BA134F" w:rsidP="00A004B3">
                            <w:r>
                              <w:t>Marketing and communications has centred around Facebook with additional prompts through twitter and Instagram. We have set up groups for workshop participants to receive feedback and participants have reported that the workshops have been excellent so far.</w:t>
                            </w:r>
                          </w:p>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75pt;margin-top:22.6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4B2491D7" w14:textId="77777777" w:rsidR="00A004B3" w:rsidRDefault="00A004B3" w:rsidP="00A004B3"/>
                    <w:p w14:paraId="54FBBB93" w14:textId="1318E3C3" w:rsidR="00A004B3" w:rsidRDefault="00BA134F" w:rsidP="00A004B3">
                      <w:r>
                        <w:t>Marketing and communications has centred around Facebook with additional prompts through twitter and Instagram. We have set up groups for workshop participants to receive feedback and participants have reported that the workshops have been excellent so far.</w:t>
                      </w:r>
                    </w:p>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260DF141" w:rsidR="002012C4" w:rsidRDefault="00815A6C"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3A569138">
                <wp:simplePos x="0" y="0"/>
                <wp:positionH relativeFrom="column">
                  <wp:posOffset>0</wp:posOffset>
                </wp:positionH>
                <wp:positionV relativeFrom="paragraph">
                  <wp:posOffset>303530</wp:posOffset>
                </wp:positionV>
                <wp:extent cx="6277610" cy="1600200"/>
                <wp:effectExtent l="0" t="0" r="8890" b="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77777777" w:rsidR="002012C4" w:rsidRDefault="002012C4" w:rsidP="002012C4"/>
                          <w:p w14:paraId="1EE4D91B" w14:textId="24FF394B" w:rsidR="002012C4" w:rsidRDefault="00BA134F" w:rsidP="002012C4">
                            <w:r>
                              <w:t>N/A</w:t>
                            </w:r>
                          </w:p>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3ED57B38" w14:textId="77777777" w:rsidR="002012C4" w:rsidRDefault="002012C4" w:rsidP="002012C4"/>
                    <w:p w14:paraId="1EE4D91B" w14:textId="24FF394B" w:rsidR="002012C4" w:rsidRDefault="00BA134F" w:rsidP="002012C4">
                      <w:r>
                        <w:t>N/A</w:t>
                      </w:r>
                    </w:p>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53CA7C5" w:rsidR="00B75B6A" w:rsidRPr="00422446" w:rsidRDefault="00815A6C"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66A579C0">
                <wp:simplePos x="0" y="0"/>
                <wp:positionH relativeFrom="column">
                  <wp:posOffset>0</wp:posOffset>
                </wp:positionH>
                <wp:positionV relativeFrom="paragraph">
                  <wp:posOffset>369570</wp:posOffset>
                </wp:positionV>
                <wp:extent cx="6325235" cy="143827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77777777" w:rsidR="00B75B6A" w:rsidRDefault="00B75B6A" w:rsidP="00B75B6A"/>
                          <w:p w14:paraId="693093A3" w14:textId="2C9D6CEE" w:rsidR="00B75B6A" w:rsidRDefault="00F82FC7" w:rsidP="00B75B6A">
                            <w:r>
                              <w:t>See budget report</w:t>
                            </w:r>
                            <w:bookmarkStart w:id="0" w:name="_GoBack"/>
                            <w:bookmarkEnd w:id="0"/>
                          </w:p>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77777777" w:rsidR="00B75B6A" w:rsidRDefault="00B75B6A" w:rsidP="00B75B6A"/>
                    <w:p w14:paraId="693093A3" w14:textId="2C9D6CEE" w:rsidR="00B75B6A" w:rsidRDefault="00F82FC7" w:rsidP="00B75B6A">
                      <w:r>
                        <w:t>See budget report</w:t>
                      </w:r>
                      <w:bookmarkStart w:id="1" w:name="_GoBack"/>
                      <w:bookmarkEnd w:id="1"/>
                    </w:p>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1BAEB5EC" w:rsidR="00B75B6A" w:rsidRDefault="00815A6C"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559DA423">
                <wp:simplePos x="0" y="0"/>
                <wp:positionH relativeFrom="column">
                  <wp:posOffset>0</wp:posOffset>
                </wp:positionH>
                <wp:positionV relativeFrom="paragraph">
                  <wp:posOffset>312420</wp:posOffset>
                </wp:positionV>
                <wp:extent cx="6325235" cy="154749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15E9D64F" w:rsidR="00B75B6A" w:rsidRDefault="00BA134F" w:rsidP="00B75B6A">
                            <w:r>
                              <w:t>The project is exactly on track as originally stated.</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15E9D64F" w:rsidR="00B75B6A" w:rsidRDefault="00BA134F" w:rsidP="00B75B6A">
                      <w:r>
                        <w:t>The project is exactly on track as originally stated.</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33AA7AD1" w:rsidR="00890C62" w:rsidRPr="00422446" w:rsidRDefault="00F82FC7" w:rsidP="00B35A49">
            <w:pPr>
              <w:spacing w:before="60" w:after="60"/>
              <w:jc w:val="center"/>
              <w:rPr>
                <w:sz w:val="22"/>
                <w:szCs w:val="22"/>
              </w:rPr>
            </w:pPr>
            <w:r>
              <w:rPr>
                <w:sz w:val="22"/>
                <w:szCs w:val="22"/>
              </w:rPr>
              <w:t>14</w:t>
            </w:r>
          </w:p>
        </w:tc>
        <w:tc>
          <w:tcPr>
            <w:tcW w:w="1418" w:type="dxa"/>
          </w:tcPr>
          <w:p w14:paraId="06C925BF" w14:textId="77777777" w:rsidR="00890C62" w:rsidRPr="00422446" w:rsidRDefault="00890C62" w:rsidP="00B35A49">
            <w:pPr>
              <w:spacing w:before="60" w:after="60"/>
              <w:jc w:val="center"/>
              <w:rPr>
                <w:sz w:val="22"/>
                <w:szCs w:val="22"/>
              </w:rPr>
            </w:pPr>
          </w:p>
        </w:tc>
        <w:tc>
          <w:tcPr>
            <w:tcW w:w="1254" w:type="dxa"/>
          </w:tcPr>
          <w:p w14:paraId="4D0C5B6E" w14:textId="66075779" w:rsidR="00890C62" w:rsidRPr="00422446" w:rsidRDefault="00F82FC7" w:rsidP="00B35A49">
            <w:pPr>
              <w:spacing w:before="60" w:after="60"/>
              <w:jc w:val="center"/>
              <w:rPr>
                <w:sz w:val="22"/>
                <w:szCs w:val="22"/>
              </w:rPr>
            </w:pPr>
            <w:r>
              <w:rPr>
                <w:sz w:val="22"/>
                <w:szCs w:val="22"/>
              </w:rPr>
              <w:t>2</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0409B4DA" w:rsidR="00890C62" w:rsidRPr="00422446" w:rsidRDefault="00F82FC7" w:rsidP="00B35A49">
            <w:pPr>
              <w:spacing w:before="60" w:after="60"/>
              <w:jc w:val="center"/>
              <w:rPr>
                <w:sz w:val="22"/>
                <w:szCs w:val="22"/>
              </w:rPr>
            </w:pPr>
            <w:r>
              <w:rPr>
                <w:sz w:val="22"/>
                <w:szCs w:val="22"/>
              </w:rPr>
              <w:t>3</w:t>
            </w: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23408157" w:rsidR="00890C62" w:rsidRPr="00422446" w:rsidRDefault="00F82FC7" w:rsidP="00B35A49">
            <w:pPr>
              <w:spacing w:before="60" w:after="60"/>
              <w:jc w:val="center"/>
              <w:rPr>
                <w:sz w:val="22"/>
                <w:szCs w:val="22"/>
              </w:rPr>
            </w:pPr>
            <w:r>
              <w:rPr>
                <w:sz w:val="22"/>
                <w:szCs w:val="22"/>
              </w:rPr>
              <w:t>0</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451645DE" w:rsidR="00890C62" w:rsidRPr="00422446" w:rsidRDefault="00F82FC7" w:rsidP="00B35A49">
            <w:pPr>
              <w:spacing w:before="60" w:after="60"/>
              <w:jc w:val="center"/>
              <w:rPr>
                <w:sz w:val="22"/>
                <w:szCs w:val="22"/>
              </w:rPr>
            </w:pPr>
            <w:r>
              <w:rPr>
                <w:sz w:val="22"/>
                <w:szCs w:val="22"/>
              </w:rPr>
              <w:t>1</w:t>
            </w:r>
          </w:p>
        </w:tc>
        <w:tc>
          <w:tcPr>
            <w:tcW w:w="1418" w:type="dxa"/>
          </w:tcPr>
          <w:p w14:paraId="5D07BD9E" w14:textId="77777777" w:rsidR="00890C62" w:rsidRPr="00422446" w:rsidRDefault="00890C62" w:rsidP="00B35A49">
            <w:pPr>
              <w:spacing w:before="60" w:after="60"/>
              <w:jc w:val="center"/>
              <w:rPr>
                <w:sz w:val="22"/>
                <w:szCs w:val="22"/>
              </w:rPr>
            </w:pPr>
          </w:p>
        </w:tc>
        <w:tc>
          <w:tcPr>
            <w:tcW w:w="1254" w:type="dxa"/>
          </w:tcPr>
          <w:p w14:paraId="383AC55F" w14:textId="44C5771C" w:rsidR="00890C62" w:rsidRPr="00422446" w:rsidRDefault="00F82FC7" w:rsidP="00B35A49">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6C4AAE6B" w:rsidR="00890C62" w:rsidRPr="00422446" w:rsidRDefault="00F82FC7" w:rsidP="00B35A49">
            <w:pPr>
              <w:spacing w:before="60" w:after="60"/>
              <w:jc w:val="center"/>
              <w:rPr>
                <w:sz w:val="22"/>
                <w:szCs w:val="22"/>
              </w:rPr>
            </w:pPr>
            <w:r w:rsidRPr="00842D5F">
              <w:rPr>
                <w:rFonts w:ascii="Arial" w:eastAsiaTheme="minorHAnsi" w:hAnsi="Arial" w:cs="Arial"/>
                <w:color w:val="000000"/>
                <w:sz w:val="21"/>
                <w:szCs w:val="21"/>
                <w:lang w:eastAsia="en-US"/>
              </w:rPr>
              <w:t>45</w:t>
            </w:r>
          </w:p>
        </w:tc>
        <w:tc>
          <w:tcPr>
            <w:tcW w:w="1418" w:type="dxa"/>
          </w:tcPr>
          <w:p w14:paraId="30428B42" w14:textId="77777777" w:rsidR="00890C62" w:rsidRPr="00422446" w:rsidRDefault="00890C62" w:rsidP="00B35A49">
            <w:pPr>
              <w:spacing w:before="60" w:after="60"/>
              <w:jc w:val="center"/>
              <w:rPr>
                <w:sz w:val="22"/>
                <w:szCs w:val="22"/>
              </w:rPr>
            </w:pPr>
          </w:p>
        </w:tc>
        <w:tc>
          <w:tcPr>
            <w:tcW w:w="1254" w:type="dxa"/>
          </w:tcPr>
          <w:p w14:paraId="5CFA0C8E" w14:textId="1FF11FD6" w:rsidR="00890C62" w:rsidRPr="00422446" w:rsidRDefault="00F82FC7" w:rsidP="00B35A49">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5260A6A4" w:rsidR="00890C62" w:rsidRPr="00422446" w:rsidRDefault="00F82FC7" w:rsidP="00B35A49">
            <w:pPr>
              <w:spacing w:before="60" w:after="60"/>
              <w:jc w:val="center"/>
              <w:rPr>
                <w:sz w:val="22"/>
                <w:szCs w:val="22"/>
              </w:rPr>
            </w:pPr>
            <w:r>
              <w:rPr>
                <w:sz w:val="22"/>
                <w:szCs w:val="22"/>
              </w:rPr>
              <w:t>30</w:t>
            </w:r>
          </w:p>
        </w:tc>
        <w:tc>
          <w:tcPr>
            <w:tcW w:w="1418" w:type="dxa"/>
          </w:tcPr>
          <w:p w14:paraId="59929A54" w14:textId="77777777" w:rsidR="00890C62" w:rsidRPr="00422446" w:rsidRDefault="00890C62" w:rsidP="00B35A49">
            <w:pPr>
              <w:spacing w:before="60" w:after="60"/>
              <w:jc w:val="center"/>
              <w:rPr>
                <w:sz w:val="22"/>
                <w:szCs w:val="22"/>
              </w:rPr>
            </w:pPr>
          </w:p>
        </w:tc>
        <w:tc>
          <w:tcPr>
            <w:tcW w:w="1254" w:type="dxa"/>
          </w:tcPr>
          <w:p w14:paraId="49017C49" w14:textId="6AD43C96" w:rsidR="00890C62" w:rsidRPr="00422446" w:rsidRDefault="00F82FC7" w:rsidP="00B35A49">
            <w:pPr>
              <w:spacing w:before="60" w:after="60"/>
              <w:jc w:val="center"/>
              <w:rPr>
                <w:sz w:val="22"/>
                <w:szCs w:val="22"/>
              </w:rPr>
            </w:pPr>
            <w:r>
              <w:rPr>
                <w:sz w:val="22"/>
                <w:szCs w:val="22"/>
              </w:rPr>
              <w:t>0</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036F0C6A" w:rsidR="00890C62" w:rsidRPr="00422446" w:rsidRDefault="00F82FC7" w:rsidP="00B35A49">
            <w:pPr>
              <w:spacing w:before="60" w:after="60"/>
              <w:jc w:val="center"/>
              <w:rPr>
                <w:sz w:val="22"/>
                <w:szCs w:val="22"/>
              </w:rPr>
            </w:pPr>
            <w:r>
              <w:rPr>
                <w:sz w:val="22"/>
                <w:szCs w:val="22"/>
              </w:rPr>
              <w:t>4</w:t>
            </w:r>
          </w:p>
        </w:tc>
        <w:tc>
          <w:tcPr>
            <w:tcW w:w="1418" w:type="dxa"/>
          </w:tcPr>
          <w:p w14:paraId="54FB5AD3" w14:textId="77777777" w:rsidR="00890C62" w:rsidRPr="00422446" w:rsidRDefault="00890C62" w:rsidP="00B35A49">
            <w:pPr>
              <w:spacing w:before="60" w:after="60"/>
              <w:jc w:val="center"/>
              <w:rPr>
                <w:sz w:val="22"/>
                <w:szCs w:val="22"/>
              </w:rPr>
            </w:pPr>
          </w:p>
        </w:tc>
        <w:tc>
          <w:tcPr>
            <w:tcW w:w="1254" w:type="dxa"/>
          </w:tcPr>
          <w:p w14:paraId="2C15C884" w14:textId="5534F1BC" w:rsidR="00890C62" w:rsidRPr="00422446" w:rsidRDefault="00F82FC7" w:rsidP="00B35A49">
            <w:pPr>
              <w:spacing w:before="60" w:after="60"/>
              <w:jc w:val="center"/>
              <w:rPr>
                <w:sz w:val="22"/>
                <w:szCs w:val="22"/>
              </w:rPr>
            </w:pPr>
            <w:r>
              <w:rPr>
                <w:sz w:val="22"/>
                <w:szCs w:val="22"/>
              </w:rPr>
              <w:t>2</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5D8953B1" w:rsidR="00890C62" w:rsidRPr="00422446" w:rsidRDefault="00F82FC7" w:rsidP="00B35A49">
            <w:pPr>
              <w:spacing w:before="60" w:after="60"/>
              <w:jc w:val="center"/>
              <w:rPr>
                <w:sz w:val="22"/>
                <w:szCs w:val="22"/>
              </w:rPr>
            </w:pPr>
            <w:r>
              <w:rPr>
                <w:sz w:val="22"/>
                <w:szCs w:val="22"/>
              </w:rPr>
              <w:t>5</w:t>
            </w:r>
          </w:p>
        </w:tc>
        <w:tc>
          <w:tcPr>
            <w:tcW w:w="1418" w:type="dxa"/>
          </w:tcPr>
          <w:p w14:paraId="0C05EFC4" w14:textId="77777777" w:rsidR="00890C62" w:rsidRPr="00422446" w:rsidRDefault="00890C62" w:rsidP="00B35A49">
            <w:pPr>
              <w:spacing w:before="60" w:after="60"/>
              <w:jc w:val="center"/>
              <w:rPr>
                <w:sz w:val="22"/>
                <w:szCs w:val="22"/>
              </w:rPr>
            </w:pPr>
          </w:p>
        </w:tc>
        <w:tc>
          <w:tcPr>
            <w:tcW w:w="1254" w:type="dxa"/>
          </w:tcPr>
          <w:p w14:paraId="6CC41CF5" w14:textId="00D0A49B" w:rsidR="00890C62" w:rsidRPr="00422446" w:rsidRDefault="00F82FC7" w:rsidP="00B35A49">
            <w:pPr>
              <w:spacing w:before="60" w:after="60"/>
              <w:jc w:val="center"/>
              <w:rPr>
                <w:sz w:val="22"/>
                <w:szCs w:val="22"/>
              </w:rPr>
            </w:pPr>
            <w:r>
              <w:rPr>
                <w:sz w:val="22"/>
                <w:szCs w:val="22"/>
              </w:rPr>
              <w:t>2</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3AFECC99" w:rsidR="00B75B6A" w:rsidRPr="003700AA" w:rsidRDefault="00815A6C"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59C6CEF7">
                <wp:simplePos x="0" y="0"/>
                <wp:positionH relativeFrom="column">
                  <wp:posOffset>6985</wp:posOffset>
                </wp:positionH>
                <wp:positionV relativeFrom="paragraph">
                  <wp:posOffset>758190</wp:posOffset>
                </wp:positionV>
                <wp:extent cx="6438900" cy="2914650"/>
                <wp:effectExtent l="8890" t="12700" r="1016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77777777" w:rsidR="00B75B6A" w:rsidRDefault="00B75B6A" w:rsidP="00B75B6A"/>
                          <w:p w14:paraId="305DFD3C" w14:textId="47E5313A" w:rsidR="00B75B6A" w:rsidRDefault="00BA134F" w:rsidP="00B75B6A">
                            <w:r>
                              <w:t>N/A</w:t>
                            </w:r>
                          </w:p>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77777777" w:rsidR="00B75B6A" w:rsidRDefault="00B75B6A" w:rsidP="00B75B6A"/>
                    <w:p w14:paraId="305DFD3C" w14:textId="47E5313A" w:rsidR="00B75B6A" w:rsidRDefault="00BA134F" w:rsidP="00B75B6A">
                      <w:r>
                        <w:t>N/A</w:t>
                      </w:r>
                    </w:p>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D2D64A3" w:rsidR="00470D62" w:rsidRPr="00470D62" w:rsidRDefault="00815A6C"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5A3638C9">
                <wp:simplePos x="0" y="0"/>
                <wp:positionH relativeFrom="column">
                  <wp:posOffset>3810</wp:posOffset>
                </wp:positionH>
                <wp:positionV relativeFrom="paragraph">
                  <wp:posOffset>471170</wp:posOffset>
                </wp:positionV>
                <wp:extent cx="6325235" cy="1752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56D46133" w:rsidR="00470D62" w:rsidRDefault="00BA134F" w:rsidP="00470D62">
                            <w:r>
                              <w:t>The main successes have been the excellent workshop delivered by Dougie Wallace, we have had excellent feedback from this. In addition, the media interest has been excellent with the main success being inclusion in the Guardian Guide Top 10.</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56D46133" w:rsidR="00470D62" w:rsidRDefault="00BA134F" w:rsidP="00470D62">
                      <w:r>
                        <w:t>The main successes have been the excellent workshop delivered by Dougie Wallace, we have had excellent feedback from this. In addition, the media interest has been excellent with the main success being inclusion in the Guardian Guide Top 10.</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30F42CEA" w:rsidR="00470D62" w:rsidRPr="00470D62" w:rsidRDefault="00815A6C"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793CEA44">
                <wp:simplePos x="0" y="0"/>
                <wp:positionH relativeFrom="column">
                  <wp:posOffset>0</wp:posOffset>
                </wp:positionH>
                <wp:positionV relativeFrom="paragraph">
                  <wp:posOffset>474345</wp:posOffset>
                </wp:positionV>
                <wp:extent cx="6325235" cy="1854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4A31C1E2" w:rsidR="00470D62" w:rsidRDefault="00BA134F" w:rsidP="00470D62">
                            <w:r>
                              <w:t>There have been no significant challenges so far though the number of entries means a lot of work to pull the images from the website to present to Martin Parr for judging.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4A31C1E2" w:rsidR="00470D62" w:rsidRDefault="00BA134F" w:rsidP="00470D62">
                      <w:r>
                        <w:t>There have been no significant challenges so far though the number of entries means a lot of work to pull the images from the website to present to Martin Parr for judging.</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183FFF8F" w:rsidR="00C91E2D" w:rsidRPr="00AA1DCC" w:rsidRDefault="00BA134F" w:rsidP="006102D0">
            <w:pPr>
              <w:spacing w:before="60" w:after="60"/>
              <w:rPr>
                <w:sz w:val="22"/>
                <w:szCs w:val="22"/>
              </w:rPr>
            </w:pPr>
            <w:r>
              <w:rPr>
                <w:sz w:val="22"/>
                <w:szCs w:val="22"/>
              </w:rPr>
              <w:t>N/A</w:t>
            </w:r>
          </w:p>
        </w:tc>
        <w:tc>
          <w:tcPr>
            <w:tcW w:w="2890" w:type="dxa"/>
          </w:tcPr>
          <w:p w14:paraId="7043A0A8" w14:textId="30264696" w:rsidR="00C91E2D" w:rsidRPr="00AA1DCC" w:rsidRDefault="00BA134F" w:rsidP="006102D0">
            <w:pPr>
              <w:spacing w:before="60" w:after="60"/>
              <w:rPr>
                <w:sz w:val="22"/>
                <w:szCs w:val="22"/>
              </w:rPr>
            </w:pPr>
            <w:r>
              <w:rPr>
                <w:sz w:val="22"/>
                <w:szCs w:val="22"/>
              </w:rPr>
              <w:t>N/A</w:t>
            </w: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4ECCBA70" w:rsidR="00C91E2D" w:rsidRPr="00AA1DCC" w:rsidRDefault="00BA134F" w:rsidP="006102D0">
            <w:pPr>
              <w:spacing w:before="60" w:after="60"/>
              <w:rPr>
                <w:sz w:val="22"/>
                <w:szCs w:val="22"/>
              </w:rPr>
            </w:pPr>
            <w:r>
              <w:rPr>
                <w:sz w:val="22"/>
                <w:szCs w:val="22"/>
              </w:rPr>
              <w:t>32</w:t>
            </w:r>
          </w:p>
        </w:tc>
        <w:tc>
          <w:tcPr>
            <w:tcW w:w="2890" w:type="dxa"/>
            <w:tcBorders>
              <w:bottom w:val="single" w:sz="4" w:space="0" w:color="auto"/>
            </w:tcBorders>
          </w:tcPr>
          <w:p w14:paraId="7117CFCF" w14:textId="3E47CA43" w:rsidR="00C91E2D" w:rsidRPr="00AA1DCC" w:rsidRDefault="00BA134F" w:rsidP="006102D0">
            <w:pPr>
              <w:spacing w:before="60" w:after="60"/>
              <w:rPr>
                <w:sz w:val="22"/>
                <w:szCs w:val="22"/>
              </w:rPr>
            </w:pPr>
            <w:r>
              <w:rPr>
                <w:sz w:val="22"/>
                <w:szCs w:val="22"/>
              </w:rPr>
              <w:t>80</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2444EADD" w:rsidR="005C6CF6" w:rsidRPr="00AA1DCC" w:rsidRDefault="00BA134F"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40884631" w:rsidR="005C6CF6" w:rsidRPr="00AA1DCC" w:rsidRDefault="001D4112" w:rsidP="005C6CF6">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29CD626C" w:rsidR="005C6CF6" w:rsidRDefault="001D4112" w:rsidP="005C6CF6">
            <w:pPr>
              <w:spacing w:before="60" w:after="60"/>
              <w:jc w:val="center"/>
              <w:rPr>
                <w:sz w:val="22"/>
                <w:szCs w:val="22"/>
              </w:rPr>
            </w:pPr>
            <w:r>
              <w:rPr>
                <w:sz w:val="22"/>
                <w:szCs w:val="22"/>
              </w:rPr>
              <w:t>32</w:t>
            </w: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5A6E29C7" w:rsidR="005C6CF6" w:rsidRPr="00AA1DCC" w:rsidRDefault="00BA134F" w:rsidP="005C6CF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65D45C69" w:rsidR="005C6CF6" w:rsidRPr="00AA1DCC" w:rsidRDefault="001D4112" w:rsidP="005C6CF6">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223F9DDC" w:rsidR="005C6CF6" w:rsidRPr="00AA1DCC" w:rsidRDefault="001D4112"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0946E84" w:rsidR="005C6CF6" w:rsidRPr="00AA1DCC" w:rsidRDefault="001D4112" w:rsidP="005C6CF6">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2EC71A54" w:rsidR="005C6CF6" w:rsidRPr="00AA1DCC" w:rsidRDefault="00BA134F" w:rsidP="005C6CF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1A8A0A60" w:rsidR="005C6CF6" w:rsidRPr="001D4112" w:rsidRDefault="001D4112" w:rsidP="005C6CF6">
            <w:pPr>
              <w:spacing w:before="60" w:after="60"/>
              <w:rPr>
                <w:b/>
                <w:sz w:val="22"/>
                <w:szCs w:val="22"/>
              </w:rPr>
            </w:pPr>
            <w:r>
              <w:rPr>
                <w:b/>
                <w:sz w:val="22"/>
                <w:szCs w:val="22"/>
              </w:rPr>
              <w:t>19</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1D1E7D3B" w:rsidR="005C6CF6" w:rsidRPr="00C33763" w:rsidRDefault="001D4112" w:rsidP="005C6CF6">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2A2923C8" w:rsidR="00470D62" w:rsidRPr="00470D62" w:rsidRDefault="00815A6C"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50D22D85">
                <wp:simplePos x="0" y="0"/>
                <wp:positionH relativeFrom="column">
                  <wp:posOffset>4445</wp:posOffset>
                </wp:positionH>
                <wp:positionV relativeFrom="paragraph">
                  <wp:posOffset>420370</wp:posOffset>
                </wp:positionV>
                <wp:extent cx="6325235" cy="9525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35785932" w:rsidR="00470D62" w:rsidRDefault="001D4112" w:rsidP="00470D62">
                            <w:r>
                              <w:t>Participants have been able to confidently take photographs in the street with new found technical and creative knowledge. Earlier research had shown that many photographers were reluctant to photograph people in the street.</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7554A887" w14:textId="35785932" w:rsidR="00470D62" w:rsidRDefault="001D4112" w:rsidP="00470D62">
                      <w:r>
                        <w:t>Participants have been able to confidently take photographs in the street with new found technical and creative knowledge. Earlier research had shown that many photographers were reluctant to photograph people in the street.</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4A8F6432" w:rsidR="00470D62" w:rsidRPr="00470D62" w:rsidRDefault="00815A6C"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483C40D1">
                <wp:simplePos x="0" y="0"/>
                <wp:positionH relativeFrom="column">
                  <wp:posOffset>4445</wp:posOffset>
                </wp:positionH>
                <wp:positionV relativeFrom="paragraph">
                  <wp:posOffset>408305</wp:posOffset>
                </wp:positionV>
                <wp:extent cx="6325235" cy="1054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5B679379" w:rsidR="00470D62" w:rsidRDefault="001D4112" w:rsidP="00470D62">
                            <w:r>
                              <w:t>The challenges were related to bringing creative and technical knowledge to bear on a fast moving street photography scenarios and developing the skills and confidence to approach subjects and interact with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5B679379" w:rsidR="00470D62" w:rsidRDefault="001D4112" w:rsidP="00470D62">
                      <w:r>
                        <w:t>The challenges were related to bringing creative and technical knowledge to bear on a fast moving street photography scenarios and developing the skills and confidence to approach subjects and interact with them.</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5AD295FF" w:rsidR="0036257A" w:rsidRDefault="001D4112" w:rsidP="00276838">
            <w:pPr>
              <w:rPr>
                <w:b/>
                <w:sz w:val="22"/>
                <w:szCs w:val="22"/>
              </w:rPr>
            </w:pPr>
            <w:r>
              <w:rPr>
                <w:b/>
                <w:sz w:val="22"/>
                <w:szCs w:val="22"/>
              </w:rPr>
              <w:t>n/A</w:t>
            </w:r>
          </w:p>
        </w:tc>
        <w:tc>
          <w:tcPr>
            <w:tcW w:w="3190" w:type="dxa"/>
          </w:tcPr>
          <w:p w14:paraId="567631DF" w14:textId="1FD10CD2" w:rsidR="0036257A" w:rsidRDefault="001D4112" w:rsidP="00276838">
            <w:pPr>
              <w:rPr>
                <w:b/>
                <w:sz w:val="22"/>
                <w:szCs w:val="22"/>
              </w:rPr>
            </w:pPr>
            <w:r>
              <w:rPr>
                <w:b/>
                <w:sz w:val="22"/>
                <w:szCs w:val="22"/>
              </w:rPr>
              <w:t>n/A</w:t>
            </w: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3D4383C3" w:rsidR="0036257A" w:rsidRPr="0036257A" w:rsidRDefault="001D4112" w:rsidP="0036257A">
            <w:pPr>
              <w:rPr>
                <w:b/>
                <w:sz w:val="22"/>
                <w:szCs w:val="22"/>
              </w:rPr>
            </w:pPr>
            <w:r>
              <w:rPr>
                <w:b/>
                <w:sz w:val="22"/>
                <w:szCs w:val="22"/>
              </w:rPr>
              <w:t>21</w:t>
            </w:r>
          </w:p>
        </w:tc>
        <w:tc>
          <w:tcPr>
            <w:tcW w:w="2106" w:type="dxa"/>
          </w:tcPr>
          <w:p w14:paraId="5BDE5FA7" w14:textId="45276FCE" w:rsidR="0036257A" w:rsidRPr="0036257A" w:rsidRDefault="001D4112" w:rsidP="0036257A">
            <w:pPr>
              <w:rPr>
                <w:b/>
                <w:sz w:val="22"/>
                <w:szCs w:val="22"/>
              </w:rPr>
            </w:pPr>
            <w:r>
              <w:rPr>
                <w:b/>
                <w:sz w:val="22"/>
                <w:szCs w:val="22"/>
              </w:rPr>
              <w:t>266</w:t>
            </w:r>
          </w:p>
        </w:tc>
        <w:tc>
          <w:tcPr>
            <w:tcW w:w="1978" w:type="dxa"/>
          </w:tcPr>
          <w:p w14:paraId="5F35482B" w14:textId="799DFA2D" w:rsidR="0036257A" w:rsidRPr="0036257A" w:rsidRDefault="00225AF7" w:rsidP="0036257A">
            <w:pPr>
              <w:rPr>
                <w:b/>
                <w:sz w:val="22"/>
                <w:szCs w:val="22"/>
              </w:rPr>
            </w:pPr>
            <w:r>
              <w:rPr>
                <w:b/>
                <w:sz w:val="22"/>
                <w:szCs w:val="22"/>
              </w:rPr>
              <w:t>1347</w:t>
            </w:r>
          </w:p>
        </w:tc>
        <w:tc>
          <w:tcPr>
            <w:tcW w:w="2387" w:type="dxa"/>
          </w:tcPr>
          <w:p w14:paraId="614944BA" w14:textId="4928B552" w:rsidR="0036257A" w:rsidRPr="0036257A" w:rsidRDefault="00225AF7" w:rsidP="0036257A">
            <w:pPr>
              <w:rPr>
                <w:b/>
                <w:sz w:val="22"/>
                <w:szCs w:val="22"/>
              </w:rPr>
            </w:pPr>
            <w:r>
              <w:rPr>
                <w:b/>
                <w:sz w:val="22"/>
                <w:szCs w:val="22"/>
              </w:rPr>
              <w:t>190</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4AE41727" w:rsidR="0036257A" w:rsidRPr="0036257A" w:rsidRDefault="00225AF7" w:rsidP="0036257A">
            <w:pPr>
              <w:rPr>
                <w:b/>
                <w:sz w:val="22"/>
                <w:szCs w:val="22"/>
              </w:rPr>
            </w:pPr>
            <w:r>
              <w:rPr>
                <w:b/>
                <w:sz w:val="22"/>
                <w:szCs w:val="22"/>
              </w:rPr>
              <w:t>0</w:t>
            </w:r>
          </w:p>
        </w:tc>
        <w:tc>
          <w:tcPr>
            <w:tcW w:w="2106" w:type="dxa"/>
          </w:tcPr>
          <w:p w14:paraId="56000127" w14:textId="2ADC0C4C" w:rsidR="0036257A" w:rsidRPr="0036257A" w:rsidRDefault="00225AF7" w:rsidP="0036257A">
            <w:pPr>
              <w:rPr>
                <w:b/>
                <w:sz w:val="22"/>
                <w:szCs w:val="22"/>
              </w:rPr>
            </w:pPr>
            <w:r>
              <w:rPr>
                <w:b/>
                <w:sz w:val="22"/>
                <w:szCs w:val="22"/>
              </w:rPr>
              <w:t>76</w:t>
            </w:r>
          </w:p>
        </w:tc>
        <w:tc>
          <w:tcPr>
            <w:tcW w:w="1978" w:type="dxa"/>
          </w:tcPr>
          <w:p w14:paraId="347664BE" w14:textId="57DD7233" w:rsidR="0036257A" w:rsidRPr="0036257A" w:rsidRDefault="00225AF7" w:rsidP="0036257A">
            <w:pPr>
              <w:rPr>
                <w:b/>
                <w:sz w:val="22"/>
                <w:szCs w:val="22"/>
              </w:rPr>
            </w:pPr>
            <w:r>
              <w:rPr>
                <w:b/>
                <w:sz w:val="22"/>
                <w:szCs w:val="22"/>
              </w:rPr>
              <w:t>N/A</w:t>
            </w:r>
          </w:p>
        </w:tc>
        <w:tc>
          <w:tcPr>
            <w:tcW w:w="2387" w:type="dxa"/>
          </w:tcPr>
          <w:p w14:paraId="37A62506" w14:textId="61A85CDA" w:rsidR="0036257A" w:rsidRPr="0036257A" w:rsidRDefault="00225AF7" w:rsidP="0036257A">
            <w:pPr>
              <w:rPr>
                <w:b/>
                <w:sz w:val="22"/>
                <w:szCs w:val="22"/>
              </w:rPr>
            </w:pPr>
            <w:r>
              <w:rPr>
                <w:b/>
                <w:sz w:val="22"/>
                <w:szCs w:val="22"/>
              </w:rPr>
              <w:t>N/A</w:t>
            </w: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4A977402" w:rsidR="0036257A" w:rsidRPr="0036257A" w:rsidRDefault="00225AF7" w:rsidP="0036257A">
            <w:pPr>
              <w:rPr>
                <w:b/>
                <w:sz w:val="22"/>
                <w:szCs w:val="22"/>
              </w:rPr>
            </w:pPr>
            <w:r>
              <w:rPr>
                <w:b/>
                <w:sz w:val="22"/>
                <w:szCs w:val="22"/>
              </w:rPr>
              <w:t>0</w:t>
            </w:r>
          </w:p>
        </w:tc>
        <w:tc>
          <w:tcPr>
            <w:tcW w:w="2106" w:type="dxa"/>
          </w:tcPr>
          <w:p w14:paraId="552BAE20" w14:textId="54C01D3B" w:rsidR="0036257A" w:rsidRPr="0036257A" w:rsidRDefault="000876D2" w:rsidP="0036257A">
            <w:pPr>
              <w:rPr>
                <w:b/>
                <w:sz w:val="22"/>
                <w:szCs w:val="22"/>
              </w:rPr>
            </w:pPr>
            <w:r>
              <w:rPr>
                <w:b/>
                <w:sz w:val="22"/>
                <w:szCs w:val="22"/>
              </w:rPr>
              <w:t>85</w:t>
            </w:r>
          </w:p>
        </w:tc>
        <w:tc>
          <w:tcPr>
            <w:tcW w:w="1978" w:type="dxa"/>
          </w:tcPr>
          <w:p w14:paraId="493DF76C" w14:textId="25EE3B4F" w:rsidR="0036257A" w:rsidRPr="0036257A" w:rsidRDefault="000876D2" w:rsidP="0036257A">
            <w:pPr>
              <w:rPr>
                <w:b/>
                <w:sz w:val="22"/>
                <w:szCs w:val="22"/>
              </w:rPr>
            </w:pPr>
            <w:r>
              <w:rPr>
                <w:b/>
                <w:sz w:val="22"/>
                <w:szCs w:val="22"/>
              </w:rPr>
              <w:t>N/A</w:t>
            </w:r>
          </w:p>
        </w:tc>
        <w:tc>
          <w:tcPr>
            <w:tcW w:w="2387" w:type="dxa"/>
          </w:tcPr>
          <w:p w14:paraId="61407EFB" w14:textId="66D5487E" w:rsidR="0036257A" w:rsidRPr="0036257A" w:rsidRDefault="000876D2" w:rsidP="0036257A">
            <w:pPr>
              <w:rPr>
                <w:b/>
                <w:sz w:val="22"/>
                <w:szCs w:val="22"/>
              </w:rPr>
            </w:pPr>
            <w:r>
              <w:rPr>
                <w:b/>
                <w:sz w:val="22"/>
                <w:szCs w:val="22"/>
              </w:rPr>
              <w:t>N/A</w:t>
            </w: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15856111" w:rsidR="0036257A" w:rsidRDefault="00815A6C"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51" behindDoc="0" locked="0" layoutInCell="1" allowOverlap="1" wp14:anchorId="0CC2376F" wp14:editId="55757138">
                <wp:simplePos x="0" y="0"/>
                <wp:positionH relativeFrom="column">
                  <wp:posOffset>4445</wp:posOffset>
                </wp:positionH>
                <wp:positionV relativeFrom="paragraph">
                  <wp:posOffset>2827655</wp:posOffset>
                </wp:positionV>
                <wp:extent cx="6375400" cy="4445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42D7A78A">
                <wp:simplePos x="0" y="0"/>
                <wp:positionH relativeFrom="column">
                  <wp:posOffset>0</wp:posOffset>
                </wp:positionH>
                <wp:positionV relativeFrom="paragraph">
                  <wp:posOffset>2207895</wp:posOffset>
                </wp:positionV>
                <wp:extent cx="6375400" cy="44450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614FD6C5" w:rsidR="0036257A" w:rsidRDefault="000876D2" w:rsidP="0036257A">
                            <w:r>
                              <w:rPr>
                                <w:rFonts w:ascii="Helvetica" w:hAnsi="Helvetica" w:cs="Helvetica"/>
                                <w:color w:val="1D2129"/>
                                <w:sz w:val="18"/>
                                <w:szCs w:val="18"/>
                                <w:shd w:val="clear" w:color="auto" w:fill="F6F7F9"/>
                              </w:rPr>
                              <w:t> really enjoyed the day</w:t>
                            </w:r>
                            <w:r>
                              <w:rPr>
                                <w:rFonts w:ascii="Helvetica" w:hAnsi="Helvetica" w:cs="Helvetica"/>
                                <w:color w:val="1D2129"/>
                                <w:sz w:val="18"/>
                                <w:szCs w:val="18"/>
                                <w:shd w:val="clear" w:color="auto" w:fill="F6F7F9"/>
                              </w:rPr>
                              <w:t xml:space="preserve"> – Anthony Gilroy on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614FD6C5" w:rsidR="0036257A" w:rsidRDefault="000876D2" w:rsidP="0036257A">
                      <w:r>
                        <w:rPr>
                          <w:rFonts w:ascii="Helvetica" w:hAnsi="Helvetica" w:cs="Helvetica"/>
                          <w:color w:val="1D2129"/>
                          <w:sz w:val="18"/>
                          <w:szCs w:val="18"/>
                          <w:shd w:val="clear" w:color="auto" w:fill="F6F7F9"/>
                        </w:rPr>
                        <w:t> really enjoyed the day</w:t>
                      </w:r>
                      <w:r>
                        <w:rPr>
                          <w:rFonts w:ascii="Helvetica" w:hAnsi="Helvetica" w:cs="Helvetica"/>
                          <w:color w:val="1D2129"/>
                          <w:sz w:val="18"/>
                          <w:szCs w:val="18"/>
                          <w:shd w:val="clear" w:color="auto" w:fill="F6F7F9"/>
                        </w:rPr>
                        <w:t xml:space="preserve"> – Anthony Gilroy on Facebook</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6514734A">
                <wp:simplePos x="0" y="0"/>
                <wp:positionH relativeFrom="column">
                  <wp:posOffset>4445</wp:posOffset>
                </wp:positionH>
                <wp:positionV relativeFrom="paragraph">
                  <wp:posOffset>1595755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C87AB9E" w:rsidR="0036257A" w:rsidRDefault="000876D2" w:rsidP="0036257A">
                            <w:r>
                              <w:rPr>
                                <w:rFonts w:ascii="Helvetica" w:hAnsi="Helvetica" w:cs="Helvetica"/>
                                <w:color w:val="1D2129"/>
                                <w:sz w:val="18"/>
                                <w:szCs w:val="18"/>
                                <w:shd w:val="clear" w:color="auto" w:fill="F6F7F9"/>
                              </w:rPr>
                              <w:t>Thanks for a really inspiring day!</w:t>
                            </w:r>
                            <w:r>
                              <w:rPr>
                                <w:rFonts w:ascii="Helvetica" w:hAnsi="Helvetica" w:cs="Helvetica"/>
                                <w:color w:val="1D2129"/>
                                <w:sz w:val="18"/>
                                <w:szCs w:val="18"/>
                                <w:shd w:val="clear" w:color="auto" w:fill="F6F7F9"/>
                              </w:rPr>
                              <w:t xml:space="preserve"> – Ian Bartbiker on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7C87AB9E" w:rsidR="0036257A" w:rsidRDefault="000876D2" w:rsidP="0036257A">
                      <w:r>
                        <w:rPr>
                          <w:rFonts w:ascii="Helvetica" w:hAnsi="Helvetica" w:cs="Helvetica"/>
                          <w:color w:val="1D2129"/>
                          <w:sz w:val="18"/>
                          <w:szCs w:val="18"/>
                          <w:shd w:val="clear" w:color="auto" w:fill="F6F7F9"/>
                        </w:rPr>
                        <w:t>Thanks for a really inspiring day!</w:t>
                      </w:r>
                      <w:r>
                        <w:rPr>
                          <w:rFonts w:ascii="Helvetica" w:hAnsi="Helvetica" w:cs="Helvetica"/>
                          <w:color w:val="1D2129"/>
                          <w:sz w:val="18"/>
                          <w:szCs w:val="18"/>
                          <w:shd w:val="clear" w:color="auto" w:fill="F6F7F9"/>
                        </w:rPr>
                        <w:t xml:space="preserve"> – Ian Bartbiker on Facebook</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1AE18B4F">
                <wp:simplePos x="0" y="0"/>
                <wp:positionH relativeFrom="column">
                  <wp:posOffset>4445</wp:posOffset>
                </wp:positionH>
                <wp:positionV relativeFrom="paragraph">
                  <wp:posOffset>998855</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27D25505" w:rsidR="0036257A" w:rsidRDefault="000876D2" w:rsidP="0036257A">
                            <w:r>
                              <w:rPr>
                                <w:rFonts w:ascii="Helvetica" w:hAnsi="Helvetica" w:cs="Helvetica"/>
                                <w:color w:val="1D2129"/>
                                <w:sz w:val="21"/>
                                <w:szCs w:val="21"/>
                                <w:shd w:val="clear" w:color="auto" w:fill="FFFFFF"/>
                              </w:rPr>
                              <w:t>What a great, great day. I loved the challenge and will definitely push myself to do this again and to try to take it furthe</w:t>
                            </w:r>
                            <w:r>
                              <w:rPr>
                                <w:rFonts w:ascii="Helvetica" w:hAnsi="Helvetica" w:cs="Helvetica"/>
                                <w:color w:val="1D2129"/>
                                <w:sz w:val="21"/>
                                <w:szCs w:val="21"/>
                                <w:shd w:val="clear" w:color="auto" w:fill="FFFFFF"/>
                              </w:rPr>
                              <w:t>r – Kiddo Denim on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27D25505" w:rsidR="0036257A" w:rsidRDefault="000876D2" w:rsidP="0036257A">
                      <w:r>
                        <w:rPr>
                          <w:rFonts w:ascii="Helvetica" w:hAnsi="Helvetica" w:cs="Helvetica"/>
                          <w:color w:val="1D2129"/>
                          <w:sz w:val="21"/>
                          <w:szCs w:val="21"/>
                          <w:shd w:val="clear" w:color="auto" w:fill="FFFFFF"/>
                        </w:rPr>
                        <w:t>What a great, great day. I loved the challenge and will definitely push myself to do this again and to try to take it furthe</w:t>
                      </w:r>
                      <w:r>
                        <w:rPr>
                          <w:rFonts w:ascii="Helvetica" w:hAnsi="Helvetica" w:cs="Helvetica"/>
                          <w:color w:val="1D2129"/>
                          <w:sz w:val="21"/>
                          <w:szCs w:val="21"/>
                          <w:shd w:val="clear" w:color="auto" w:fill="FFFFFF"/>
                        </w:rPr>
                        <w:t>r – Kiddo Denim on Facebook</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57CA0831">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0D293A0A" w:rsidR="0036257A" w:rsidRDefault="000876D2">
                            <w:r>
                              <w:rPr>
                                <w:rFonts w:ascii="Helvetica" w:hAnsi="Helvetica" w:cs="Helvetica"/>
                                <w:color w:val="1D2129"/>
                                <w:sz w:val="21"/>
                                <w:szCs w:val="21"/>
                                <w:shd w:val="clear" w:color="auto" w:fill="FFFFFF"/>
                              </w:rPr>
                              <w:t>Brilliant day where I learnt a lot and I'm really looking forward to much more street photography </w:t>
                            </w:r>
                            <w:r>
                              <w:rPr>
                                <w:rFonts w:ascii="Helvetica" w:hAnsi="Helvetica" w:cs="Helvetica"/>
                                <w:color w:val="1D2129"/>
                                <w:sz w:val="21"/>
                                <w:szCs w:val="21"/>
                                <w:shd w:val="clear" w:color="auto" w:fill="FFFFFF"/>
                              </w:rPr>
                              <w:t>– Clare Tasker on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0D293A0A" w:rsidR="0036257A" w:rsidRDefault="000876D2">
                      <w:r>
                        <w:rPr>
                          <w:rFonts w:ascii="Helvetica" w:hAnsi="Helvetica" w:cs="Helvetica"/>
                          <w:color w:val="1D2129"/>
                          <w:sz w:val="21"/>
                          <w:szCs w:val="21"/>
                          <w:shd w:val="clear" w:color="auto" w:fill="FFFFFF"/>
                        </w:rPr>
                        <w:t>Brilliant day where I learnt a lot and I'm really looking forward to much more street photography </w:t>
                      </w:r>
                      <w:r>
                        <w:rPr>
                          <w:rFonts w:ascii="Helvetica" w:hAnsi="Helvetica" w:cs="Helvetica"/>
                          <w:color w:val="1D2129"/>
                          <w:sz w:val="21"/>
                          <w:szCs w:val="21"/>
                          <w:shd w:val="clear" w:color="auto" w:fill="FFFFFF"/>
                        </w:rPr>
                        <w:t>– Clare Tasker on Facebook</w:t>
                      </w: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4659B7BD" w:rsidR="009F08BB" w:rsidRPr="00AA1DCC" w:rsidRDefault="000876D2" w:rsidP="00E14B21">
            <w:pPr>
              <w:spacing w:before="60" w:after="60"/>
              <w:jc w:val="center"/>
              <w:rPr>
                <w:sz w:val="22"/>
                <w:szCs w:val="22"/>
              </w:rPr>
            </w:pPr>
            <w:r>
              <w:rPr>
                <w:sz w:val="22"/>
                <w:szCs w:val="22"/>
              </w:rPr>
              <w:t>N/A</w:t>
            </w:r>
          </w:p>
        </w:tc>
        <w:tc>
          <w:tcPr>
            <w:tcW w:w="1651"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1074F02D" w:rsidR="009F08BB" w:rsidRPr="00AA1DCC" w:rsidRDefault="000876D2" w:rsidP="00E14B21">
            <w:pPr>
              <w:spacing w:before="60" w:after="60"/>
              <w:jc w:val="center"/>
              <w:rPr>
                <w:sz w:val="22"/>
                <w:szCs w:val="22"/>
              </w:rPr>
            </w:pPr>
            <w:r>
              <w:rPr>
                <w:sz w:val="22"/>
                <w:szCs w:val="22"/>
              </w:rPr>
              <w:t>N/A</w:t>
            </w: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4B64A77D" w:rsidR="009F08BB" w:rsidRPr="00AA1DCC" w:rsidRDefault="000876D2" w:rsidP="00E14B21">
            <w:pPr>
              <w:spacing w:before="60" w:after="60"/>
              <w:jc w:val="center"/>
              <w:rPr>
                <w:sz w:val="22"/>
                <w:szCs w:val="22"/>
              </w:rPr>
            </w:pPr>
            <w:r>
              <w:rPr>
                <w:sz w:val="22"/>
                <w:szCs w:val="22"/>
              </w:rPr>
              <w:t>N/A</w:t>
            </w: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551E6DCE" w:rsidR="009F08BB" w:rsidRPr="00AA1DCC" w:rsidRDefault="000876D2" w:rsidP="00E14B21">
            <w:pPr>
              <w:spacing w:before="60" w:after="60"/>
              <w:jc w:val="center"/>
              <w:rPr>
                <w:sz w:val="22"/>
                <w:szCs w:val="22"/>
              </w:rPr>
            </w:pPr>
            <w:r>
              <w:rPr>
                <w:sz w:val="22"/>
                <w:szCs w:val="22"/>
              </w:rPr>
              <w:t>N/A</w:t>
            </w: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4D067A5" w:rsidR="009F08BB" w:rsidRPr="00AA1DCC" w:rsidRDefault="000876D2" w:rsidP="00E14B21">
            <w:pPr>
              <w:spacing w:before="60" w:after="60"/>
              <w:jc w:val="center"/>
              <w:rPr>
                <w:sz w:val="22"/>
                <w:szCs w:val="22"/>
              </w:rPr>
            </w:pPr>
            <w:r>
              <w:rPr>
                <w:sz w:val="22"/>
                <w:szCs w:val="22"/>
              </w:rPr>
              <w:t>N/A</w:t>
            </w: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215D5FB4" w:rsidR="009F08BB" w:rsidRPr="00AA1DCC" w:rsidRDefault="000876D2" w:rsidP="00E14B21">
            <w:pPr>
              <w:spacing w:before="60" w:after="60"/>
              <w:jc w:val="center"/>
              <w:rPr>
                <w:sz w:val="22"/>
                <w:szCs w:val="22"/>
              </w:rPr>
            </w:pPr>
            <w:r>
              <w:rPr>
                <w:sz w:val="22"/>
                <w:szCs w:val="22"/>
              </w:rPr>
              <w:t>N/A</w:t>
            </w: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3E79B838" w:rsidR="00276838" w:rsidRPr="00AA1DCC" w:rsidRDefault="000876D2" w:rsidP="00E14B21">
            <w:pPr>
              <w:spacing w:before="60" w:after="60"/>
              <w:jc w:val="center"/>
              <w:rPr>
                <w:sz w:val="22"/>
                <w:szCs w:val="22"/>
              </w:rPr>
            </w:pPr>
            <w:r>
              <w:rPr>
                <w:sz w:val="22"/>
                <w:szCs w:val="22"/>
              </w:rPr>
              <w:t>N/A</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6E7FC5C2" w:rsidR="00276838" w:rsidRPr="00AA1DCC" w:rsidRDefault="000876D2" w:rsidP="00E14B21">
            <w:pPr>
              <w:spacing w:before="60" w:after="60"/>
              <w:jc w:val="center"/>
              <w:rPr>
                <w:sz w:val="22"/>
                <w:szCs w:val="22"/>
              </w:rPr>
            </w:pPr>
            <w:r>
              <w:rPr>
                <w:sz w:val="22"/>
                <w:szCs w:val="22"/>
              </w:rPr>
              <w:t>N/A</w:t>
            </w: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BF9DE62" w:rsidR="00470D62" w:rsidRPr="00470D62" w:rsidRDefault="00815A6C"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711634F0">
                <wp:simplePos x="0" y="0"/>
                <wp:positionH relativeFrom="column">
                  <wp:posOffset>4445</wp:posOffset>
                </wp:positionH>
                <wp:positionV relativeFrom="paragraph">
                  <wp:posOffset>399415</wp:posOffset>
                </wp:positionV>
                <wp:extent cx="6325235" cy="12573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77777777" w:rsidR="00470D62" w:rsidRDefault="00470D62" w:rsidP="00470D62"/>
                          <w:p w14:paraId="600B54F1" w14:textId="07D4D60A" w:rsidR="00470D62" w:rsidRDefault="00497A0C" w:rsidP="00470D62">
                            <w:r>
                              <w:t>N/A</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77777777" w:rsidR="00470D62" w:rsidRDefault="00470D62" w:rsidP="00470D62"/>
                    <w:p w14:paraId="600B54F1" w14:textId="07D4D60A" w:rsidR="00470D62" w:rsidRDefault="00497A0C" w:rsidP="00470D62">
                      <w:r>
                        <w:t>N/A</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1CA2A50C" w:rsidR="00345719" w:rsidRPr="00345719" w:rsidRDefault="00815A6C"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263A97">
                <wp:simplePos x="0" y="0"/>
                <wp:positionH relativeFrom="column">
                  <wp:posOffset>4445</wp:posOffset>
                </wp:positionH>
                <wp:positionV relativeFrom="paragraph">
                  <wp:posOffset>382905</wp:posOffset>
                </wp:positionV>
                <wp:extent cx="6325235" cy="14351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1B72EB4F" w:rsidR="00470D62" w:rsidRDefault="006F66CF" w:rsidP="00470D62">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1B72EB4F" w:rsidR="00470D62" w:rsidRDefault="006F66CF" w:rsidP="00470D62">
                      <w:r>
                        <w:t>N/A</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C9583" w14:textId="77777777" w:rsidR="00A93D73" w:rsidRDefault="00A93D73" w:rsidP="00C17BA8">
      <w:r>
        <w:separator/>
      </w:r>
    </w:p>
  </w:endnote>
  <w:endnote w:type="continuationSeparator" w:id="0">
    <w:p w14:paraId="485CA3B4" w14:textId="77777777" w:rsidR="00A93D73" w:rsidRDefault="00A93D73" w:rsidP="00C17BA8">
      <w:r>
        <w:continuationSeparator/>
      </w:r>
    </w:p>
  </w:endnote>
  <w:endnote w:type="continuationNotice" w:id="1">
    <w:p w14:paraId="350EDE4E" w14:textId="77777777" w:rsidR="00A93D73" w:rsidRDefault="00A93D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09365"/>
      <w:docPartObj>
        <w:docPartGallery w:val="Page Numbers (Bottom of Page)"/>
        <w:docPartUnique/>
      </w:docPartObj>
    </w:sdtPr>
    <w:sdtEndPr>
      <w:rPr>
        <w:noProof/>
        <w:sz w:val="20"/>
        <w:szCs w:val="20"/>
      </w:rPr>
    </w:sdtEndPr>
    <w:sdtContent>
      <w:p w14:paraId="15604894" w14:textId="6FD61731" w:rsidR="00E14B21" w:rsidRPr="00E657CF" w:rsidRDefault="002B7B40">
        <w:pPr>
          <w:pStyle w:val="Footer"/>
          <w:jc w:val="right"/>
          <w:rPr>
            <w:sz w:val="20"/>
            <w:szCs w:val="20"/>
          </w:rPr>
        </w:pPr>
        <w:r>
          <w:fldChar w:fldCharType="begin"/>
        </w:r>
        <w:r>
          <w:instrText xml:space="preserve"> PAGE   \* MERGEFORMAT </w:instrText>
        </w:r>
        <w:r>
          <w:fldChar w:fldCharType="separate"/>
        </w:r>
        <w:r w:rsidR="00815A6C" w:rsidRPr="00815A6C">
          <w:rPr>
            <w:noProof/>
            <w:sz w:val="20"/>
            <w:szCs w:val="20"/>
          </w:rPr>
          <w:t>8</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4A57B" w14:textId="77777777" w:rsidR="00A93D73" w:rsidRDefault="00A93D73" w:rsidP="00C17BA8">
      <w:r>
        <w:separator/>
      </w:r>
    </w:p>
  </w:footnote>
  <w:footnote w:type="continuationSeparator" w:id="0">
    <w:p w14:paraId="60EE4446" w14:textId="77777777" w:rsidR="00A93D73" w:rsidRDefault="00A93D73" w:rsidP="00C17BA8">
      <w:r>
        <w:continuationSeparator/>
      </w:r>
    </w:p>
  </w:footnote>
  <w:footnote w:type="continuationNotice" w:id="1">
    <w:p w14:paraId="2B106D3A" w14:textId="77777777" w:rsidR="00A93D73" w:rsidRDefault="00A93D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876D2"/>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D4112"/>
    <w:rsid w:val="001E201A"/>
    <w:rsid w:val="001E4818"/>
    <w:rsid w:val="001E7DF4"/>
    <w:rsid w:val="002012C4"/>
    <w:rsid w:val="00225AF7"/>
    <w:rsid w:val="0024023A"/>
    <w:rsid w:val="0025243C"/>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E4F2A"/>
    <w:rsid w:val="0044429E"/>
    <w:rsid w:val="00470D62"/>
    <w:rsid w:val="00497A0C"/>
    <w:rsid w:val="004D4AAE"/>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6F66CF"/>
    <w:rsid w:val="00724EEC"/>
    <w:rsid w:val="00731C60"/>
    <w:rsid w:val="00735C3E"/>
    <w:rsid w:val="00746355"/>
    <w:rsid w:val="00780C0A"/>
    <w:rsid w:val="0078333E"/>
    <w:rsid w:val="00787CB7"/>
    <w:rsid w:val="007A7D91"/>
    <w:rsid w:val="007B0BCE"/>
    <w:rsid w:val="007C5E9D"/>
    <w:rsid w:val="007D2F4C"/>
    <w:rsid w:val="007F781C"/>
    <w:rsid w:val="00810983"/>
    <w:rsid w:val="00815A6C"/>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93D73"/>
    <w:rsid w:val="00AA1DCC"/>
    <w:rsid w:val="00AF1B55"/>
    <w:rsid w:val="00AF2B08"/>
    <w:rsid w:val="00AF5CDD"/>
    <w:rsid w:val="00B0462C"/>
    <w:rsid w:val="00B10A38"/>
    <w:rsid w:val="00B727E5"/>
    <w:rsid w:val="00B74867"/>
    <w:rsid w:val="00B74E02"/>
    <w:rsid w:val="00B75B6A"/>
    <w:rsid w:val="00B91460"/>
    <w:rsid w:val="00BA134F"/>
    <w:rsid w:val="00BC071F"/>
    <w:rsid w:val="00BC3723"/>
    <w:rsid w:val="00BE07FA"/>
    <w:rsid w:val="00C07FB4"/>
    <w:rsid w:val="00C11C5C"/>
    <w:rsid w:val="00C1490E"/>
    <w:rsid w:val="00C17BA8"/>
    <w:rsid w:val="00C33763"/>
    <w:rsid w:val="00C34D8A"/>
    <w:rsid w:val="00C505A4"/>
    <w:rsid w:val="00C56B44"/>
    <w:rsid w:val="00C73C3A"/>
    <w:rsid w:val="00C91E2D"/>
    <w:rsid w:val="00CA0663"/>
    <w:rsid w:val="00D4631F"/>
    <w:rsid w:val="00D72305"/>
    <w:rsid w:val="00DC6DA6"/>
    <w:rsid w:val="00DE52CB"/>
    <w:rsid w:val="00DF50AC"/>
    <w:rsid w:val="00E13BA9"/>
    <w:rsid w:val="00E14B21"/>
    <w:rsid w:val="00E258ED"/>
    <w:rsid w:val="00E30F78"/>
    <w:rsid w:val="00E657CF"/>
    <w:rsid w:val="00E842C8"/>
    <w:rsid w:val="00E87E46"/>
    <w:rsid w:val="00EC50B8"/>
    <w:rsid w:val="00ED078C"/>
    <w:rsid w:val="00F014BE"/>
    <w:rsid w:val="00F04410"/>
    <w:rsid w:val="00F53770"/>
    <w:rsid w:val="00F82FC7"/>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3CFA-83C5-4E06-9DE2-D1523C637B9E}"/>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0A4885EF-4B1F-4442-AA3C-021BB207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Graeme Oxby</cp:lastModifiedBy>
  <cp:revision>2</cp:revision>
  <dcterms:created xsi:type="dcterms:W3CDTF">2017-10-02T16:22:00Z</dcterms:created>
  <dcterms:modified xsi:type="dcterms:W3CDTF">2017-10-02T16:22:00Z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