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A619A" w14:textId="0B99F0C1" w:rsidR="00DF69E6" w:rsidRDefault="00E21FFE" w:rsidP="00027236">
      <w:pPr>
        <w:pStyle w:val="CCLtdChapterHeading"/>
        <w:numPr>
          <w:ilvl w:val="0"/>
          <w:numId w:val="0"/>
        </w:numPr>
        <w:rPr>
          <w:color w:val="522887"/>
        </w:rPr>
      </w:pPr>
      <w:r>
        <w:rPr>
          <w:color w:val="522887"/>
        </w:rPr>
        <w:t xml:space="preserve"> </w:t>
      </w:r>
      <w:r w:rsidR="00365F47">
        <w:rPr>
          <w:color w:val="522887"/>
        </w:rPr>
        <w:t>Appendix 10</w:t>
      </w:r>
      <w:r w:rsidR="00DF69E6" w:rsidRPr="009B4E36">
        <w:rPr>
          <w:color w:val="522887"/>
        </w:rPr>
        <w:t xml:space="preserve">: </w:t>
      </w:r>
      <w:r w:rsidR="00DF69E6">
        <w:rPr>
          <w:color w:val="522887"/>
        </w:rPr>
        <w:t>Delivery Partner</w:t>
      </w:r>
      <w:r w:rsidR="00DF69E6" w:rsidRPr="009B4E36">
        <w:rPr>
          <w:color w:val="522887"/>
        </w:rPr>
        <w:t xml:space="preserve"> Consultation</w:t>
      </w:r>
    </w:p>
    <w:p w14:paraId="32A1C1C7" w14:textId="77777777" w:rsidR="00FF432E" w:rsidRPr="00CB3DDF" w:rsidRDefault="00FF432E" w:rsidP="00FF432E">
      <w:pPr>
        <w:rPr>
          <w:rFonts w:ascii="Tahoma" w:hAnsi="Tahoma"/>
          <w:lang w:val="en-GB"/>
        </w:rPr>
      </w:pPr>
    </w:p>
    <w:p w14:paraId="054FB61D" w14:textId="77777777" w:rsidR="00FF432E" w:rsidRPr="00CB3DDF" w:rsidRDefault="00FF432E" w:rsidP="00FF432E">
      <w:pPr>
        <w:pStyle w:val="CCLtdSubHeading"/>
      </w:pPr>
      <w:r w:rsidRPr="00CB3DDF">
        <w:t>Introduction</w:t>
      </w:r>
    </w:p>
    <w:p w14:paraId="7B8B6C94" w14:textId="77777777" w:rsidR="00DF69E6" w:rsidRDefault="00DF69E6" w:rsidP="00BB73BC">
      <w:pPr>
        <w:ind w:left="360"/>
        <w:rPr>
          <w:rFonts w:ascii="Trebuchet MS" w:hAnsi="Trebuchet MS"/>
        </w:rPr>
      </w:pPr>
      <w:r w:rsidRPr="00DF69E6">
        <w:rPr>
          <w:rFonts w:ascii="Trebuchet MS" w:hAnsi="Trebuchet MS"/>
        </w:rPr>
        <w:t>Deliver</w:t>
      </w:r>
      <w:r>
        <w:rPr>
          <w:rFonts w:ascii="Trebuchet MS" w:hAnsi="Trebuchet MS"/>
        </w:rPr>
        <w:t xml:space="preserve">y Partners were involved in ‘Back to </w:t>
      </w:r>
      <w:proofErr w:type="gramStart"/>
      <w:r>
        <w:rPr>
          <w:rFonts w:ascii="Trebuchet MS" w:hAnsi="Trebuchet MS"/>
        </w:rPr>
        <w:t>Ours</w:t>
      </w:r>
      <w:proofErr w:type="gramEnd"/>
      <w:r>
        <w:rPr>
          <w:rFonts w:ascii="Trebuchet MS" w:hAnsi="Trebuchet MS"/>
        </w:rPr>
        <w:t>’ in a number of ways in terms of project development and delivery. These included:</w:t>
      </w:r>
    </w:p>
    <w:p w14:paraId="2ED176B5" w14:textId="4531C060" w:rsidR="00DF69E6" w:rsidRDefault="00DF69E6" w:rsidP="00DF69E6">
      <w:pPr>
        <w:pStyle w:val="ListParagraph"/>
        <w:numPr>
          <w:ilvl w:val="0"/>
          <w:numId w:val="5"/>
        </w:numPr>
        <w:rPr>
          <w:rFonts w:ascii="Trebuchet MS" w:hAnsi="Trebuchet MS"/>
        </w:rPr>
      </w:pPr>
      <w:r>
        <w:rPr>
          <w:rFonts w:ascii="Trebuchet MS" w:hAnsi="Trebuchet MS"/>
        </w:rPr>
        <w:t>Acting as consultants for the programme development</w:t>
      </w:r>
      <w:r w:rsidR="00B5589B">
        <w:rPr>
          <w:rFonts w:ascii="Trebuchet MS" w:hAnsi="Trebuchet MS"/>
        </w:rPr>
        <w:t>;</w:t>
      </w:r>
    </w:p>
    <w:p w14:paraId="34C3CADB" w14:textId="20ADFB71" w:rsidR="00DF69E6" w:rsidRDefault="00DF69E6" w:rsidP="00DF69E6">
      <w:pPr>
        <w:pStyle w:val="ListParagraph"/>
        <w:numPr>
          <w:ilvl w:val="0"/>
          <w:numId w:val="5"/>
        </w:numPr>
        <w:rPr>
          <w:rFonts w:ascii="Trebuchet MS" w:hAnsi="Trebuchet MS"/>
        </w:rPr>
      </w:pPr>
      <w:r>
        <w:rPr>
          <w:rFonts w:ascii="Trebuchet MS" w:hAnsi="Trebuchet MS"/>
        </w:rPr>
        <w:t>Commissioning artists as part of the festival programme</w:t>
      </w:r>
      <w:r w:rsidR="00B5589B">
        <w:rPr>
          <w:rFonts w:ascii="Trebuchet MS" w:hAnsi="Trebuchet MS"/>
        </w:rPr>
        <w:t>;</w:t>
      </w:r>
    </w:p>
    <w:p w14:paraId="564A09E0" w14:textId="509CDD03" w:rsidR="00DF69E6" w:rsidRDefault="00DF69E6" w:rsidP="00DF69E6">
      <w:pPr>
        <w:pStyle w:val="ListParagraph"/>
        <w:numPr>
          <w:ilvl w:val="0"/>
          <w:numId w:val="5"/>
        </w:numPr>
        <w:rPr>
          <w:rFonts w:ascii="Trebuchet MS" w:hAnsi="Trebuchet MS"/>
        </w:rPr>
      </w:pPr>
      <w:r>
        <w:rPr>
          <w:rFonts w:ascii="Trebuchet MS" w:hAnsi="Trebuchet MS"/>
        </w:rPr>
        <w:t>Providing staging and lighting support</w:t>
      </w:r>
      <w:r w:rsidR="00B5589B">
        <w:rPr>
          <w:rFonts w:ascii="Trebuchet MS" w:hAnsi="Trebuchet MS"/>
        </w:rPr>
        <w:t>;</w:t>
      </w:r>
    </w:p>
    <w:p w14:paraId="7169B9CD" w14:textId="67AAC598" w:rsidR="00DF69E6" w:rsidRDefault="00DF69E6" w:rsidP="00DF69E6">
      <w:pPr>
        <w:pStyle w:val="ListParagraph"/>
        <w:numPr>
          <w:ilvl w:val="0"/>
          <w:numId w:val="5"/>
        </w:numPr>
        <w:rPr>
          <w:rFonts w:ascii="Trebuchet MS" w:hAnsi="Trebuchet MS"/>
        </w:rPr>
      </w:pPr>
      <w:r>
        <w:rPr>
          <w:rFonts w:ascii="Trebuchet MS" w:hAnsi="Trebuchet MS"/>
        </w:rPr>
        <w:t>Providing first ai</w:t>
      </w:r>
      <w:r w:rsidR="00B5589B">
        <w:rPr>
          <w:rFonts w:ascii="Trebuchet MS" w:hAnsi="Trebuchet MS"/>
        </w:rPr>
        <w:t>d and emergency medical support; and</w:t>
      </w:r>
    </w:p>
    <w:p w14:paraId="0009EF1A" w14:textId="01841B51" w:rsidR="00DF69E6" w:rsidRDefault="00DF69E6" w:rsidP="00DF69E6">
      <w:pPr>
        <w:pStyle w:val="ListParagraph"/>
        <w:numPr>
          <w:ilvl w:val="0"/>
          <w:numId w:val="5"/>
        </w:numPr>
        <w:rPr>
          <w:rFonts w:ascii="Trebuchet MS" w:hAnsi="Trebuchet MS"/>
        </w:rPr>
      </w:pPr>
      <w:r>
        <w:rPr>
          <w:rFonts w:ascii="Trebuchet MS" w:hAnsi="Trebuchet MS"/>
        </w:rPr>
        <w:t xml:space="preserve">Providing front of house </w:t>
      </w:r>
      <w:r w:rsidR="00B5589B">
        <w:rPr>
          <w:rFonts w:ascii="Trebuchet MS" w:hAnsi="Trebuchet MS"/>
        </w:rPr>
        <w:t>and live festival delivery support.</w:t>
      </w:r>
    </w:p>
    <w:p w14:paraId="18267537" w14:textId="77777777" w:rsidR="00DF69E6" w:rsidRDefault="00DF69E6" w:rsidP="00FF432E">
      <w:pPr>
        <w:pStyle w:val="CCLtdSubHeading"/>
      </w:pPr>
      <w:r>
        <w:t>Delivery Partners</w:t>
      </w:r>
    </w:p>
    <w:tbl>
      <w:tblPr>
        <w:tblStyle w:val="LightList-Accent4"/>
        <w:tblpPr w:leftFromText="180" w:rightFromText="180" w:vertAnchor="text" w:horzAnchor="page" w:tblpX="2446" w:tblpY="1932"/>
        <w:tblW w:w="8494" w:type="dxa"/>
        <w:tblLook w:val="04A0" w:firstRow="1" w:lastRow="0" w:firstColumn="1" w:lastColumn="0" w:noHBand="0" w:noVBand="1"/>
      </w:tblPr>
      <w:tblGrid>
        <w:gridCol w:w="2433"/>
        <w:gridCol w:w="6061"/>
      </w:tblGrid>
      <w:tr w:rsidR="00BB73BC" w:rsidRPr="00BB73BC" w14:paraId="71C470C8" w14:textId="77777777" w:rsidTr="00BB7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166B7E60" w14:textId="77777777" w:rsidR="00BB73BC" w:rsidRPr="00BB73BC" w:rsidRDefault="00BB73BC" w:rsidP="00BB73BC">
            <w:pPr>
              <w:pStyle w:val="CCLtdTableBullet1"/>
              <w:numPr>
                <w:ilvl w:val="0"/>
                <w:numId w:val="0"/>
              </w:numPr>
              <w:spacing w:after="0"/>
              <w:ind w:left="317"/>
              <w:rPr>
                <w:color w:val="auto"/>
                <w:sz w:val="24"/>
                <w:szCs w:val="24"/>
                <w:lang w:val="en-GB"/>
              </w:rPr>
            </w:pPr>
            <w:r w:rsidRPr="00BB73BC">
              <w:rPr>
                <w:color w:val="auto"/>
                <w:sz w:val="24"/>
                <w:szCs w:val="24"/>
                <w:lang w:val="en-GB"/>
              </w:rPr>
              <w:t>Partner</w:t>
            </w:r>
          </w:p>
        </w:tc>
        <w:tc>
          <w:tcPr>
            <w:tcW w:w="6061" w:type="dxa"/>
          </w:tcPr>
          <w:p w14:paraId="34DBDD45" w14:textId="77777777" w:rsidR="00BB73BC" w:rsidRPr="00BB73BC" w:rsidRDefault="00BB73BC" w:rsidP="00BB73BC">
            <w:pPr>
              <w:pStyle w:val="CCLtdTableBullet1"/>
              <w:numPr>
                <w:ilvl w:val="0"/>
                <w:numId w:val="0"/>
              </w:numPr>
              <w:spacing w:after="0"/>
              <w:ind w:left="317"/>
              <w:cnfStyle w:val="100000000000" w:firstRow="1" w:lastRow="0" w:firstColumn="0" w:lastColumn="0" w:oddVBand="0" w:evenVBand="0" w:oddHBand="0" w:evenHBand="0" w:firstRowFirstColumn="0" w:firstRowLastColumn="0" w:lastRowFirstColumn="0" w:lastRowLastColumn="0"/>
              <w:rPr>
                <w:color w:val="auto"/>
                <w:sz w:val="24"/>
                <w:szCs w:val="24"/>
                <w:lang w:val="en-GB"/>
              </w:rPr>
            </w:pPr>
            <w:r w:rsidRPr="00BB73BC">
              <w:rPr>
                <w:color w:val="auto"/>
                <w:sz w:val="24"/>
                <w:szCs w:val="24"/>
                <w:lang w:val="en-GB"/>
              </w:rPr>
              <w:t>Description</w:t>
            </w:r>
          </w:p>
        </w:tc>
      </w:tr>
      <w:tr w:rsidR="00BB73BC" w:rsidRPr="00BB73BC" w14:paraId="5B5EFDD7" w14:textId="77777777" w:rsidTr="00BB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182792AF" w14:textId="77777777" w:rsidR="00BB73BC" w:rsidRPr="00BB73BC" w:rsidRDefault="00BB73BC" w:rsidP="00BB73BC">
            <w:pPr>
              <w:pStyle w:val="CCLtdTableBullet1"/>
              <w:numPr>
                <w:ilvl w:val="0"/>
                <w:numId w:val="0"/>
              </w:numPr>
              <w:spacing w:after="0"/>
              <w:ind w:left="317"/>
              <w:rPr>
                <w:sz w:val="24"/>
                <w:szCs w:val="24"/>
                <w:lang w:val="en-GB"/>
              </w:rPr>
            </w:pPr>
            <w:r w:rsidRPr="00BB73BC">
              <w:rPr>
                <w:b w:val="0"/>
                <w:sz w:val="24"/>
                <w:szCs w:val="24"/>
                <w:lang w:val="en-GB"/>
              </w:rPr>
              <w:t>China Plate Theatre</w:t>
            </w:r>
          </w:p>
        </w:tc>
        <w:tc>
          <w:tcPr>
            <w:tcW w:w="6061" w:type="dxa"/>
          </w:tcPr>
          <w:p w14:paraId="4132F7F3" w14:textId="77777777" w:rsidR="00BB73BC" w:rsidRPr="00BB73BC" w:rsidRDefault="00BB73BC" w:rsidP="00BB73BC">
            <w:pPr>
              <w:pStyle w:val="CCLtdTableBullet1"/>
              <w:numPr>
                <w:ilvl w:val="0"/>
                <w:numId w:val="0"/>
              </w:numPr>
              <w:spacing w:after="0"/>
              <w:ind w:left="317"/>
              <w:cnfStyle w:val="000000100000" w:firstRow="0" w:lastRow="0" w:firstColumn="0" w:lastColumn="0" w:oddVBand="0" w:evenVBand="0" w:oddHBand="1" w:evenHBand="0" w:firstRowFirstColumn="0" w:firstRowLastColumn="0" w:lastRowFirstColumn="0" w:lastRowLastColumn="0"/>
              <w:rPr>
                <w:sz w:val="24"/>
                <w:szCs w:val="24"/>
                <w:lang w:val="en-GB"/>
              </w:rPr>
            </w:pPr>
            <w:r w:rsidRPr="00BB73BC">
              <w:rPr>
                <w:sz w:val="24"/>
                <w:szCs w:val="24"/>
                <w:lang w:val="en-GB"/>
              </w:rPr>
              <w:t>China Plate is an independent theatre studio that works with artists, venues, festivals and funders to make original, exciting theatre that plays with form and has narrative at its heart.</w:t>
            </w:r>
          </w:p>
        </w:tc>
      </w:tr>
      <w:tr w:rsidR="00BB73BC" w:rsidRPr="00BB73BC" w14:paraId="4C0053BD" w14:textId="77777777" w:rsidTr="00BB73BC">
        <w:tc>
          <w:tcPr>
            <w:cnfStyle w:val="001000000000" w:firstRow="0" w:lastRow="0" w:firstColumn="1" w:lastColumn="0" w:oddVBand="0" w:evenVBand="0" w:oddHBand="0" w:evenHBand="0" w:firstRowFirstColumn="0" w:firstRowLastColumn="0" w:lastRowFirstColumn="0" w:lastRowLastColumn="0"/>
            <w:tcW w:w="2433" w:type="dxa"/>
          </w:tcPr>
          <w:p w14:paraId="663D15C4" w14:textId="77777777" w:rsidR="00BB73BC" w:rsidRPr="00BB73BC" w:rsidRDefault="00BB73BC" w:rsidP="00BB73BC">
            <w:pPr>
              <w:pStyle w:val="CCLtdTableBullet1"/>
              <w:numPr>
                <w:ilvl w:val="0"/>
                <w:numId w:val="0"/>
              </w:numPr>
              <w:spacing w:after="0"/>
              <w:ind w:left="317"/>
              <w:rPr>
                <w:sz w:val="24"/>
                <w:szCs w:val="24"/>
                <w:lang w:val="en-GB"/>
              </w:rPr>
            </w:pPr>
            <w:r w:rsidRPr="00BB73BC">
              <w:rPr>
                <w:b w:val="0"/>
                <w:sz w:val="24"/>
                <w:szCs w:val="24"/>
                <w:lang w:val="en-GB"/>
              </w:rPr>
              <w:t>Revolver Promotions</w:t>
            </w:r>
          </w:p>
        </w:tc>
        <w:tc>
          <w:tcPr>
            <w:tcW w:w="6061" w:type="dxa"/>
          </w:tcPr>
          <w:p w14:paraId="5078F949" w14:textId="77777777" w:rsidR="00BB73BC" w:rsidRPr="00BB73BC" w:rsidRDefault="00BB73BC" w:rsidP="00BB73BC">
            <w:pPr>
              <w:pStyle w:val="CCLtdTableBullet1"/>
              <w:numPr>
                <w:ilvl w:val="0"/>
                <w:numId w:val="0"/>
              </w:numPr>
              <w:spacing w:after="0"/>
              <w:ind w:left="317"/>
              <w:cnfStyle w:val="000000000000" w:firstRow="0" w:lastRow="0" w:firstColumn="0" w:lastColumn="0" w:oddVBand="0" w:evenVBand="0" w:oddHBand="0" w:evenHBand="0" w:firstRowFirstColumn="0" w:firstRowLastColumn="0" w:lastRowFirstColumn="0" w:lastRowLastColumn="0"/>
              <w:rPr>
                <w:sz w:val="24"/>
                <w:szCs w:val="24"/>
                <w:lang w:val="en-GB"/>
              </w:rPr>
            </w:pPr>
            <w:r w:rsidRPr="00BB73BC">
              <w:rPr>
                <w:sz w:val="24"/>
                <w:szCs w:val="24"/>
                <w:lang w:val="en-GB"/>
              </w:rPr>
              <w:t xml:space="preserve">Revolver Promotions is a company that books and promotes primarily live music acts. </w:t>
            </w:r>
          </w:p>
        </w:tc>
      </w:tr>
      <w:tr w:rsidR="00BB73BC" w:rsidRPr="00BB73BC" w14:paraId="0D978F8E" w14:textId="77777777" w:rsidTr="00BB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43995AEB" w14:textId="77777777" w:rsidR="00BB73BC" w:rsidRPr="00BB73BC" w:rsidRDefault="00BB73BC" w:rsidP="00BB73BC">
            <w:pPr>
              <w:pStyle w:val="CCLtdTableBullet1"/>
              <w:numPr>
                <w:ilvl w:val="0"/>
                <w:numId w:val="0"/>
              </w:numPr>
              <w:spacing w:after="0"/>
              <w:ind w:left="317"/>
              <w:rPr>
                <w:b w:val="0"/>
                <w:sz w:val="24"/>
                <w:szCs w:val="24"/>
                <w:lang w:val="en-GB"/>
              </w:rPr>
            </w:pPr>
            <w:r w:rsidRPr="00BB73BC">
              <w:rPr>
                <w:b w:val="0"/>
                <w:sz w:val="24"/>
                <w:szCs w:val="24"/>
                <w:lang w:val="en-GB"/>
              </w:rPr>
              <w:t>HPSS</w:t>
            </w:r>
          </w:p>
        </w:tc>
        <w:tc>
          <w:tcPr>
            <w:tcW w:w="6061" w:type="dxa"/>
          </w:tcPr>
          <w:p w14:paraId="6D41BA5E" w14:textId="77777777" w:rsidR="00BB73BC" w:rsidRPr="00BB73BC" w:rsidRDefault="00BB73BC" w:rsidP="00BB73BC">
            <w:pPr>
              <w:pStyle w:val="CCLtdTableBullet1"/>
              <w:numPr>
                <w:ilvl w:val="0"/>
                <w:numId w:val="0"/>
              </w:numPr>
              <w:spacing w:after="0"/>
              <w:ind w:left="317"/>
              <w:cnfStyle w:val="000000100000" w:firstRow="0" w:lastRow="0" w:firstColumn="0" w:lastColumn="0" w:oddVBand="0" w:evenVBand="0" w:oddHBand="1" w:evenHBand="0" w:firstRowFirstColumn="0" w:firstRowLastColumn="0" w:lastRowFirstColumn="0" w:lastRowLastColumn="0"/>
              <w:rPr>
                <w:b/>
                <w:sz w:val="24"/>
                <w:szCs w:val="24"/>
                <w:lang w:val="en-GB"/>
              </w:rPr>
            </w:pPr>
            <w:r w:rsidRPr="00BB73BC">
              <w:rPr>
                <w:sz w:val="24"/>
                <w:szCs w:val="24"/>
                <w:lang w:val="en-GB"/>
              </w:rPr>
              <w:t>HPSS provide stage sound and lighting for all types of events.</w:t>
            </w:r>
          </w:p>
        </w:tc>
      </w:tr>
      <w:tr w:rsidR="00BB73BC" w:rsidRPr="00BB73BC" w14:paraId="4C2C223E" w14:textId="77777777" w:rsidTr="00BB73BC">
        <w:tc>
          <w:tcPr>
            <w:cnfStyle w:val="001000000000" w:firstRow="0" w:lastRow="0" w:firstColumn="1" w:lastColumn="0" w:oddVBand="0" w:evenVBand="0" w:oddHBand="0" w:evenHBand="0" w:firstRowFirstColumn="0" w:firstRowLastColumn="0" w:lastRowFirstColumn="0" w:lastRowLastColumn="0"/>
            <w:tcW w:w="2433" w:type="dxa"/>
          </w:tcPr>
          <w:p w14:paraId="0A6AE12D" w14:textId="77777777" w:rsidR="00BB73BC" w:rsidRPr="00BB73BC" w:rsidRDefault="00BB73BC" w:rsidP="00BB73BC">
            <w:pPr>
              <w:pStyle w:val="CCLtdTableBullet1"/>
              <w:numPr>
                <w:ilvl w:val="0"/>
                <w:numId w:val="0"/>
              </w:numPr>
              <w:spacing w:after="0"/>
              <w:ind w:left="317"/>
              <w:rPr>
                <w:b w:val="0"/>
                <w:sz w:val="24"/>
                <w:szCs w:val="24"/>
                <w:lang w:val="en-GB"/>
              </w:rPr>
            </w:pPr>
            <w:r w:rsidRPr="00BB73BC">
              <w:rPr>
                <w:b w:val="0"/>
                <w:sz w:val="24"/>
                <w:szCs w:val="24"/>
                <w:lang w:val="en-GB"/>
              </w:rPr>
              <w:t>North East Medical Services</w:t>
            </w:r>
          </w:p>
        </w:tc>
        <w:tc>
          <w:tcPr>
            <w:tcW w:w="6061" w:type="dxa"/>
          </w:tcPr>
          <w:p w14:paraId="414D43BB" w14:textId="77777777" w:rsidR="00BB73BC" w:rsidRPr="00BB73BC" w:rsidRDefault="00BB73BC" w:rsidP="00BB73BC">
            <w:pPr>
              <w:pStyle w:val="CCLtdTableBullet1"/>
              <w:numPr>
                <w:ilvl w:val="0"/>
                <w:numId w:val="0"/>
              </w:numPr>
              <w:spacing w:after="0"/>
              <w:ind w:left="317"/>
              <w:cnfStyle w:val="000000000000" w:firstRow="0" w:lastRow="0" w:firstColumn="0" w:lastColumn="0" w:oddVBand="0" w:evenVBand="0" w:oddHBand="0" w:evenHBand="0" w:firstRowFirstColumn="0" w:firstRowLastColumn="0" w:lastRowFirstColumn="0" w:lastRowLastColumn="0"/>
              <w:rPr>
                <w:b/>
                <w:sz w:val="24"/>
                <w:szCs w:val="24"/>
                <w:lang w:val="en-GB"/>
              </w:rPr>
            </w:pPr>
            <w:r w:rsidRPr="00BB73BC">
              <w:rPr>
                <w:sz w:val="24"/>
                <w:szCs w:val="24"/>
                <w:lang w:val="en-GB"/>
              </w:rPr>
              <w:t xml:space="preserve">North East Medical Services provide first aid cover and medical cover at events. </w:t>
            </w:r>
          </w:p>
        </w:tc>
      </w:tr>
      <w:tr w:rsidR="00BB73BC" w:rsidRPr="00BB73BC" w14:paraId="435925E9" w14:textId="77777777" w:rsidTr="00BB7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542A7F09" w14:textId="77777777" w:rsidR="00BB73BC" w:rsidRPr="00BB73BC" w:rsidRDefault="00BB73BC" w:rsidP="00BB73BC">
            <w:pPr>
              <w:pStyle w:val="CCLtdTableBullet1"/>
              <w:numPr>
                <w:ilvl w:val="0"/>
                <w:numId w:val="0"/>
              </w:numPr>
              <w:spacing w:after="0"/>
              <w:ind w:left="317"/>
              <w:rPr>
                <w:b w:val="0"/>
                <w:sz w:val="24"/>
                <w:szCs w:val="24"/>
                <w:lang w:val="en-GB"/>
              </w:rPr>
            </w:pPr>
            <w:r w:rsidRPr="00BB73BC">
              <w:rPr>
                <w:b w:val="0"/>
                <w:sz w:val="24"/>
                <w:szCs w:val="24"/>
                <w:lang w:val="en-GB"/>
              </w:rPr>
              <w:t>Front of House Managers</w:t>
            </w:r>
          </w:p>
        </w:tc>
        <w:tc>
          <w:tcPr>
            <w:tcW w:w="6061" w:type="dxa"/>
          </w:tcPr>
          <w:p w14:paraId="7D58664A" w14:textId="77777777" w:rsidR="00BB73BC" w:rsidRPr="00BB73BC" w:rsidRDefault="00BB73BC" w:rsidP="00BB73BC">
            <w:pPr>
              <w:pStyle w:val="CCLtdTableBullet1"/>
              <w:numPr>
                <w:ilvl w:val="0"/>
                <w:numId w:val="0"/>
              </w:numPr>
              <w:spacing w:after="0"/>
              <w:ind w:left="317"/>
              <w:cnfStyle w:val="000000100000" w:firstRow="0" w:lastRow="0" w:firstColumn="0" w:lastColumn="0" w:oddVBand="0" w:evenVBand="0" w:oddHBand="1" w:evenHBand="0" w:firstRowFirstColumn="0" w:firstRowLastColumn="0" w:lastRowFirstColumn="0" w:lastRowLastColumn="0"/>
              <w:rPr>
                <w:b/>
                <w:sz w:val="24"/>
                <w:szCs w:val="24"/>
                <w:lang w:val="en-GB"/>
              </w:rPr>
            </w:pPr>
            <w:r w:rsidRPr="00BB73BC">
              <w:rPr>
                <w:sz w:val="24"/>
                <w:szCs w:val="24"/>
                <w:lang w:val="en-GB"/>
              </w:rPr>
              <w:t xml:space="preserve">Freelance Front of House and Event Managers were hired to ensure smooth live delivery of events and coordinate volunteers. </w:t>
            </w:r>
          </w:p>
        </w:tc>
      </w:tr>
    </w:tbl>
    <w:p w14:paraId="4E102D64" w14:textId="4B2DD1F6" w:rsidR="00DF69E6" w:rsidRDefault="00DF69E6" w:rsidP="00BB73BC">
      <w:pPr>
        <w:ind w:left="432"/>
        <w:rPr>
          <w:rFonts w:ascii="Trebuchet MS" w:hAnsi="Trebuchet MS"/>
        </w:rPr>
      </w:pPr>
      <w:r w:rsidRPr="00B91961">
        <w:rPr>
          <w:rFonts w:ascii="Trebuchet MS" w:hAnsi="Trebuchet MS"/>
        </w:rPr>
        <w:t>Consultation with Delivery Partners wa</w:t>
      </w:r>
      <w:r w:rsidR="00B47AA6">
        <w:rPr>
          <w:rFonts w:ascii="Trebuchet MS" w:hAnsi="Trebuchet MS"/>
        </w:rPr>
        <w:t>s undertaken post-festival 3</w:t>
      </w:r>
      <w:r w:rsidRPr="00B91961">
        <w:rPr>
          <w:rFonts w:ascii="Trebuchet MS" w:hAnsi="Trebuchet MS"/>
        </w:rPr>
        <w:t xml:space="preserve"> after the plannin</w:t>
      </w:r>
      <w:r w:rsidR="00027236">
        <w:rPr>
          <w:rFonts w:ascii="Trebuchet MS" w:hAnsi="Trebuchet MS"/>
        </w:rPr>
        <w:t xml:space="preserve">g for festival </w:t>
      </w:r>
      <w:r w:rsidR="00B47AA6">
        <w:rPr>
          <w:rFonts w:ascii="Trebuchet MS" w:hAnsi="Trebuchet MS"/>
        </w:rPr>
        <w:t>4</w:t>
      </w:r>
      <w:r w:rsidR="00027236">
        <w:rPr>
          <w:rFonts w:ascii="Trebuchet MS" w:hAnsi="Trebuchet MS"/>
        </w:rPr>
        <w:t xml:space="preserve"> was complete</w:t>
      </w:r>
      <w:r w:rsidRPr="00B91961">
        <w:rPr>
          <w:rFonts w:ascii="Trebuchet MS" w:hAnsi="Trebuchet MS"/>
        </w:rPr>
        <w:t xml:space="preserve">. </w:t>
      </w:r>
      <w:r w:rsidR="00B91961" w:rsidRPr="00B91961">
        <w:rPr>
          <w:rFonts w:ascii="Trebuchet MS" w:hAnsi="Trebuchet MS"/>
        </w:rPr>
        <w:t xml:space="preserve">An in-depth interview was undertaken with two of the key Delivery Partners over the phone, and a post-event survey </w:t>
      </w:r>
      <w:r w:rsidR="00027236">
        <w:rPr>
          <w:rFonts w:ascii="Trebuchet MS" w:hAnsi="Trebuchet MS"/>
        </w:rPr>
        <w:t>carried</w:t>
      </w:r>
      <w:r w:rsidR="00B5589B">
        <w:rPr>
          <w:rFonts w:ascii="Trebuchet MS" w:hAnsi="Trebuchet MS"/>
        </w:rPr>
        <w:t xml:space="preserve"> out online</w:t>
      </w:r>
      <w:r w:rsidR="00FF432E">
        <w:rPr>
          <w:rFonts w:ascii="Trebuchet MS" w:hAnsi="Trebuchet MS"/>
        </w:rPr>
        <w:t xml:space="preserve"> with three</w:t>
      </w:r>
      <w:r w:rsidR="00B91961" w:rsidRPr="00B91961">
        <w:rPr>
          <w:rFonts w:ascii="Trebuchet MS" w:hAnsi="Trebuchet MS"/>
        </w:rPr>
        <w:t xml:space="preserve"> respondents. </w:t>
      </w:r>
      <w:r w:rsidR="00027236">
        <w:rPr>
          <w:rFonts w:ascii="Trebuchet MS" w:hAnsi="Trebuchet MS"/>
        </w:rPr>
        <w:t>The template for the interview and surv</w:t>
      </w:r>
      <w:r w:rsidR="00B47AA6">
        <w:rPr>
          <w:rFonts w:ascii="Trebuchet MS" w:hAnsi="Trebuchet MS"/>
        </w:rPr>
        <w:t xml:space="preserve">eys can be found in Appendices </w:t>
      </w:r>
      <w:r w:rsidR="00B5589B">
        <w:rPr>
          <w:rFonts w:ascii="Trebuchet MS" w:hAnsi="Trebuchet MS"/>
        </w:rPr>
        <w:t>11 and 12</w:t>
      </w:r>
      <w:r w:rsidR="00B47AA6">
        <w:rPr>
          <w:rFonts w:ascii="Trebuchet MS" w:hAnsi="Trebuchet MS"/>
        </w:rPr>
        <w:t>.</w:t>
      </w:r>
    </w:p>
    <w:p w14:paraId="5DAA35AF" w14:textId="77777777" w:rsidR="00BB73BC" w:rsidRDefault="00BB73BC" w:rsidP="00BB73BC">
      <w:pPr>
        <w:pStyle w:val="CCLtdBullet1"/>
        <w:numPr>
          <w:ilvl w:val="0"/>
          <w:numId w:val="0"/>
        </w:numPr>
        <w:ind w:left="1135"/>
        <w:rPr>
          <w:lang w:val="en-GB"/>
        </w:rPr>
      </w:pPr>
    </w:p>
    <w:p w14:paraId="65DA6B0A" w14:textId="77777777" w:rsidR="00BB73BC" w:rsidRPr="00CB3DDF" w:rsidRDefault="00BB73BC" w:rsidP="00BB73BC">
      <w:pPr>
        <w:pStyle w:val="CCLtdBullet1"/>
        <w:numPr>
          <w:ilvl w:val="0"/>
          <w:numId w:val="0"/>
        </w:numPr>
        <w:ind w:left="720"/>
        <w:rPr>
          <w:lang w:val="en-GB"/>
        </w:rPr>
      </w:pPr>
      <w:r w:rsidRPr="00CB3DDF">
        <w:rPr>
          <w:lang w:val="en-GB"/>
        </w:rPr>
        <w:t xml:space="preserve">The focus of this research was to undertake </w:t>
      </w:r>
      <w:r>
        <w:rPr>
          <w:lang w:val="en-GB"/>
        </w:rPr>
        <w:t>two</w:t>
      </w:r>
      <w:r w:rsidRPr="00CB3DDF">
        <w:rPr>
          <w:lang w:val="en-GB"/>
        </w:rPr>
        <w:t xml:space="preserve"> types of evaluation:</w:t>
      </w:r>
    </w:p>
    <w:p w14:paraId="07495121" w14:textId="77777777" w:rsidR="00BB73BC" w:rsidRPr="00CB3DDF" w:rsidRDefault="00BB73BC" w:rsidP="00BB73BC">
      <w:pPr>
        <w:pStyle w:val="CCLtdBullet1"/>
        <w:ind w:left="1080"/>
        <w:rPr>
          <w:b/>
          <w:lang w:val="en-GB"/>
        </w:rPr>
      </w:pPr>
      <w:r w:rsidRPr="00CB3DDF">
        <w:rPr>
          <w:b/>
          <w:lang w:val="en-GB"/>
        </w:rPr>
        <w:t xml:space="preserve">Process Evaluation: </w:t>
      </w:r>
      <w:r w:rsidRPr="00CB3DDF">
        <w:rPr>
          <w:lang w:val="en-GB"/>
        </w:rPr>
        <w:t>motivations; involvement in the development and delivery of the project; key learnings, successes and challenges; and the effectiveness of the partnership with Hull 2017 and the broader team.</w:t>
      </w:r>
    </w:p>
    <w:p w14:paraId="54C84EE8" w14:textId="0714F123" w:rsidR="00BB73BC" w:rsidRPr="00FF432E" w:rsidRDefault="00BB73BC" w:rsidP="00FF432E">
      <w:pPr>
        <w:pStyle w:val="CCLtdBullet1"/>
        <w:ind w:left="1080"/>
        <w:rPr>
          <w:b/>
          <w:lang w:val="en-GB"/>
        </w:rPr>
      </w:pPr>
      <w:r w:rsidRPr="00CB3DDF">
        <w:rPr>
          <w:b/>
          <w:lang w:val="en-GB"/>
        </w:rPr>
        <w:lastRenderedPageBreak/>
        <w:t xml:space="preserve">Outcomes Evaluation: </w:t>
      </w:r>
      <w:r w:rsidRPr="00CB3DDF">
        <w:rPr>
          <w:lang w:val="en-GB"/>
        </w:rPr>
        <w:t>response to t</w:t>
      </w:r>
      <w:r>
        <w:rPr>
          <w:lang w:val="en-GB"/>
        </w:rPr>
        <w:t xml:space="preserve">he festival and its concept; </w:t>
      </w:r>
      <w:r w:rsidRPr="00CB3DDF">
        <w:rPr>
          <w:lang w:val="en-GB"/>
        </w:rPr>
        <w:t>skills and knowledge development; confidence working on similar events in future; collaborat</w:t>
      </w:r>
      <w:r>
        <w:rPr>
          <w:lang w:val="en-GB"/>
        </w:rPr>
        <w:t xml:space="preserve">ion and partnership development.  </w:t>
      </w:r>
    </w:p>
    <w:p w14:paraId="649F6526" w14:textId="77777777" w:rsidR="00FF432E" w:rsidRPr="00FF432E" w:rsidRDefault="00FF432E" w:rsidP="00FF432E">
      <w:pPr>
        <w:pStyle w:val="CCLtdSubHeading"/>
      </w:pPr>
      <w:r w:rsidRPr="00FF432E">
        <w:t>Process Evaluation</w:t>
      </w:r>
    </w:p>
    <w:p w14:paraId="51F8482F" w14:textId="2A3C7C43" w:rsidR="00FF432E" w:rsidRPr="00CB3DDF" w:rsidRDefault="00FF432E" w:rsidP="00FF432E">
      <w:pPr>
        <w:pStyle w:val="CCLtdNormal"/>
        <w:ind w:left="720"/>
        <w:rPr>
          <w:lang w:val="en-GB"/>
        </w:rPr>
      </w:pPr>
      <w:r w:rsidRPr="00CB3DDF">
        <w:rPr>
          <w:lang w:val="en-GB"/>
        </w:rPr>
        <w:t>In order to inform the planning, development and delivery of future projects, a series of questions were asked linked to the process of ‘</w:t>
      </w:r>
      <w:r w:rsidR="00F73820">
        <w:rPr>
          <w:lang w:val="en-GB"/>
        </w:rPr>
        <w:t>Back to Ours’</w:t>
      </w:r>
      <w:r w:rsidRPr="00CB3DDF">
        <w:rPr>
          <w:lang w:val="en-GB"/>
        </w:rPr>
        <w:t>. These concentrated primarily on:</w:t>
      </w:r>
    </w:p>
    <w:p w14:paraId="3CF603B3" w14:textId="428AE9AD" w:rsidR="00FF432E" w:rsidRPr="00CB3DDF" w:rsidRDefault="00FF432E" w:rsidP="00FF432E">
      <w:pPr>
        <w:pStyle w:val="CCLtdBullet1"/>
        <w:spacing w:after="120"/>
        <w:ind w:left="1434" w:hanging="357"/>
        <w:rPr>
          <w:lang w:val="en-GB"/>
        </w:rPr>
      </w:pPr>
      <w:r w:rsidRPr="00CB3DDF">
        <w:rPr>
          <w:b/>
          <w:lang w:val="en-GB"/>
        </w:rPr>
        <w:t>Motivations:</w:t>
      </w:r>
      <w:r w:rsidRPr="00CB3DDF">
        <w:rPr>
          <w:lang w:val="en-GB"/>
        </w:rPr>
        <w:t xml:space="preserve"> What attracts delivery partners to get involved in projects such as ‘</w:t>
      </w:r>
      <w:r>
        <w:rPr>
          <w:lang w:val="en-GB"/>
        </w:rPr>
        <w:t>Back to Ours’</w:t>
      </w:r>
      <w:r w:rsidRPr="00CB3DDF">
        <w:rPr>
          <w:lang w:val="en-GB"/>
        </w:rPr>
        <w:t>?</w:t>
      </w:r>
    </w:p>
    <w:p w14:paraId="44F8AE96" w14:textId="68EE0457" w:rsidR="00FF432E" w:rsidRPr="00CB3DDF" w:rsidRDefault="00FF432E" w:rsidP="00FF432E">
      <w:pPr>
        <w:pStyle w:val="CCLtdBullet1"/>
        <w:spacing w:after="120"/>
        <w:ind w:left="1434" w:hanging="357"/>
        <w:rPr>
          <w:lang w:val="en-GB"/>
        </w:rPr>
      </w:pPr>
      <w:r w:rsidRPr="00CB3DDF">
        <w:rPr>
          <w:b/>
          <w:lang w:val="en-GB"/>
        </w:rPr>
        <w:t>Project</w:t>
      </w:r>
      <w:r>
        <w:rPr>
          <w:b/>
          <w:lang w:val="en-GB"/>
        </w:rPr>
        <w:t xml:space="preserve"> d</w:t>
      </w:r>
      <w:r w:rsidRPr="00CB3DDF">
        <w:rPr>
          <w:b/>
          <w:lang w:val="en-GB"/>
        </w:rPr>
        <w:t>evelopment</w:t>
      </w:r>
      <w:r>
        <w:rPr>
          <w:b/>
          <w:lang w:val="en-GB"/>
        </w:rPr>
        <w:t xml:space="preserve"> and d</w:t>
      </w:r>
      <w:r w:rsidRPr="00CB3DDF">
        <w:rPr>
          <w:b/>
          <w:lang w:val="en-GB"/>
        </w:rPr>
        <w:t>elivery:</w:t>
      </w:r>
      <w:r w:rsidRPr="00CB3DDF">
        <w:rPr>
          <w:lang w:val="en-GB"/>
        </w:rPr>
        <w:t xml:space="preserve"> What variety of ways were delivery partners involved in the development and delivery of ‘</w:t>
      </w:r>
      <w:r>
        <w:rPr>
          <w:lang w:val="en-GB"/>
        </w:rPr>
        <w:t>Back to Ours’</w:t>
      </w:r>
      <w:r w:rsidRPr="00CB3DDF">
        <w:rPr>
          <w:lang w:val="en-GB"/>
        </w:rPr>
        <w:t>?</w:t>
      </w:r>
    </w:p>
    <w:p w14:paraId="134E920D" w14:textId="4510FB95" w:rsidR="00FF432E" w:rsidRPr="00CB3DDF" w:rsidRDefault="00FF432E" w:rsidP="00FF432E">
      <w:pPr>
        <w:pStyle w:val="CCLtdBullet1"/>
        <w:spacing w:after="120"/>
        <w:ind w:left="1434" w:hanging="357"/>
        <w:rPr>
          <w:lang w:val="en-GB"/>
        </w:rPr>
      </w:pPr>
      <w:r w:rsidRPr="00CB3DDF">
        <w:rPr>
          <w:b/>
          <w:lang w:val="en-GB"/>
        </w:rPr>
        <w:t>Learnings:</w:t>
      </w:r>
      <w:r w:rsidRPr="00CB3DDF">
        <w:rPr>
          <w:lang w:val="en-GB"/>
        </w:rPr>
        <w:t xml:space="preserve"> What were the key learnings taken from working on ‘</w:t>
      </w:r>
      <w:r>
        <w:rPr>
          <w:lang w:val="en-GB"/>
        </w:rPr>
        <w:t>Back to Ours’</w:t>
      </w:r>
      <w:r w:rsidRPr="00CB3DDF">
        <w:rPr>
          <w:lang w:val="en-GB"/>
        </w:rPr>
        <w:t>?</w:t>
      </w:r>
    </w:p>
    <w:p w14:paraId="4845C33B" w14:textId="53FD5DF7" w:rsidR="00FF432E" w:rsidRPr="00FF432E" w:rsidRDefault="00FF432E" w:rsidP="00FF432E">
      <w:pPr>
        <w:pStyle w:val="CCLtdBullet1"/>
        <w:spacing w:after="240"/>
        <w:ind w:left="1434" w:hanging="357"/>
        <w:rPr>
          <w:b/>
          <w:lang w:val="en-GB"/>
        </w:rPr>
      </w:pPr>
      <w:r>
        <w:rPr>
          <w:b/>
          <w:lang w:val="en-GB"/>
        </w:rPr>
        <w:t>Partner p</w:t>
      </w:r>
      <w:r w:rsidRPr="00CB3DDF">
        <w:rPr>
          <w:b/>
          <w:lang w:val="en-GB"/>
        </w:rPr>
        <w:t xml:space="preserve">erformance: </w:t>
      </w:r>
      <w:r w:rsidRPr="00CB3DDF">
        <w:rPr>
          <w:lang w:val="en-GB"/>
        </w:rPr>
        <w:t>How did they feel Hull 2017 performed as</w:t>
      </w:r>
      <w:r>
        <w:rPr>
          <w:lang w:val="en-GB"/>
        </w:rPr>
        <w:t xml:space="preserve"> a</w:t>
      </w:r>
      <w:r w:rsidRPr="00CB3DDF">
        <w:rPr>
          <w:lang w:val="en-GB"/>
        </w:rPr>
        <w:t xml:space="preserve"> partner throughout the course of their involvement and how could this be improved?</w:t>
      </w:r>
    </w:p>
    <w:p w14:paraId="36967B6D" w14:textId="30609DC3" w:rsidR="00FF432E" w:rsidRDefault="00FF432E" w:rsidP="00FF432E">
      <w:pPr>
        <w:pStyle w:val="CCLtdSubsubheading"/>
      </w:pPr>
      <w:r>
        <w:t>What was it about “Back to Ours’?</w:t>
      </w:r>
    </w:p>
    <w:p w14:paraId="07F6BA2D" w14:textId="09D90A5A" w:rsidR="00F610E1" w:rsidRPr="00F610E1" w:rsidRDefault="00F610E1" w:rsidP="00F610E1">
      <w:pPr>
        <w:ind w:left="720"/>
        <w:rPr>
          <w:rFonts w:ascii="Trebuchet MS" w:hAnsi="Trebuchet MS"/>
        </w:rPr>
      </w:pPr>
      <w:r w:rsidRPr="00F610E1">
        <w:rPr>
          <w:rFonts w:ascii="Trebuchet MS" w:hAnsi="Trebuchet MS"/>
        </w:rPr>
        <w:t>Delivery Partners had varying levels of involvement in ‘Back to Ours’, with some having a high level of i</w:t>
      </w:r>
      <w:r w:rsidR="00F73820">
        <w:rPr>
          <w:rFonts w:ascii="Trebuchet MS" w:hAnsi="Trebuchet MS"/>
        </w:rPr>
        <w:t>nput</w:t>
      </w:r>
      <w:r w:rsidRPr="00F610E1">
        <w:rPr>
          <w:rFonts w:ascii="Trebuchet MS" w:hAnsi="Trebuchet MS"/>
        </w:rPr>
        <w:t xml:space="preserve"> in</w:t>
      </w:r>
      <w:r w:rsidR="00F73820">
        <w:rPr>
          <w:rFonts w:ascii="Trebuchet MS" w:hAnsi="Trebuchet MS"/>
        </w:rPr>
        <w:t>to</w:t>
      </w:r>
      <w:r w:rsidRPr="00F610E1">
        <w:rPr>
          <w:rFonts w:ascii="Trebuchet MS" w:hAnsi="Trebuchet MS"/>
        </w:rPr>
        <w:t xml:space="preserve"> the development of the project and its artistic programme, with others stepping in during the live delivery of the festival. </w:t>
      </w:r>
    </w:p>
    <w:p w14:paraId="29AB6C25" w14:textId="5EDED0DC" w:rsidR="00FF432E" w:rsidRDefault="00DE6FC3" w:rsidP="00FF432E">
      <w:pPr>
        <w:ind w:left="720"/>
        <w:rPr>
          <w:rFonts w:ascii="Trebuchet MS" w:hAnsi="Trebuchet MS"/>
        </w:rPr>
      </w:pPr>
      <w:r w:rsidRPr="00DE6FC3">
        <w:rPr>
          <w:rFonts w:ascii="Trebuchet MS" w:hAnsi="Trebuchet MS"/>
          <w:lang w:val="en-GB"/>
        </w:rPr>
        <w:t>Although principally each individual / organisation was asked by a member of the team at Hull 2017 to be involved</w:t>
      </w:r>
      <w:r w:rsidRPr="00CB3DDF">
        <w:rPr>
          <w:lang w:val="en-GB"/>
        </w:rPr>
        <w:t xml:space="preserve">, </w:t>
      </w:r>
      <w:r w:rsidRPr="00DE6FC3">
        <w:rPr>
          <w:rFonts w:ascii="Trebuchet MS" w:hAnsi="Trebuchet MS"/>
          <w:lang w:val="en-GB"/>
        </w:rPr>
        <w:t>there were a variety of other motivations for getting involved, such as:</w:t>
      </w:r>
    </w:p>
    <w:p w14:paraId="3D9A1557" w14:textId="71F39FD5" w:rsidR="00DE6FC3" w:rsidRPr="00DE6FC3" w:rsidRDefault="00DE6FC3" w:rsidP="00DE6FC3">
      <w:pPr>
        <w:pStyle w:val="ListParagraph"/>
        <w:numPr>
          <w:ilvl w:val="0"/>
          <w:numId w:val="14"/>
        </w:numPr>
        <w:rPr>
          <w:rFonts w:ascii="Trebuchet MS" w:hAnsi="Trebuchet MS"/>
        </w:rPr>
      </w:pPr>
      <w:r w:rsidRPr="00DE6FC3">
        <w:rPr>
          <w:rFonts w:ascii="Trebuchet MS" w:hAnsi="Trebuchet MS"/>
        </w:rPr>
        <w:t>Previous</w:t>
      </w:r>
      <w:r>
        <w:rPr>
          <w:rFonts w:ascii="Trebuchet MS" w:hAnsi="Trebuchet MS"/>
        </w:rPr>
        <w:t xml:space="preserve"> positive working</w:t>
      </w:r>
      <w:r w:rsidRPr="00DE6FC3">
        <w:rPr>
          <w:rFonts w:ascii="Trebuchet MS" w:hAnsi="Trebuchet MS"/>
        </w:rPr>
        <w:t xml:space="preserve"> relationships with members of the CPT</w:t>
      </w:r>
      <w:r>
        <w:rPr>
          <w:rFonts w:ascii="Trebuchet MS" w:hAnsi="Trebuchet MS"/>
        </w:rPr>
        <w:t>;</w:t>
      </w:r>
      <w:r w:rsidRPr="00DE6FC3">
        <w:rPr>
          <w:rFonts w:ascii="Trebuchet MS" w:hAnsi="Trebuchet MS"/>
        </w:rPr>
        <w:t xml:space="preserve"> </w:t>
      </w:r>
    </w:p>
    <w:p w14:paraId="6656C260" w14:textId="7B627C94" w:rsidR="00DE6FC3" w:rsidRDefault="00DE6FC3" w:rsidP="00DE6FC3">
      <w:pPr>
        <w:pStyle w:val="ListParagraph"/>
        <w:numPr>
          <w:ilvl w:val="0"/>
          <w:numId w:val="14"/>
        </w:numPr>
        <w:rPr>
          <w:rFonts w:ascii="Trebuchet MS" w:hAnsi="Trebuchet MS"/>
        </w:rPr>
      </w:pPr>
      <w:r>
        <w:rPr>
          <w:rFonts w:ascii="Trebuchet MS" w:hAnsi="Trebuchet MS"/>
        </w:rPr>
        <w:t>Interest and support for the concept of the project;</w:t>
      </w:r>
    </w:p>
    <w:p w14:paraId="7A1A91FD" w14:textId="0C522178" w:rsidR="00DE6FC3" w:rsidRDefault="00DE6FC3" w:rsidP="00DE6FC3">
      <w:pPr>
        <w:pStyle w:val="ListParagraph"/>
        <w:numPr>
          <w:ilvl w:val="0"/>
          <w:numId w:val="14"/>
        </w:numPr>
        <w:rPr>
          <w:rFonts w:ascii="Trebuchet MS" w:hAnsi="Trebuchet MS"/>
        </w:rPr>
      </w:pPr>
      <w:r>
        <w:rPr>
          <w:rFonts w:ascii="Trebuchet MS" w:hAnsi="Trebuchet MS"/>
        </w:rPr>
        <w:t>Significant experience and expertise relevant to the project;</w:t>
      </w:r>
    </w:p>
    <w:p w14:paraId="6DD91E0E" w14:textId="37DCB930" w:rsidR="00DE6FC3" w:rsidRDefault="00DE6FC3" w:rsidP="00DE6FC3">
      <w:pPr>
        <w:pStyle w:val="ListParagraph"/>
        <w:numPr>
          <w:ilvl w:val="0"/>
          <w:numId w:val="14"/>
        </w:numPr>
        <w:rPr>
          <w:rFonts w:ascii="Trebuchet MS" w:hAnsi="Trebuchet MS"/>
        </w:rPr>
      </w:pPr>
      <w:r>
        <w:rPr>
          <w:rFonts w:ascii="Trebuchet MS" w:hAnsi="Trebuchet MS"/>
        </w:rPr>
        <w:t xml:space="preserve">Opportunity to raise </w:t>
      </w:r>
      <w:r w:rsidR="00B5589B">
        <w:rPr>
          <w:rFonts w:ascii="Trebuchet MS" w:hAnsi="Trebuchet MS"/>
        </w:rPr>
        <w:t xml:space="preserve">the </w:t>
      </w:r>
      <w:r>
        <w:rPr>
          <w:rFonts w:ascii="Trebuchet MS" w:hAnsi="Trebuchet MS"/>
        </w:rPr>
        <w:t xml:space="preserve">profile of the company. </w:t>
      </w:r>
    </w:p>
    <w:p w14:paraId="348FAAB8" w14:textId="66912B3E" w:rsidR="00DE6FC3" w:rsidRDefault="00DE6FC3" w:rsidP="00DE6FC3">
      <w:pPr>
        <w:spacing w:after="0"/>
        <w:ind w:left="720"/>
        <w:jc w:val="center"/>
        <w:rPr>
          <w:rFonts w:ascii="Trebuchet MS" w:hAnsi="Trebuchet MS"/>
          <w:i/>
          <w:color w:val="522887"/>
          <w:lang w:val="en-GB"/>
        </w:rPr>
      </w:pPr>
      <w:r w:rsidRPr="00DE6FC3">
        <w:rPr>
          <w:rFonts w:ascii="Trebuchet MS" w:hAnsi="Trebuchet MS"/>
          <w:i/>
          <w:color w:val="522887"/>
          <w:lang w:val="en-GB"/>
        </w:rPr>
        <w:t>“We’re really keen to make and present work to a broader range of people than the theatre aficionados and the arts aficionados.”</w:t>
      </w:r>
    </w:p>
    <w:p w14:paraId="70FBACBC" w14:textId="77777777" w:rsidR="00EB31B7" w:rsidRDefault="00EB31B7" w:rsidP="00DE6FC3">
      <w:pPr>
        <w:spacing w:after="0"/>
        <w:ind w:left="720"/>
        <w:jc w:val="center"/>
        <w:rPr>
          <w:rFonts w:ascii="Trebuchet MS" w:hAnsi="Trebuchet MS"/>
          <w:i/>
          <w:color w:val="522887"/>
          <w:lang w:val="en-GB"/>
        </w:rPr>
      </w:pPr>
    </w:p>
    <w:p w14:paraId="021EA641" w14:textId="3505641B" w:rsidR="00EB31B7" w:rsidRDefault="00EB31B7" w:rsidP="00DE6FC3">
      <w:pPr>
        <w:spacing w:after="0"/>
        <w:ind w:left="720"/>
        <w:jc w:val="center"/>
        <w:rPr>
          <w:rFonts w:ascii="Trebuchet MS" w:hAnsi="Trebuchet MS"/>
          <w:i/>
          <w:color w:val="522887"/>
          <w:lang w:val="en-GB"/>
        </w:rPr>
      </w:pPr>
      <w:r>
        <w:rPr>
          <w:rFonts w:ascii="Trebuchet MS" w:hAnsi="Trebuchet MS"/>
          <w:i/>
          <w:color w:val="522887"/>
          <w:lang w:val="en-GB"/>
        </w:rPr>
        <w:t>“</w:t>
      </w:r>
      <w:r w:rsidRPr="00EB31B7">
        <w:rPr>
          <w:rFonts w:ascii="Trebuchet MS" w:hAnsi="Trebuchet MS"/>
          <w:i/>
          <w:color w:val="522887"/>
          <w:lang w:val="en-GB"/>
        </w:rPr>
        <w:t>I just think the ethos is excellent</w:t>
      </w:r>
      <w:r>
        <w:rPr>
          <w:rFonts w:ascii="Trebuchet MS" w:hAnsi="Trebuchet MS"/>
          <w:i/>
          <w:color w:val="522887"/>
          <w:lang w:val="en-GB"/>
        </w:rPr>
        <w:t>.”</w:t>
      </w:r>
    </w:p>
    <w:p w14:paraId="6A34DF9C" w14:textId="77777777" w:rsidR="00DE6FC3" w:rsidRPr="00DE6FC3" w:rsidRDefault="00DE6FC3" w:rsidP="00DE6FC3">
      <w:pPr>
        <w:spacing w:after="0"/>
        <w:ind w:left="720"/>
        <w:jc w:val="center"/>
        <w:rPr>
          <w:rFonts w:ascii="Trebuchet MS" w:hAnsi="Trebuchet MS"/>
          <w:i/>
          <w:color w:val="522887"/>
          <w:lang w:val="en-GB"/>
        </w:rPr>
      </w:pPr>
    </w:p>
    <w:p w14:paraId="418B30CC" w14:textId="5391BF70" w:rsidR="00DE6FC3" w:rsidRDefault="00DE6FC3" w:rsidP="00DE6FC3">
      <w:pPr>
        <w:ind w:left="720"/>
        <w:rPr>
          <w:rFonts w:ascii="Trebuchet MS" w:hAnsi="Trebuchet MS" w:cs="Arial"/>
        </w:rPr>
      </w:pPr>
      <w:r>
        <w:rPr>
          <w:rFonts w:ascii="Trebuchet MS" w:hAnsi="Trebuchet MS"/>
        </w:rPr>
        <w:t xml:space="preserve">Hull’s ‘UK City of Culture’ status appeared to be a significant factor for some, however one partner said that it had no influence on their decision </w:t>
      </w:r>
      <w:r w:rsidR="00F73820">
        <w:rPr>
          <w:rFonts w:ascii="Trebuchet MS" w:hAnsi="Trebuchet MS"/>
        </w:rPr>
        <w:t>to take part in the project</w:t>
      </w:r>
      <w:r>
        <w:rPr>
          <w:rFonts w:ascii="Trebuchet MS" w:hAnsi="Trebuchet MS"/>
        </w:rPr>
        <w:t xml:space="preserve">. When asked </w:t>
      </w:r>
      <w:r>
        <w:rPr>
          <w:rFonts w:ascii="Trebuchet MS" w:hAnsi="Trebuchet MS" w:cs="Arial"/>
        </w:rPr>
        <w:t>o</w:t>
      </w:r>
      <w:r w:rsidRPr="00DE6FC3">
        <w:rPr>
          <w:rFonts w:ascii="Trebuchet MS" w:hAnsi="Trebuchet MS" w:cs="Arial"/>
        </w:rPr>
        <w:t xml:space="preserve">n a scale of 0-10, where 0 is 'Not at all' and 10 is 'Completely', how much did Hull being UK City of Culture 2017 influence your decision </w:t>
      </w:r>
      <w:r>
        <w:rPr>
          <w:rFonts w:ascii="Trebuchet MS" w:hAnsi="Trebuchet MS" w:cs="Arial"/>
        </w:rPr>
        <w:t>to be a partner on ‘Back to Ours’:</w:t>
      </w:r>
    </w:p>
    <w:p w14:paraId="7B3F6E41" w14:textId="6A0F6432" w:rsidR="00DE6FC3" w:rsidRDefault="00DE6FC3" w:rsidP="00DE6FC3">
      <w:pPr>
        <w:pStyle w:val="ListParagraph"/>
        <w:numPr>
          <w:ilvl w:val="0"/>
          <w:numId w:val="13"/>
        </w:numPr>
        <w:ind w:left="1800"/>
        <w:rPr>
          <w:rFonts w:ascii="Trebuchet MS" w:hAnsi="Trebuchet MS"/>
        </w:rPr>
      </w:pPr>
      <w:r>
        <w:rPr>
          <w:rFonts w:ascii="Trebuchet MS" w:hAnsi="Trebuchet MS"/>
        </w:rPr>
        <w:t>1 out of 3 scored 0</w:t>
      </w:r>
    </w:p>
    <w:p w14:paraId="4212E607" w14:textId="3897EF70" w:rsidR="00DE6FC3" w:rsidRDefault="00DE6FC3" w:rsidP="00DE6FC3">
      <w:pPr>
        <w:pStyle w:val="ListParagraph"/>
        <w:numPr>
          <w:ilvl w:val="0"/>
          <w:numId w:val="13"/>
        </w:numPr>
        <w:ind w:left="1800"/>
        <w:rPr>
          <w:rFonts w:ascii="Trebuchet MS" w:hAnsi="Trebuchet MS"/>
        </w:rPr>
      </w:pPr>
      <w:r>
        <w:rPr>
          <w:rFonts w:ascii="Trebuchet MS" w:hAnsi="Trebuchet MS"/>
        </w:rPr>
        <w:t>1 out of 3 scored 6</w:t>
      </w:r>
    </w:p>
    <w:p w14:paraId="6B83C135" w14:textId="37C965CB" w:rsidR="00DE6FC3" w:rsidRDefault="00DE6FC3" w:rsidP="00DE6FC3">
      <w:pPr>
        <w:pStyle w:val="ListParagraph"/>
        <w:numPr>
          <w:ilvl w:val="0"/>
          <w:numId w:val="13"/>
        </w:numPr>
        <w:ind w:left="1800"/>
        <w:rPr>
          <w:rFonts w:ascii="Trebuchet MS" w:hAnsi="Trebuchet MS"/>
        </w:rPr>
      </w:pPr>
      <w:r>
        <w:rPr>
          <w:rFonts w:ascii="Trebuchet MS" w:hAnsi="Trebuchet MS"/>
        </w:rPr>
        <w:t>1 out of 3 scored 10</w:t>
      </w:r>
    </w:p>
    <w:p w14:paraId="14B71D33" w14:textId="365B2339" w:rsidR="00781B01" w:rsidRDefault="00EB31B7" w:rsidP="00EB31B7">
      <w:pPr>
        <w:ind w:left="504"/>
        <w:rPr>
          <w:rFonts w:ascii="Trebuchet MS" w:hAnsi="Trebuchet MS"/>
        </w:rPr>
      </w:pPr>
      <w:r>
        <w:rPr>
          <w:rFonts w:ascii="Trebuchet MS" w:hAnsi="Trebuchet MS"/>
        </w:rPr>
        <w:t xml:space="preserve">It was suggested that Hull’s status would </w:t>
      </w:r>
      <w:r w:rsidR="00F73820">
        <w:rPr>
          <w:rFonts w:ascii="Trebuchet MS" w:hAnsi="Trebuchet MS"/>
        </w:rPr>
        <w:t>support the success of</w:t>
      </w:r>
      <w:r>
        <w:rPr>
          <w:rFonts w:ascii="Trebuchet MS" w:hAnsi="Trebuchet MS"/>
        </w:rPr>
        <w:t xml:space="preserve"> ‘Back to</w:t>
      </w:r>
      <w:r w:rsidR="00F73820">
        <w:rPr>
          <w:rFonts w:ascii="Trebuchet MS" w:hAnsi="Trebuchet MS"/>
        </w:rPr>
        <w:t xml:space="preserve"> Ours’</w:t>
      </w:r>
      <w:r>
        <w:rPr>
          <w:rFonts w:ascii="Trebuchet MS" w:hAnsi="Trebuchet MS"/>
        </w:rPr>
        <w:t xml:space="preserve">, as audiences had been exposed to more arts and culture events, </w:t>
      </w:r>
      <w:r w:rsidR="00B5589B">
        <w:rPr>
          <w:rFonts w:ascii="Trebuchet MS" w:hAnsi="Trebuchet MS"/>
        </w:rPr>
        <w:t>therefore were likely to be more open</w:t>
      </w:r>
      <w:r w:rsidR="00F73820">
        <w:rPr>
          <w:rFonts w:ascii="Trebuchet MS" w:hAnsi="Trebuchet MS"/>
        </w:rPr>
        <w:t xml:space="preserve"> to trying something new</w:t>
      </w:r>
      <w:r>
        <w:rPr>
          <w:rFonts w:ascii="Trebuchet MS" w:hAnsi="Trebuchet MS"/>
        </w:rPr>
        <w:t>. One Delivery Partner felt that the ‘Back to Ours’ project was a great way to capitalise on this</w:t>
      </w:r>
      <w:r w:rsidR="00781B01">
        <w:rPr>
          <w:rFonts w:ascii="Trebuchet MS" w:hAnsi="Trebuchet MS"/>
        </w:rPr>
        <w:t>:</w:t>
      </w:r>
    </w:p>
    <w:p w14:paraId="0FC93CDB" w14:textId="5B933150" w:rsidR="00781B01" w:rsidRPr="00781B01" w:rsidRDefault="00781B01" w:rsidP="00781B01">
      <w:pPr>
        <w:spacing w:after="0"/>
        <w:ind w:left="504"/>
        <w:jc w:val="center"/>
        <w:rPr>
          <w:rFonts w:ascii="Trebuchet MS" w:hAnsi="Trebuchet MS"/>
          <w:i/>
          <w:color w:val="522887"/>
          <w:lang w:val="en-GB"/>
        </w:rPr>
      </w:pPr>
      <w:r w:rsidRPr="00781B01">
        <w:rPr>
          <w:rFonts w:ascii="Trebuchet MS" w:hAnsi="Trebuchet MS"/>
          <w:i/>
          <w:color w:val="522887"/>
          <w:lang w:val="en-GB"/>
        </w:rPr>
        <w:t>“Hull 2017 have enabled 'audience habits' to build, because it's taken place over a year long programme…</w:t>
      </w:r>
      <w:r>
        <w:rPr>
          <w:rFonts w:ascii="Trebuchet MS" w:hAnsi="Trebuchet MS"/>
          <w:i/>
          <w:color w:val="522887"/>
          <w:lang w:val="en-GB"/>
        </w:rPr>
        <w:t xml:space="preserve">It felt like </w:t>
      </w:r>
      <w:r w:rsidRPr="00781B01">
        <w:rPr>
          <w:rFonts w:ascii="Trebuchet MS" w:hAnsi="Trebuchet MS"/>
          <w:i/>
          <w:color w:val="522887"/>
          <w:lang w:val="en-GB"/>
        </w:rPr>
        <w:t>a great opportunity to capitalise on something that would otherwise take a very long time.”</w:t>
      </w:r>
    </w:p>
    <w:p w14:paraId="36304D37" w14:textId="77777777" w:rsidR="00781B01" w:rsidRDefault="00781B01" w:rsidP="00EB31B7">
      <w:pPr>
        <w:ind w:left="504"/>
        <w:rPr>
          <w:rFonts w:ascii="Trebuchet MS" w:hAnsi="Trebuchet MS"/>
        </w:rPr>
      </w:pPr>
    </w:p>
    <w:p w14:paraId="01FFAB25" w14:textId="05A33FCE" w:rsidR="00DE6FC3" w:rsidRDefault="00A714EE" w:rsidP="00DE6FC3">
      <w:pPr>
        <w:pStyle w:val="CCLtdSubsubheading"/>
        <w:rPr>
          <w:lang w:val="en-GB"/>
        </w:rPr>
      </w:pPr>
      <w:r>
        <w:rPr>
          <w:lang w:val="en-GB"/>
        </w:rPr>
        <w:t>Hull 2017 Partner Performance</w:t>
      </w:r>
    </w:p>
    <w:p w14:paraId="7FEBFF9F" w14:textId="39B0E21D" w:rsidR="00F610E1" w:rsidRPr="00F610E1" w:rsidRDefault="00F610E1" w:rsidP="00F610E1">
      <w:pPr>
        <w:ind w:left="720"/>
        <w:rPr>
          <w:rFonts w:ascii="Trebuchet MS" w:hAnsi="Trebuchet MS"/>
        </w:rPr>
      </w:pPr>
      <w:r w:rsidRPr="00F610E1">
        <w:rPr>
          <w:rFonts w:ascii="Trebuchet MS" w:hAnsi="Trebuchet MS"/>
        </w:rPr>
        <w:t>Feedback on Hull 2017’s performance as a partner was extremely positive, with some Delivery Partners specifically mentioning the Artistic Director of the festival as a</w:t>
      </w:r>
      <w:r>
        <w:rPr>
          <w:rFonts w:ascii="Trebuchet MS" w:hAnsi="Trebuchet MS"/>
        </w:rPr>
        <w:t xml:space="preserve"> driving force and a</w:t>
      </w:r>
      <w:r w:rsidRPr="00F610E1">
        <w:rPr>
          <w:rFonts w:ascii="Trebuchet MS" w:hAnsi="Trebuchet MS"/>
        </w:rPr>
        <w:t xml:space="preserve">n ‘essential’ part of the team. </w:t>
      </w:r>
    </w:p>
    <w:p w14:paraId="2387F0AD" w14:textId="2A2D2832" w:rsidR="00DF69E6" w:rsidRDefault="00F610E1" w:rsidP="00F610E1">
      <w:pPr>
        <w:ind w:left="720"/>
        <w:rPr>
          <w:rFonts w:ascii="Trebuchet MS" w:hAnsi="Trebuchet MS"/>
        </w:rPr>
      </w:pPr>
      <w:r w:rsidRPr="00F610E1">
        <w:rPr>
          <w:rFonts w:ascii="Trebuchet MS" w:hAnsi="Trebuchet MS"/>
        </w:rPr>
        <w:t xml:space="preserve">Delivery Partners that were involved in the planning and organisation of the project felt that the Artistic Director’s level of knowledge of the local community was a real asset to the project. </w:t>
      </w:r>
    </w:p>
    <w:p w14:paraId="2C026597" w14:textId="460F41EC" w:rsidR="00157772" w:rsidRDefault="00157772" w:rsidP="000179EB">
      <w:pPr>
        <w:ind w:left="720"/>
        <w:jc w:val="center"/>
        <w:rPr>
          <w:rFonts w:ascii="Trebuchet MS" w:hAnsi="Trebuchet MS"/>
          <w:i/>
          <w:color w:val="522887"/>
          <w:lang w:val="en-GB"/>
        </w:rPr>
      </w:pPr>
      <w:r>
        <w:rPr>
          <w:rFonts w:ascii="Trebuchet MS" w:hAnsi="Trebuchet MS"/>
          <w:i/>
          <w:color w:val="522887"/>
          <w:lang w:val="en-GB"/>
        </w:rPr>
        <w:t>“T</w:t>
      </w:r>
      <w:r w:rsidRPr="00157772">
        <w:rPr>
          <w:rFonts w:ascii="Trebuchet MS" w:hAnsi="Trebuchet MS"/>
          <w:i/>
          <w:color w:val="522887"/>
          <w:lang w:val="en-GB"/>
        </w:rPr>
        <w:t xml:space="preserve">he knowledge and groundwork that Lou </w:t>
      </w:r>
      <w:r w:rsidR="00DD3627">
        <w:rPr>
          <w:rFonts w:ascii="Trebuchet MS" w:hAnsi="Trebuchet MS"/>
          <w:i/>
          <w:color w:val="522887"/>
          <w:lang w:val="en-GB"/>
        </w:rPr>
        <w:t xml:space="preserve">[Artistic Director] </w:t>
      </w:r>
      <w:r w:rsidRPr="00157772">
        <w:rPr>
          <w:rFonts w:ascii="Trebuchet MS" w:hAnsi="Trebuchet MS"/>
          <w:i/>
          <w:color w:val="522887"/>
          <w:lang w:val="en-GB"/>
        </w:rPr>
        <w:t>had built up around those audiences was really deep and genuine</w:t>
      </w:r>
      <w:r>
        <w:rPr>
          <w:rFonts w:ascii="Trebuchet MS" w:hAnsi="Trebuchet MS"/>
          <w:i/>
          <w:color w:val="522887"/>
          <w:lang w:val="en-GB"/>
        </w:rPr>
        <w:t>.”</w:t>
      </w:r>
    </w:p>
    <w:p w14:paraId="73001883" w14:textId="0C0A7873" w:rsidR="00157772" w:rsidRDefault="00157772" w:rsidP="000179EB">
      <w:pPr>
        <w:ind w:left="720"/>
        <w:rPr>
          <w:rFonts w:ascii="Trebuchet MS" w:hAnsi="Trebuchet MS"/>
          <w:lang w:val="en-GB"/>
        </w:rPr>
      </w:pPr>
      <w:r w:rsidRPr="000179EB">
        <w:rPr>
          <w:rFonts w:ascii="Trebuchet MS" w:hAnsi="Trebuchet MS"/>
          <w:lang w:val="en-GB"/>
        </w:rPr>
        <w:t xml:space="preserve">All Delivery Partners felt that </w:t>
      </w:r>
      <w:r w:rsidR="000179EB" w:rsidRPr="000179EB">
        <w:rPr>
          <w:rFonts w:ascii="Trebuchet MS" w:hAnsi="Trebuchet MS"/>
          <w:lang w:val="en-GB"/>
        </w:rPr>
        <w:t>they had developed effective relati</w:t>
      </w:r>
      <w:r w:rsidR="00A714EE">
        <w:rPr>
          <w:rFonts w:ascii="Trebuchet MS" w:hAnsi="Trebuchet MS"/>
          <w:lang w:val="en-GB"/>
        </w:rPr>
        <w:t xml:space="preserve">onships </w:t>
      </w:r>
      <w:r w:rsidR="00D2357B">
        <w:rPr>
          <w:rFonts w:ascii="Trebuchet MS" w:hAnsi="Trebuchet MS"/>
          <w:lang w:val="en-GB"/>
        </w:rPr>
        <w:t xml:space="preserve">and good levels of communication </w:t>
      </w:r>
      <w:r w:rsidR="00A714EE">
        <w:rPr>
          <w:rFonts w:ascii="Trebuchet MS" w:hAnsi="Trebuchet MS"/>
          <w:lang w:val="en-GB"/>
        </w:rPr>
        <w:t xml:space="preserve">with the Hull 2017 Team, </w:t>
      </w:r>
      <w:r w:rsidR="000179EB" w:rsidRPr="000179EB">
        <w:rPr>
          <w:rFonts w:ascii="Trebuchet MS" w:hAnsi="Trebuchet MS"/>
          <w:lang w:val="en-GB"/>
        </w:rPr>
        <w:t xml:space="preserve">which enabled the project to run smoothly. </w:t>
      </w:r>
    </w:p>
    <w:p w14:paraId="618C4712" w14:textId="1FC31005" w:rsidR="000179EB" w:rsidRDefault="000179EB" w:rsidP="000179EB">
      <w:pPr>
        <w:spacing w:after="0"/>
        <w:ind w:left="720"/>
        <w:jc w:val="center"/>
        <w:rPr>
          <w:rFonts w:ascii="Trebuchet MS" w:hAnsi="Trebuchet MS"/>
          <w:i/>
          <w:color w:val="522887"/>
          <w:lang w:val="en-GB"/>
        </w:rPr>
      </w:pPr>
      <w:r w:rsidRPr="000179EB">
        <w:rPr>
          <w:rFonts w:ascii="Trebuchet MS" w:hAnsi="Trebuchet MS"/>
          <w:i/>
          <w:color w:val="522887"/>
          <w:lang w:val="en-GB"/>
        </w:rPr>
        <w:t>“We've built up a great working relationship with the Back to Ours team where both parties have a deep understanding of how each other works and the complexities of the festival as a whole.”</w:t>
      </w:r>
    </w:p>
    <w:p w14:paraId="194A4E3C" w14:textId="77777777" w:rsidR="000179EB" w:rsidRPr="000179EB" w:rsidRDefault="000179EB" w:rsidP="000179EB">
      <w:pPr>
        <w:spacing w:after="0"/>
        <w:ind w:left="720"/>
        <w:jc w:val="center"/>
        <w:rPr>
          <w:rFonts w:ascii="Trebuchet MS" w:hAnsi="Trebuchet MS"/>
          <w:i/>
          <w:color w:val="522887"/>
          <w:lang w:val="en-GB"/>
        </w:rPr>
      </w:pPr>
    </w:p>
    <w:p w14:paraId="4E874C7B" w14:textId="5DAB4E6F" w:rsidR="000179EB" w:rsidRDefault="000179EB" w:rsidP="00A714EE">
      <w:pPr>
        <w:spacing w:after="0"/>
        <w:ind w:left="720"/>
        <w:jc w:val="center"/>
        <w:rPr>
          <w:rFonts w:ascii="Trebuchet MS" w:hAnsi="Trebuchet MS"/>
          <w:i/>
          <w:color w:val="522887"/>
          <w:lang w:val="en-GB"/>
        </w:rPr>
      </w:pPr>
      <w:r w:rsidRPr="000179EB">
        <w:rPr>
          <w:rFonts w:ascii="Trebuchet MS" w:hAnsi="Trebuchet MS"/>
          <w:i/>
          <w:color w:val="522887"/>
          <w:lang w:val="en-GB"/>
        </w:rPr>
        <w:t xml:space="preserve">“The time, effort and attention that the BTO team have put into the festival so far </w:t>
      </w:r>
      <w:proofErr w:type="gramStart"/>
      <w:r w:rsidRPr="000179EB">
        <w:rPr>
          <w:rFonts w:ascii="Trebuchet MS" w:hAnsi="Trebuchet MS"/>
          <w:i/>
          <w:color w:val="522887"/>
          <w:lang w:val="en-GB"/>
        </w:rPr>
        <w:t>is</w:t>
      </w:r>
      <w:proofErr w:type="gramEnd"/>
      <w:r w:rsidRPr="000179EB">
        <w:rPr>
          <w:rFonts w:ascii="Trebuchet MS" w:hAnsi="Trebuchet MS"/>
          <w:i/>
          <w:color w:val="522887"/>
          <w:lang w:val="en-GB"/>
        </w:rPr>
        <w:t xml:space="preserve"> fantastic.”</w:t>
      </w:r>
    </w:p>
    <w:p w14:paraId="0FECE8F2" w14:textId="77777777" w:rsidR="00A714EE" w:rsidRPr="00A714EE" w:rsidRDefault="00A714EE" w:rsidP="00A714EE">
      <w:pPr>
        <w:spacing w:after="0"/>
        <w:ind w:left="720"/>
        <w:jc w:val="center"/>
        <w:rPr>
          <w:rFonts w:ascii="Trebuchet MS" w:hAnsi="Trebuchet MS"/>
          <w:i/>
          <w:color w:val="522887"/>
          <w:lang w:val="en-GB"/>
        </w:rPr>
      </w:pPr>
    </w:p>
    <w:p w14:paraId="5AF72D12" w14:textId="4BF5A245" w:rsidR="00F45EAD" w:rsidRDefault="00A714EE" w:rsidP="00F45EAD">
      <w:pPr>
        <w:ind w:left="720"/>
        <w:rPr>
          <w:rFonts w:ascii="Trebuchet MS" w:hAnsi="Trebuchet MS"/>
          <w:lang w:val="en-GB"/>
        </w:rPr>
      </w:pPr>
      <w:r>
        <w:rPr>
          <w:rFonts w:ascii="Trebuchet MS" w:hAnsi="Trebuchet MS"/>
          <w:lang w:val="en-GB"/>
        </w:rPr>
        <w:t xml:space="preserve">Although Delivery Partners were very satisfied with how the project was managed on the whole, one partner felt as though their contracting process was overly complicated and that their role within the project wasn’t well defined. </w:t>
      </w:r>
    </w:p>
    <w:p w14:paraId="044D9DE9" w14:textId="42BA31C8" w:rsidR="00F45EAD" w:rsidRPr="00F45EAD" w:rsidRDefault="00F45EAD" w:rsidP="00F45EAD">
      <w:pPr>
        <w:spacing w:after="0"/>
        <w:ind w:left="720"/>
        <w:jc w:val="center"/>
        <w:rPr>
          <w:rFonts w:ascii="Trebuchet MS" w:hAnsi="Trebuchet MS"/>
          <w:i/>
          <w:color w:val="522887"/>
          <w:lang w:val="en-GB"/>
        </w:rPr>
      </w:pPr>
      <w:r>
        <w:rPr>
          <w:rFonts w:ascii="Trebuchet MS" w:hAnsi="Trebuchet MS"/>
          <w:i/>
          <w:color w:val="522887"/>
          <w:lang w:val="en-GB"/>
        </w:rPr>
        <w:t xml:space="preserve">“Our </w:t>
      </w:r>
      <w:r w:rsidRPr="00F45EAD">
        <w:rPr>
          <w:rFonts w:ascii="Trebuchet MS" w:hAnsi="Trebuchet MS"/>
          <w:i/>
          <w:color w:val="522887"/>
          <w:lang w:val="en-GB"/>
        </w:rPr>
        <w:t>contracts were overly complicated in its formality and und</w:t>
      </w:r>
      <w:r w:rsidR="00D54E61">
        <w:rPr>
          <w:rFonts w:ascii="Trebuchet MS" w:hAnsi="Trebuchet MS"/>
          <w:i/>
          <w:color w:val="522887"/>
          <w:lang w:val="en-GB"/>
        </w:rPr>
        <w:t>er defined in it</w:t>
      </w:r>
      <w:r>
        <w:rPr>
          <w:rFonts w:ascii="Trebuchet MS" w:hAnsi="Trebuchet MS"/>
          <w:i/>
          <w:color w:val="522887"/>
          <w:lang w:val="en-GB"/>
        </w:rPr>
        <w:t>s actual role.</w:t>
      </w:r>
      <w:r w:rsidR="00D54E61">
        <w:rPr>
          <w:rFonts w:ascii="Trebuchet MS" w:hAnsi="Trebuchet MS"/>
          <w:i/>
          <w:color w:val="522887"/>
          <w:lang w:val="en-GB"/>
        </w:rPr>
        <w:t>”</w:t>
      </w:r>
    </w:p>
    <w:p w14:paraId="5788E048" w14:textId="77777777" w:rsidR="00F45EAD" w:rsidRDefault="00F45EAD" w:rsidP="000179EB">
      <w:pPr>
        <w:ind w:left="720"/>
        <w:rPr>
          <w:rFonts w:ascii="Trebuchet MS" w:hAnsi="Trebuchet MS"/>
          <w:lang w:val="en-GB"/>
        </w:rPr>
      </w:pPr>
    </w:p>
    <w:p w14:paraId="295F1F11" w14:textId="2762878B" w:rsidR="00F45EAD" w:rsidRDefault="00F45EAD" w:rsidP="00F45EAD">
      <w:pPr>
        <w:pStyle w:val="CCLtdSubsubheading"/>
        <w:rPr>
          <w:lang w:val="en-GB"/>
        </w:rPr>
      </w:pPr>
      <w:r>
        <w:rPr>
          <w:lang w:val="en-GB"/>
        </w:rPr>
        <w:t>Venue</w:t>
      </w:r>
      <w:r w:rsidR="00D54E61">
        <w:rPr>
          <w:lang w:val="en-GB"/>
        </w:rPr>
        <w:t xml:space="preserve"> Feedback</w:t>
      </w:r>
    </w:p>
    <w:p w14:paraId="3A919533" w14:textId="31C89FAC" w:rsidR="00D54E61" w:rsidRPr="00D54E61" w:rsidRDefault="00D54E61" w:rsidP="00D54E61">
      <w:pPr>
        <w:ind w:left="504"/>
        <w:rPr>
          <w:rFonts w:ascii="Trebuchet MS" w:hAnsi="Trebuchet MS"/>
        </w:rPr>
      </w:pPr>
      <w:r w:rsidRPr="00D54E61">
        <w:rPr>
          <w:rFonts w:ascii="Trebuchet MS" w:hAnsi="Trebuchet MS"/>
        </w:rPr>
        <w:t xml:space="preserve">One Delivery felt that they had </w:t>
      </w:r>
      <w:r w:rsidR="001C03EF">
        <w:rPr>
          <w:rFonts w:ascii="Trebuchet MS" w:hAnsi="Trebuchet MS"/>
        </w:rPr>
        <w:t xml:space="preserve">developed strong relationships with staff at partner </w:t>
      </w:r>
      <w:r w:rsidRPr="00D54E61">
        <w:rPr>
          <w:rFonts w:ascii="Trebuchet MS" w:hAnsi="Trebuchet MS"/>
        </w:rPr>
        <w:t xml:space="preserve">venues, which </w:t>
      </w:r>
      <w:r w:rsidR="00B5589B">
        <w:rPr>
          <w:rFonts w:ascii="Trebuchet MS" w:hAnsi="Trebuchet MS"/>
        </w:rPr>
        <w:t>aided</w:t>
      </w:r>
      <w:r w:rsidRPr="00D54E61">
        <w:rPr>
          <w:rFonts w:ascii="Trebuchet MS" w:hAnsi="Trebuchet MS"/>
        </w:rPr>
        <w:t xml:space="preserve"> the efficient delivery of the festivals. </w:t>
      </w:r>
      <w:r>
        <w:rPr>
          <w:rFonts w:ascii="Trebuchet MS" w:hAnsi="Trebuchet MS"/>
        </w:rPr>
        <w:t xml:space="preserve">Another felt that the Venue Partners ‘went above and beyond’ what was expected of them. </w:t>
      </w:r>
    </w:p>
    <w:p w14:paraId="5ED37858" w14:textId="49BFEF31" w:rsidR="00D54E61" w:rsidRDefault="00D54E61" w:rsidP="00D54E61">
      <w:pPr>
        <w:spacing w:after="0"/>
        <w:ind w:left="504"/>
        <w:jc w:val="center"/>
        <w:rPr>
          <w:rFonts w:ascii="Trebuchet MS" w:eastAsia="Times New Roman" w:hAnsi="Trebuchet MS"/>
          <w:color w:val="000000"/>
          <w:sz w:val="22"/>
          <w:szCs w:val="22"/>
          <w:lang w:val="en-GB"/>
        </w:rPr>
      </w:pPr>
      <w:r>
        <w:rPr>
          <w:rFonts w:ascii="Trebuchet MS" w:hAnsi="Trebuchet MS"/>
          <w:i/>
          <w:color w:val="522887"/>
          <w:lang w:val="en-GB"/>
        </w:rPr>
        <w:t>“</w:t>
      </w:r>
      <w:r w:rsidRPr="00D54E61">
        <w:rPr>
          <w:rFonts w:ascii="Trebuchet MS" w:hAnsi="Trebuchet MS"/>
          <w:i/>
          <w:color w:val="522887"/>
          <w:lang w:val="en-GB"/>
        </w:rPr>
        <w:t>As part of the festival we've also built up a solid working relationshi</w:t>
      </w:r>
      <w:r w:rsidR="000076F2">
        <w:rPr>
          <w:rFonts w:ascii="Trebuchet MS" w:hAnsi="Trebuchet MS"/>
          <w:i/>
          <w:color w:val="522887"/>
          <w:lang w:val="en-GB"/>
        </w:rPr>
        <w:t xml:space="preserve">p with the staff at the venues, </w:t>
      </w:r>
      <w:r w:rsidRPr="00D54E61">
        <w:rPr>
          <w:rFonts w:ascii="Trebuchet MS" w:hAnsi="Trebuchet MS"/>
          <w:i/>
          <w:color w:val="522887"/>
          <w:lang w:val="en-GB"/>
        </w:rPr>
        <w:t>which helps make the process more efficient from the festivals point of view and ours</w:t>
      </w:r>
      <w:r>
        <w:rPr>
          <w:rFonts w:ascii="Trebuchet MS" w:eastAsia="Times New Roman" w:hAnsi="Trebuchet MS"/>
          <w:color w:val="000000"/>
          <w:sz w:val="22"/>
          <w:szCs w:val="22"/>
          <w:lang w:val="en-GB"/>
        </w:rPr>
        <w:t>.”</w:t>
      </w:r>
    </w:p>
    <w:p w14:paraId="7BBD7A7E" w14:textId="77777777" w:rsidR="00D54E61" w:rsidRDefault="00D54E61" w:rsidP="00D54E61">
      <w:pPr>
        <w:spacing w:after="0"/>
        <w:ind w:left="504"/>
        <w:jc w:val="center"/>
        <w:rPr>
          <w:rFonts w:ascii="Trebuchet MS" w:eastAsia="Times New Roman" w:hAnsi="Trebuchet MS"/>
          <w:color w:val="000000"/>
          <w:sz w:val="22"/>
          <w:szCs w:val="22"/>
          <w:lang w:val="en-GB"/>
        </w:rPr>
      </w:pPr>
    </w:p>
    <w:p w14:paraId="02111851" w14:textId="5B5461F1" w:rsidR="00D54E61" w:rsidRDefault="00D54E61" w:rsidP="00D54E61">
      <w:pPr>
        <w:spacing w:after="0"/>
        <w:ind w:left="504"/>
        <w:jc w:val="center"/>
        <w:rPr>
          <w:rFonts w:ascii="Trebuchet MS" w:hAnsi="Trebuchet MS"/>
          <w:i/>
          <w:color w:val="522887"/>
          <w:lang w:val="en-GB"/>
        </w:rPr>
      </w:pPr>
      <w:r>
        <w:rPr>
          <w:rFonts w:ascii="Trebuchet MS" w:hAnsi="Trebuchet MS"/>
          <w:i/>
          <w:color w:val="522887"/>
          <w:lang w:val="en-GB"/>
        </w:rPr>
        <w:t>“T</w:t>
      </w:r>
      <w:r w:rsidRPr="00D54E61">
        <w:rPr>
          <w:rFonts w:ascii="Trebuchet MS" w:hAnsi="Trebuchet MS"/>
          <w:i/>
          <w:color w:val="522887"/>
          <w:lang w:val="en-GB"/>
        </w:rPr>
        <w:t>hey just went above and beyond what would normally be expected and ensure that all of the requests were fulfilled.</w:t>
      </w:r>
      <w:r>
        <w:rPr>
          <w:rFonts w:ascii="Trebuchet MS" w:hAnsi="Trebuchet MS"/>
          <w:i/>
          <w:color w:val="522887"/>
          <w:lang w:val="en-GB"/>
        </w:rPr>
        <w:t>”</w:t>
      </w:r>
    </w:p>
    <w:p w14:paraId="08BB81A3" w14:textId="77777777" w:rsidR="00D2357B" w:rsidRDefault="00D2357B" w:rsidP="00D54E61">
      <w:pPr>
        <w:spacing w:after="0"/>
        <w:ind w:left="504"/>
        <w:jc w:val="center"/>
        <w:rPr>
          <w:rFonts w:ascii="Trebuchet MS" w:hAnsi="Trebuchet MS"/>
          <w:i/>
          <w:color w:val="522887"/>
          <w:lang w:val="en-GB"/>
        </w:rPr>
      </w:pPr>
    </w:p>
    <w:p w14:paraId="379FD01F" w14:textId="65B8C202" w:rsidR="003D23A2" w:rsidRDefault="00475ECE" w:rsidP="003D23A2">
      <w:pPr>
        <w:spacing w:after="0"/>
        <w:ind w:left="504"/>
        <w:rPr>
          <w:rFonts w:ascii="Trebuchet MS" w:hAnsi="Trebuchet MS"/>
          <w:lang w:val="en-GB"/>
        </w:rPr>
      </w:pPr>
      <w:r>
        <w:rPr>
          <w:rFonts w:ascii="Trebuchet MS" w:hAnsi="Trebuchet MS"/>
          <w:lang w:val="en-GB"/>
        </w:rPr>
        <w:t xml:space="preserve">Delivery Partners gave positive feedback around the venues themselves and </w:t>
      </w:r>
      <w:r w:rsidR="003D23A2">
        <w:rPr>
          <w:rFonts w:ascii="Trebuchet MS" w:hAnsi="Trebuchet MS"/>
          <w:lang w:val="en-GB"/>
        </w:rPr>
        <w:t xml:space="preserve">felt that the range </w:t>
      </w:r>
      <w:r>
        <w:rPr>
          <w:rFonts w:ascii="Trebuchet MS" w:hAnsi="Trebuchet MS"/>
          <w:lang w:val="en-GB"/>
        </w:rPr>
        <w:t>of spaces</w:t>
      </w:r>
      <w:r w:rsidR="003D23A2">
        <w:rPr>
          <w:rFonts w:ascii="Trebuchet MS" w:hAnsi="Trebuchet MS"/>
          <w:lang w:val="en-GB"/>
        </w:rPr>
        <w:t xml:space="preserve"> available enabled them to b</w:t>
      </w:r>
      <w:r>
        <w:rPr>
          <w:rFonts w:ascii="Trebuchet MS" w:hAnsi="Trebuchet MS"/>
          <w:lang w:val="en-GB"/>
        </w:rPr>
        <w:t>e</w:t>
      </w:r>
      <w:r w:rsidR="00D2357B">
        <w:rPr>
          <w:rFonts w:ascii="Trebuchet MS" w:hAnsi="Trebuchet MS"/>
          <w:lang w:val="en-GB"/>
        </w:rPr>
        <w:t xml:space="preserve"> flexible with the programme, ensuring</w:t>
      </w:r>
      <w:r w:rsidR="003D23A2">
        <w:rPr>
          <w:rFonts w:ascii="Trebuchet MS" w:hAnsi="Trebuchet MS"/>
          <w:lang w:val="en-GB"/>
        </w:rPr>
        <w:t xml:space="preserve"> that every act </w:t>
      </w:r>
      <w:r>
        <w:rPr>
          <w:rFonts w:ascii="Trebuchet MS" w:hAnsi="Trebuchet MS"/>
          <w:lang w:val="en-GB"/>
        </w:rPr>
        <w:t xml:space="preserve">was appropriate for the space. </w:t>
      </w:r>
    </w:p>
    <w:p w14:paraId="5793A1DD" w14:textId="77777777" w:rsidR="00541942" w:rsidRPr="003D23A2" w:rsidRDefault="00541942" w:rsidP="003D23A2">
      <w:pPr>
        <w:spacing w:after="0"/>
        <w:ind w:left="504"/>
        <w:rPr>
          <w:rFonts w:ascii="Trebuchet MS" w:hAnsi="Trebuchet MS"/>
          <w:lang w:val="en-GB"/>
        </w:rPr>
      </w:pPr>
    </w:p>
    <w:p w14:paraId="2F112F55" w14:textId="55B5866E" w:rsidR="00D54E61" w:rsidRPr="00541942" w:rsidRDefault="00541942" w:rsidP="00541942">
      <w:pPr>
        <w:spacing w:after="0"/>
        <w:ind w:left="720"/>
        <w:jc w:val="center"/>
        <w:rPr>
          <w:rFonts w:ascii="Trebuchet MS" w:hAnsi="Trebuchet MS"/>
          <w:i/>
          <w:color w:val="522887"/>
          <w:lang w:val="en-GB"/>
        </w:rPr>
      </w:pPr>
      <w:r>
        <w:rPr>
          <w:rFonts w:ascii="Trebuchet MS" w:eastAsia="Times New Roman" w:hAnsi="Trebuchet MS"/>
          <w:color w:val="000000"/>
          <w:sz w:val="22"/>
          <w:szCs w:val="22"/>
          <w:lang w:val="en-GB"/>
        </w:rPr>
        <w:t>“</w:t>
      </w:r>
      <w:r w:rsidRPr="00541942">
        <w:rPr>
          <w:rFonts w:ascii="Trebuchet MS" w:hAnsi="Trebuchet MS"/>
          <w:i/>
          <w:color w:val="522887"/>
          <w:lang w:val="en-GB"/>
        </w:rPr>
        <w:t>I couldn’t pick out and problems or faults with the venues I’ve worked at.</w:t>
      </w:r>
      <w:r>
        <w:rPr>
          <w:rFonts w:ascii="Trebuchet MS" w:hAnsi="Trebuchet MS"/>
          <w:i/>
          <w:color w:val="522887"/>
          <w:lang w:val="en-GB"/>
        </w:rPr>
        <w:t>”</w:t>
      </w:r>
    </w:p>
    <w:p w14:paraId="0D7773DD" w14:textId="77777777" w:rsidR="00541942" w:rsidRDefault="00541942" w:rsidP="00D54E61">
      <w:pPr>
        <w:spacing w:after="0"/>
        <w:ind w:left="504"/>
        <w:jc w:val="center"/>
        <w:rPr>
          <w:rFonts w:ascii="Trebuchet MS" w:eastAsia="Times New Roman" w:hAnsi="Trebuchet MS"/>
          <w:color w:val="000000"/>
          <w:sz w:val="22"/>
          <w:szCs w:val="22"/>
          <w:lang w:val="en-GB"/>
        </w:rPr>
      </w:pPr>
    </w:p>
    <w:p w14:paraId="24AB2747" w14:textId="0FB40569" w:rsidR="00475ECE" w:rsidRPr="00475ECE" w:rsidRDefault="00475ECE" w:rsidP="00475ECE">
      <w:pPr>
        <w:spacing w:after="0"/>
        <w:ind w:left="504"/>
        <w:jc w:val="center"/>
        <w:rPr>
          <w:rFonts w:ascii="Trebuchet MS" w:hAnsi="Trebuchet MS"/>
          <w:i/>
          <w:color w:val="522887"/>
          <w:lang w:val="en-GB"/>
        </w:rPr>
      </w:pPr>
      <w:r>
        <w:rPr>
          <w:rFonts w:ascii="Trebuchet MS" w:hAnsi="Trebuchet MS"/>
          <w:i/>
          <w:color w:val="522887"/>
          <w:lang w:val="en-GB"/>
        </w:rPr>
        <w:t>“</w:t>
      </w:r>
      <w:r w:rsidRPr="00475ECE">
        <w:rPr>
          <w:rFonts w:ascii="Trebuchet MS" w:hAnsi="Trebuchet MS"/>
          <w:i/>
          <w:color w:val="522887"/>
          <w:lang w:val="en-GB"/>
        </w:rPr>
        <w:t xml:space="preserve">Well I think there is on-going a degree of flexibility in the range of venues available. So I think good spaces were found </w:t>
      </w:r>
      <w:r>
        <w:rPr>
          <w:rFonts w:ascii="Trebuchet MS" w:hAnsi="Trebuchet MS"/>
          <w:i/>
          <w:color w:val="522887"/>
          <w:lang w:val="en-GB"/>
        </w:rPr>
        <w:t>for everyone in different ways.”</w:t>
      </w:r>
    </w:p>
    <w:p w14:paraId="550E9141" w14:textId="77777777" w:rsidR="00475ECE" w:rsidRPr="00475ECE" w:rsidRDefault="00475ECE" w:rsidP="00475ECE">
      <w:pPr>
        <w:spacing w:after="0"/>
        <w:ind w:left="504"/>
        <w:jc w:val="center"/>
        <w:rPr>
          <w:rFonts w:ascii="Trebuchet MS" w:hAnsi="Trebuchet MS"/>
          <w:i/>
          <w:color w:val="522887"/>
          <w:lang w:val="en-GB"/>
        </w:rPr>
      </w:pPr>
    </w:p>
    <w:p w14:paraId="69B07384" w14:textId="34284C26" w:rsidR="00475ECE" w:rsidRDefault="00475ECE" w:rsidP="00475ECE">
      <w:pPr>
        <w:spacing w:after="0"/>
        <w:ind w:left="504"/>
        <w:jc w:val="center"/>
        <w:rPr>
          <w:rFonts w:ascii="Trebuchet MS" w:hAnsi="Trebuchet MS"/>
          <w:i/>
          <w:color w:val="522887"/>
          <w:lang w:val="en-GB"/>
        </w:rPr>
      </w:pPr>
      <w:r>
        <w:rPr>
          <w:rFonts w:ascii="Trebuchet MS" w:hAnsi="Trebuchet MS"/>
          <w:i/>
          <w:color w:val="522887"/>
          <w:lang w:val="en-GB"/>
        </w:rPr>
        <w:t>“</w:t>
      </w:r>
      <w:r w:rsidRPr="00475ECE">
        <w:rPr>
          <w:rFonts w:ascii="Trebuchet MS" w:hAnsi="Trebuchet MS"/>
          <w:i/>
          <w:color w:val="522887"/>
          <w:lang w:val="en-GB"/>
        </w:rPr>
        <w:t>I think we always try to match the artist to the venue prior to booking it all in, just to ensure that everything fits the place.</w:t>
      </w:r>
      <w:r>
        <w:rPr>
          <w:rFonts w:ascii="Trebuchet MS" w:hAnsi="Trebuchet MS"/>
          <w:i/>
          <w:color w:val="522887"/>
          <w:lang w:val="en-GB"/>
        </w:rPr>
        <w:t>”</w:t>
      </w:r>
    </w:p>
    <w:p w14:paraId="0857322C" w14:textId="77777777" w:rsidR="00541942" w:rsidRDefault="00541942" w:rsidP="00475ECE">
      <w:pPr>
        <w:spacing w:after="0"/>
        <w:ind w:left="504"/>
        <w:jc w:val="center"/>
        <w:rPr>
          <w:rFonts w:ascii="Trebuchet MS" w:hAnsi="Trebuchet MS"/>
          <w:i/>
          <w:color w:val="522887"/>
          <w:lang w:val="en-GB"/>
        </w:rPr>
      </w:pPr>
    </w:p>
    <w:p w14:paraId="7E15A31C" w14:textId="0F99E1BC" w:rsidR="00D54E61" w:rsidRDefault="001C03EF" w:rsidP="001C03EF">
      <w:pPr>
        <w:pStyle w:val="CCLtdSubsubheading"/>
      </w:pPr>
      <w:r>
        <w:t xml:space="preserve">Programming </w:t>
      </w:r>
    </w:p>
    <w:p w14:paraId="12919B6B" w14:textId="233D3A2D" w:rsidR="00EC452D" w:rsidRDefault="001C03EF" w:rsidP="00EC452D">
      <w:pPr>
        <w:ind w:left="504"/>
        <w:rPr>
          <w:rFonts w:ascii="Trebuchet MS" w:hAnsi="Trebuchet MS"/>
        </w:rPr>
      </w:pPr>
      <w:r w:rsidRPr="00EC452D">
        <w:rPr>
          <w:rFonts w:ascii="Trebuchet MS" w:hAnsi="Trebuchet MS"/>
        </w:rPr>
        <w:t xml:space="preserve">Those Delivery Partners that were involved with the programming of  ‘Back to Ours’ </w:t>
      </w:r>
      <w:r w:rsidR="00EC452D">
        <w:rPr>
          <w:rFonts w:ascii="Trebuchet MS" w:hAnsi="Trebuchet MS"/>
        </w:rPr>
        <w:t xml:space="preserve">gave positive feedback around the variety of acts billed. </w:t>
      </w:r>
    </w:p>
    <w:p w14:paraId="74F71BAD" w14:textId="57699C98" w:rsidR="00EC452D" w:rsidRDefault="00EC452D" w:rsidP="00EC452D">
      <w:pPr>
        <w:spacing w:after="0"/>
        <w:ind w:left="504"/>
        <w:jc w:val="center"/>
        <w:rPr>
          <w:rFonts w:ascii="Trebuchet MS" w:hAnsi="Trebuchet MS"/>
          <w:i/>
          <w:color w:val="522887"/>
          <w:lang w:val="en-GB"/>
        </w:rPr>
      </w:pPr>
      <w:r>
        <w:rPr>
          <w:rFonts w:ascii="Trebuchet MS" w:hAnsi="Trebuchet MS"/>
          <w:i/>
          <w:color w:val="522887"/>
          <w:lang w:val="en-GB"/>
        </w:rPr>
        <w:t>“I</w:t>
      </w:r>
      <w:r w:rsidRPr="00EC452D">
        <w:rPr>
          <w:rFonts w:ascii="Trebuchet MS" w:hAnsi="Trebuchet MS"/>
          <w:i/>
          <w:color w:val="522887"/>
          <w:lang w:val="en-GB"/>
        </w:rPr>
        <w:t>t was such an eclectic and fantastic programme</w:t>
      </w:r>
      <w:r>
        <w:rPr>
          <w:rFonts w:ascii="Trebuchet MS" w:hAnsi="Trebuchet MS"/>
          <w:i/>
          <w:color w:val="522887"/>
          <w:lang w:val="en-GB"/>
        </w:rPr>
        <w:t>.”</w:t>
      </w:r>
      <w:r w:rsidRPr="00EC452D">
        <w:rPr>
          <w:rFonts w:ascii="Trebuchet MS" w:hAnsi="Trebuchet MS"/>
          <w:i/>
          <w:color w:val="522887"/>
          <w:lang w:val="en-GB"/>
        </w:rPr>
        <w:t xml:space="preserve"> </w:t>
      </w:r>
    </w:p>
    <w:p w14:paraId="09A94D70" w14:textId="77777777" w:rsidR="00EC452D" w:rsidRPr="00EC452D" w:rsidRDefault="00EC452D" w:rsidP="00EC452D">
      <w:pPr>
        <w:spacing w:after="0"/>
        <w:ind w:left="504"/>
        <w:jc w:val="center"/>
        <w:rPr>
          <w:rFonts w:ascii="Trebuchet MS" w:hAnsi="Trebuchet MS"/>
          <w:i/>
          <w:color w:val="522887"/>
          <w:lang w:val="en-GB"/>
        </w:rPr>
      </w:pPr>
    </w:p>
    <w:p w14:paraId="7EED95F4" w14:textId="05B83431" w:rsidR="00EC452D" w:rsidRDefault="00EC452D" w:rsidP="001C03EF">
      <w:pPr>
        <w:ind w:left="504"/>
        <w:rPr>
          <w:rFonts w:ascii="Trebuchet MS" w:hAnsi="Trebuchet MS"/>
        </w:rPr>
      </w:pPr>
      <w:r>
        <w:rPr>
          <w:rFonts w:ascii="Trebuchet MS" w:hAnsi="Trebuchet MS"/>
        </w:rPr>
        <w:t>One Delivery Partner felt that programming a popular band alongside theatre and</w:t>
      </w:r>
      <w:r w:rsidR="00D2357B">
        <w:rPr>
          <w:rFonts w:ascii="Trebuchet MS" w:hAnsi="Trebuchet MS"/>
        </w:rPr>
        <w:t xml:space="preserve"> dance gave an extra ‘kudos’ to art forms that some might</w:t>
      </w:r>
      <w:r w:rsidR="00DC48B8">
        <w:rPr>
          <w:rFonts w:ascii="Trebuchet MS" w:hAnsi="Trebuchet MS"/>
        </w:rPr>
        <w:t xml:space="preserve"> not have considered </w:t>
      </w:r>
      <w:r w:rsidR="00D2357B">
        <w:rPr>
          <w:rFonts w:ascii="Trebuchet MS" w:hAnsi="Trebuchet MS"/>
        </w:rPr>
        <w:t>otherwise</w:t>
      </w:r>
      <w:r w:rsidR="00DC48B8">
        <w:rPr>
          <w:rFonts w:ascii="Trebuchet MS" w:hAnsi="Trebuchet MS"/>
        </w:rPr>
        <w:t xml:space="preserve">. They </w:t>
      </w:r>
      <w:r w:rsidR="00B5589B">
        <w:rPr>
          <w:rFonts w:ascii="Trebuchet MS" w:hAnsi="Trebuchet MS"/>
        </w:rPr>
        <w:t xml:space="preserve">went onto explain that having a </w:t>
      </w:r>
      <w:r w:rsidR="00DC48B8">
        <w:rPr>
          <w:rFonts w:ascii="Trebuchet MS" w:hAnsi="Trebuchet MS"/>
        </w:rPr>
        <w:t>well-kno</w:t>
      </w:r>
      <w:r w:rsidR="00D2357B">
        <w:rPr>
          <w:rFonts w:ascii="Trebuchet MS" w:hAnsi="Trebuchet MS"/>
        </w:rPr>
        <w:t xml:space="preserve">wn act within a programme reflects </w:t>
      </w:r>
      <w:r w:rsidR="00DC48B8">
        <w:rPr>
          <w:rFonts w:ascii="Trebuchet MS" w:hAnsi="Trebuchet MS"/>
        </w:rPr>
        <w:t xml:space="preserve">positively on the rest of the acts, boosting their reputation. </w:t>
      </w:r>
    </w:p>
    <w:p w14:paraId="257466E8" w14:textId="77777777" w:rsidR="0069389A" w:rsidRDefault="00DC48B8" w:rsidP="0069389A">
      <w:pPr>
        <w:spacing w:after="0"/>
        <w:ind w:left="504"/>
        <w:jc w:val="center"/>
        <w:rPr>
          <w:rFonts w:ascii="Trebuchet MS" w:hAnsi="Trebuchet MS"/>
          <w:i/>
          <w:color w:val="522887"/>
          <w:lang w:val="en-GB"/>
        </w:rPr>
      </w:pPr>
      <w:r>
        <w:rPr>
          <w:rFonts w:ascii="Trebuchet MS" w:hAnsi="Trebuchet MS"/>
          <w:i/>
          <w:color w:val="522887"/>
          <w:lang w:val="en-GB"/>
        </w:rPr>
        <w:t>“</w:t>
      </w:r>
      <w:r w:rsidRPr="00DC48B8">
        <w:rPr>
          <w:rFonts w:ascii="Trebuchet MS" w:hAnsi="Trebuchet MS"/>
          <w:i/>
          <w:color w:val="522887"/>
          <w:lang w:val="en-GB"/>
        </w:rPr>
        <w:t>Our place is very much theatre and dance, but being programmed by a really significantly well known band, I think gives an added level of kudos to work which could be seen as experimental, so I think it’s a very helpful way</w:t>
      </w:r>
      <w:r>
        <w:rPr>
          <w:rFonts w:ascii="Trebuchet MS" w:hAnsi="Trebuchet MS"/>
          <w:i/>
          <w:color w:val="522887"/>
          <w:lang w:val="en-GB"/>
        </w:rPr>
        <w:t xml:space="preserve"> to programme as we go forward.”</w:t>
      </w:r>
    </w:p>
    <w:p w14:paraId="792E905C" w14:textId="77777777" w:rsidR="0069389A" w:rsidRDefault="0069389A" w:rsidP="0069389A">
      <w:pPr>
        <w:spacing w:after="0"/>
        <w:ind w:left="504"/>
        <w:jc w:val="center"/>
        <w:rPr>
          <w:rFonts w:ascii="Trebuchet MS" w:hAnsi="Trebuchet MS"/>
          <w:i/>
          <w:color w:val="522887"/>
          <w:lang w:val="en-GB"/>
        </w:rPr>
      </w:pPr>
    </w:p>
    <w:p w14:paraId="50786C24" w14:textId="0FAB41B4" w:rsidR="0069389A" w:rsidRDefault="0069389A" w:rsidP="0069389A">
      <w:pPr>
        <w:spacing w:after="0"/>
        <w:ind w:left="504"/>
        <w:rPr>
          <w:rFonts w:ascii="Trebuchet MS" w:hAnsi="Trebuchet MS"/>
        </w:rPr>
      </w:pPr>
      <w:r>
        <w:rPr>
          <w:rFonts w:ascii="Trebuchet MS" w:hAnsi="Trebuchet MS"/>
        </w:rPr>
        <w:t>It was also said that programming theatre within a non-traditional performance space created an exciting new experience for audience members.</w:t>
      </w:r>
    </w:p>
    <w:p w14:paraId="63ABDFD6" w14:textId="77777777" w:rsidR="0069389A" w:rsidRPr="0069389A" w:rsidRDefault="0069389A" w:rsidP="0069389A">
      <w:pPr>
        <w:spacing w:after="0"/>
        <w:ind w:left="504"/>
        <w:rPr>
          <w:rFonts w:ascii="Trebuchet MS" w:hAnsi="Trebuchet MS"/>
          <w:i/>
          <w:color w:val="522887"/>
          <w:lang w:val="en-GB"/>
        </w:rPr>
      </w:pPr>
    </w:p>
    <w:p w14:paraId="1A1DD090" w14:textId="0B914484" w:rsidR="0069389A" w:rsidRDefault="0069389A" w:rsidP="00BC3655">
      <w:pPr>
        <w:spacing w:after="0"/>
        <w:ind w:left="504"/>
        <w:jc w:val="center"/>
        <w:rPr>
          <w:rFonts w:ascii="Trebuchet MS" w:hAnsi="Trebuchet MS"/>
          <w:i/>
          <w:color w:val="522887"/>
          <w:lang w:val="en-GB"/>
        </w:rPr>
      </w:pPr>
      <w:r>
        <w:rPr>
          <w:rFonts w:ascii="Trebuchet MS" w:hAnsi="Trebuchet MS"/>
          <w:i/>
          <w:color w:val="522887"/>
          <w:lang w:val="en-GB"/>
        </w:rPr>
        <w:t>“</w:t>
      </w:r>
      <w:r w:rsidRPr="0069389A">
        <w:rPr>
          <w:rFonts w:ascii="Trebuchet MS" w:hAnsi="Trebuchet MS"/>
          <w:i/>
          <w:color w:val="522887"/>
          <w:lang w:val="en-GB"/>
        </w:rPr>
        <w:t>Something like Joan in a shopping centre on paper, a transgender interpretation of a classic French historical story, doesn’t add up. But the realisation of it was a really brilliant collision of contemporary culture and really accessible performance style.</w:t>
      </w:r>
      <w:r>
        <w:rPr>
          <w:rFonts w:ascii="Trebuchet MS" w:hAnsi="Trebuchet MS"/>
          <w:i/>
          <w:color w:val="522887"/>
          <w:lang w:val="en-GB"/>
        </w:rPr>
        <w:t>”</w:t>
      </w:r>
    </w:p>
    <w:p w14:paraId="5EFE43CF" w14:textId="77777777" w:rsidR="00BC3655" w:rsidRPr="00BC3655" w:rsidRDefault="00BC3655" w:rsidP="00BC3655">
      <w:pPr>
        <w:spacing w:after="0"/>
        <w:ind w:left="504"/>
        <w:jc w:val="center"/>
        <w:rPr>
          <w:rFonts w:ascii="Trebuchet MS" w:hAnsi="Trebuchet MS"/>
          <w:i/>
          <w:color w:val="522887"/>
          <w:lang w:val="en-GB"/>
        </w:rPr>
      </w:pPr>
    </w:p>
    <w:p w14:paraId="69180441" w14:textId="4D3F2FD4" w:rsidR="00BC3655" w:rsidRDefault="00BC3655" w:rsidP="00BC3655">
      <w:pPr>
        <w:ind w:left="504"/>
        <w:rPr>
          <w:rFonts w:ascii="Trebuchet MS" w:hAnsi="Trebuchet MS"/>
        </w:rPr>
      </w:pPr>
      <w:r>
        <w:rPr>
          <w:rFonts w:ascii="Trebuchet MS" w:hAnsi="Trebuchet MS"/>
        </w:rPr>
        <w:t xml:space="preserve">One challenge of the ‘Back to Ours’ programming according to Delivery </w:t>
      </w:r>
      <w:proofErr w:type="gramStart"/>
      <w:r>
        <w:rPr>
          <w:rFonts w:ascii="Trebuchet MS" w:hAnsi="Trebuchet MS"/>
        </w:rPr>
        <w:t>Partners,</w:t>
      </w:r>
      <w:proofErr w:type="gramEnd"/>
      <w:r>
        <w:rPr>
          <w:rFonts w:ascii="Trebuchet MS" w:hAnsi="Trebuchet MS"/>
        </w:rPr>
        <w:t xml:space="preserve"> was the tigh</w:t>
      </w:r>
      <w:r w:rsidR="00A834F1">
        <w:rPr>
          <w:rFonts w:ascii="Trebuchet MS" w:hAnsi="Trebuchet MS"/>
        </w:rPr>
        <w:t xml:space="preserve">t turnaround between festivals, which meant that artist confirmation was often last minute. </w:t>
      </w:r>
    </w:p>
    <w:p w14:paraId="24F10580" w14:textId="60246AE9" w:rsidR="00A834F1" w:rsidRDefault="00A834F1" w:rsidP="00A834F1">
      <w:pPr>
        <w:spacing w:after="0"/>
        <w:ind w:left="504"/>
        <w:jc w:val="center"/>
        <w:rPr>
          <w:rFonts w:ascii="Trebuchet MS" w:hAnsi="Trebuchet MS"/>
          <w:i/>
          <w:color w:val="522887"/>
          <w:lang w:val="en-GB"/>
        </w:rPr>
      </w:pPr>
      <w:r>
        <w:rPr>
          <w:rFonts w:ascii="Trebuchet MS" w:hAnsi="Trebuchet MS"/>
          <w:i/>
          <w:color w:val="522887"/>
          <w:lang w:val="en-GB"/>
        </w:rPr>
        <w:t>“</w:t>
      </w:r>
      <w:r w:rsidRPr="00A834F1">
        <w:rPr>
          <w:rFonts w:ascii="Trebuchet MS" w:hAnsi="Trebuchet MS"/>
          <w:i/>
          <w:color w:val="522887"/>
          <w:lang w:val="en-GB"/>
        </w:rPr>
        <w:t>I think we all as a team had to run on very tight de</w:t>
      </w:r>
      <w:r>
        <w:rPr>
          <w:rFonts w:ascii="Trebuchet MS" w:hAnsi="Trebuchet MS"/>
          <w:i/>
          <w:color w:val="522887"/>
          <w:lang w:val="en-GB"/>
        </w:rPr>
        <w:t>adlines to get artists secured.”</w:t>
      </w:r>
    </w:p>
    <w:p w14:paraId="0CCD31DD" w14:textId="77777777" w:rsidR="000F4757" w:rsidRPr="00A834F1" w:rsidRDefault="000F4757" w:rsidP="00A834F1">
      <w:pPr>
        <w:spacing w:after="0"/>
        <w:ind w:left="504"/>
        <w:jc w:val="center"/>
        <w:rPr>
          <w:rFonts w:ascii="Trebuchet MS" w:hAnsi="Trebuchet MS"/>
          <w:i/>
          <w:color w:val="522887"/>
          <w:lang w:val="en-GB"/>
        </w:rPr>
      </w:pPr>
    </w:p>
    <w:p w14:paraId="7FED177D" w14:textId="0C1ABAC6" w:rsidR="00A834F1" w:rsidRPr="0025093F" w:rsidRDefault="00A834F1" w:rsidP="0025093F">
      <w:pPr>
        <w:spacing w:after="0"/>
        <w:ind w:left="504"/>
        <w:jc w:val="center"/>
        <w:rPr>
          <w:rFonts w:ascii="Trebuchet MS" w:hAnsi="Trebuchet MS"/>
          <w:i/>
          <w:color w:val="522887"/>
          <w:lang w:val="en-GB"/>
        </w:rPr>
      </w:pPr>
      <w:r>
        <w:rPr>
          <w:rFonts w:ascii="Trebuchet MS" w:hAnsi="Trebuchet MS"/>
          <w:i/>
          <w:color w:val="522887"/>
          <w:lang w:val="en-GB"/>
        </w:rPr>
        <w:t>“</w:t>
      </w:r>
      <w:r w:rsidRPr="00A834F1">
        <w:rPr>
          <w:rFonts w:ascii="Trebuchet MS" w:hAnsi="Trebuchet MS"/>
          <w:i/>
          <w:color w:val="522887"/>
          <w:lang w:val="en-GB"/>
        </w:rPr>
        <w:t>From a venue programming point of view, a lot of people programme at least 6 months ahead, so availability is difficult when you’re looking q</w:t>
      </w:r>
      <w:r>
        <w:rPr>
          <w:rFonts w:ascii="Trebuchet MS" w:hAnsi="Trebuchet MS"/>
          <w:i/>
          <w:color w:val="522887"/>
          <w:lang w:val="en-GB"/>
        </w:rPr>
        <w:t>uarterly rather than 6 monthly.”</w:t>
      </w:r>
    </w:p>
    <w:p w14:paraId="25CF8368" w14:textId="77777777" w:rsidR="00A834F1" w:rsidRDefault="00A834F1" w:rsidP="00BC3655">
      <w:pPr>
        <w:ind w:left="504"/>
        <w:rPr>
          <w:rFonts w:ascii="Trebuchet MS" w:hAnsi="Trebuchet MS"/>
        </w:rPr>
      </w:pPr>
    </w:p>
    <w:p w14:paraId="5E6C999B" w14:textId="4B19948F" w:rsidR="00907C0B" w:rsidRDefault="00907C0B" w:rsidP="00907C0B">
      <w:pPr>
        <w:pStyle w:val="CCLtdSubsubheading"/>
      </w:pPr>
      <w:r>
        <w:t>Working with artists</w:t>
      </w:r>
    </w:p>
    <w:p w14:paraId="210EFAC4" w14:textId="01FD16BA" w:rsidR="000F4757" w:rsidRPr="000F4757" w:rsidRDefault="000F4757" w:rsidP="00F0504E">
      <w:pPr>
        <w:ind w:left="504"/>
        <w:rPr>
          <w:rFonts w:ascii="Trebuchet MS" w:hAnsi="Trebuchet MS"/>
        </w:rPr>
      </w:pPr>
      <w:r w:rsidRPr="000F4757">
        <w:rPr>
          <w:rFonts w:ascii="Trebuchet MS" w:hAnsi="Trebuchet MS"/>
        </w:rPr>
        <w:t xml:space="preserve">Those involved in </w:t>
      </w:r>
      <w:r>
        <w:rPr>
          <w:rFonts w:ascii="Trebuchet MS" w:hAnsi="Trebuchet MS"/>
        </w:rPr>
        <w:t>the development of the programme</w:t>
      </w:r>
      <w:r w:rsidRPr="000F4757">
        <w:rPr>
          <w:rFonts w:ascii="Trebuchet MS" w:hAnsi="Trebuchet MS"/>
        </w:rPr>
        <w:t xml:space="preserve"> </w:t>
      </w:r>
      <w:r>
        <w:rPr>
          <w:rFonts w:ascii="Trebuchet MS" w:hAnsi="Trebuchet MS"/>
        </w:rPr>
        <w:t xml:space="preserve">felt that it was important </w:t>
      </w:r>
      <w:r w:rsidR="00D2357B">
        <w:rPr>
          <w:rFonts w:ascii="Trebuchet MS" w:hAnsi="Trebuchet MS"/>
        </w:rPr>
        <w:t xml:space="preserve">that acts </w:t>
      </w:r>
      <w:r>
        <w:rPr>
          <w:rFonts w:ascii="Trebuchet MS" w:hAnsi="Trebuchet MS"/>
        </w:rPr>
        <w:t xml:space="preserve">fully </w:t>
      </w:r>
      <w:r w:rsidR="00D2357B">
        <w:rPr>
          <w:rFonts w:ascii="Trebuchet MS" w:hAnsi="Trebuchet MS"/>
        </w:rPr>
        <w:t xml:space="preserve">understood </w:t>
      </w:r>
      <w:r>
        <w:rPr>
          <w:rFonts w:ascii="Trebuchet MS" w:hAnsi="Trebuchet MS"/>
        </w:rPr>
        <w:t>the aim</w:t>
      </w:r>
      <w:r w:rsidR="00D2357B">
        <w:rPr>
          <w:rFonts w:ascii="Trebuchet MS" w:hAnsi="Trebuchet MS"/>
        </w:rPr>
        <w:t xml:space="preserve">s and objectives of the project. </w:t>
      </w:r>
      <w:r w:rsidR="00D2357B" w:rsidRPr="000F4757">
        <w:rPr>
          <w:rFonts w:ascii="Trebuchet MS" w:hAnsi="Trebuchet MS"/>
        </w:rPr>
        <w:t xml:space="preserve">There was a sense amongst Delivery Partners that </w:t>
      </w:r>
      <w:r w:rsidR="00D2357B">
        <w:rPr>
          <w:rFonts w:ascii="Trebuchet MS" w:hAnsi="Trebuchet MS"/>
        </w:rPr>
        <w:t>all</w:t>
      </w:r>
      <w:r w:rsidR="00D2357B" w:rsidRPr="000F4757">
        <w:rPr>
          <w:rFonts w:ascii="Trebuchet MS" w:hAnsi="Trebuchet MS"/>
        </w:rPr>
        <w:t xml:space="preserve"> artists involved in ‘Back to Ours’ were supportive of </w:t>
      </w:r>
      <w:r w:rsidR="00D2357B">
        <w:rPr>
          <w:rFonts w:ascii="Trebuchet MS" w:hAnsi="Trebuchet MS"/>
        </w:rPr>
        <w:t>its concept</w:t>
      </w:r>
      <w:r w:rsidR="00D2357B" w:rsidRPr="000F4757">
        <w:rPr>
          <w:rFonts w:ascii="Trebuchet MS" w:hAnsi="Trebuchet MS"/>
        </w:rPr>
        <w:t xml:space="preserve">. </w:t>
      </w:r>
      <w:r w:rsidR="00F0504E">
        <w:rPr>
          <w:rFonts w:ascii="Trebuchet MS" w:hAnsi="Trebuchet MS"/>
        </w:rPr>
        <w:t xml:space="preserve">Partners also believed this support for the concept was helpful when communicating about </w:t>
      </w:r>
      <w:r w:rsidR="00D2357B">
        <w:rPr>
          <w:rFonts w:ascii="Trebuchet MS" w:hAnsi="Trebuchet MS"/>
        </w:rPr>
        <w:t xml:space="preserve">the capabilities of the venues and any limitations they may have as non-traditional performance spaces. </w:t>
      </w:r>
    </w:p>
    <w:p w14:paraId="2DDB9E99" w14:textId="12BD8CBF" w:rsidR="000F4757" w:rsidRDefault="000F4757" w:rsidP="000F4757">
      <w:pPr>
        <w:spacing w:after="0"/>
        <w:ind w:left="504"/>
        <w:jc w:val="center"/>
        <w:rPr>
          <w:rFonts w:ascii="Trebuchet MS" w:hAnsi="Trebuchet MS"/>
          <w:i/>
          <w:color w:val="522887"/>
          <w:lang w:val="en-GB"/>
        </w:rPr>
      </w:pPr>
      <w:r w:rsidRPr="000F4757">
        <w:rPr>
          <w:rFonts w:ascii="Trebuchet MS" w:hAnsi="Trebuchet MS"/>
          <w:i/>
          <w:color w:val="522887"/>
          <w:lang w:val="en-GB"/>
        </w:rPr>
        <w:t>“We only really wanted artists who could buy into the ethos as well.”</w:t>
      </w:r>
    </w:p>
    <w:p w14:paraId="62DF5607" w14:textId="77777777" w:rsidR="000F4757" w:rsidRPr="000F4757" w:rsidRDefault="000F4757" w:rsidP="000F4757">
      <w:pPr>
        <w:spacing w:after="0"/>
        <w:ind w:left="504"/>
        <w:jc w:val="center"/>
        <w:rPr>
          <w:rFonts w:ascii="Trebuchet MS" w:hAnsi="Trebuchet MS"/>
          <w:i/>
          <w:color w:val="522887"/>
          <w:lang w:val="en-GB"/>
        </w:rPr>
      </w:pPr>
    </w:p>
    <w:p w14:paraId="56B6F277" w14:textId="6399ED3A" w:rsidR="000F4757" w:rsidRDefault="000F4757" w:rsidP="00DC1272">
      <w:pPr>
        <w:spacing w:after="0"/>
        <w:ind w:left="504"/>
        <w:jc w:val="center"/>
        <w:rPr>
          <w:rFonts w:ascii="Trebuchet MS" w:hAnsi="Trebuchet MS"/>
          <w:i/>
          <w:color w:val="522887"/>
          <w:lang w:val="en-GB"/>
        </w:rPr>
      </w:pPr>
      <w:r w:rsidRPr="000F4757">
        <w:rPr>
          <w:rFonts w:ascii="Trebuchet MS" w:hAnsi="Trebuchet MS"/>
          <w:i/>
          <w:color w:val="522887"/>
          <w:lang w:val="en-GB"/>
        </w:rPr>
        <w:t>“My sense is that they [the artists] embrace it rather brilliantly.”</w:t>
      </w:r>
    </w:p>
    <w:p w14:paraId="74EDCDA4" w14:textId="77777777" w:rsidR="00E127F7" w:rsidRDefault="00E127F7" w:rsidP="00A62862">
      <w:pPr>
        <w:rPr>
          <w:rFonts w:ascii="Trebuchet MS" w:hAnsi="Trebuchet MS"/>
        </w:rPr>
      </w:pPr>
    </w:p>
    <w:p w14:paraId="5315FD4B" w14:textId="06B6E89D" w:rsidR="00F0504E" w:rsidRPr="00B5589B" w:rsidRDefault="00F0504E" w:rsidP="00B5589B">
      <w:pPr>
        <w:ind w:left="505"/>
        <w:jc w:val="center"/>
        <w:rPr>
          <w:rFonts w:ascii="Trebuchet MS" w:hAnsi="Trebuchet MS"/>
          <w:i/>
          <w:color w:val="522887"/>
          <w:lang w:val="en-GB"/>
        </w:rPr>
      </w:pPr>
      <w:r>
        <w:rPr>
          <w:rFonts w:ascii="Trebuchet MS" w:hAnsi="Trebuchet MS"/>
          <w:i/>
          <w:color w:val="522887"/>
          <w:lang w:val="en-GB"/>
        </w:rPr>
        <w:t>“T</w:t>
      </w:r>
      <w:r w:rsidRPr="004C5BF9">
        <w:rPr>
          <w:rFonts w:ascii="Trebuchet MS" w:hAnsi="Trebuchet MS"/>
          <w:i/>
          <w:color w:val="522887"/>
          <w:lang w:val="en-GB"/>
        </w:rPr>
        <w:t>he great thing was that we all knew the ethos of the festival, so there was nobody who in any way felt like the venues didn’t live up, because we’d fully explained what the venues were.</w:t>
      </w:r>
      <w:r>
        <w:rPr>
          <w:rFonts w:ascii="Trebuchet MS" w:hAnsi="Trebuchet MS"/>
          <w:i/>
          <w:color w:val="522887"/>
          <w:lang w:val="en-GB"/>
        </w:rPr>
        <w:t>”</w:t>
      </w:r>
    </w:p>
    <w:p w14:paraId="05BA6A09" w14:textId="248EA1E2" w:rsidR="004C5BF9" w:rsidRDefault="000F4757" w:rsidP="00F0504E">
      <w:pPr>
        <w:ind w:left="504"/>
        <w:rPr>
          <w:rFonts w:ascii="Trebuchet MS" w:hAnsi="Trebuchet MS"/>
        </w:rPr>
      </w:pPr>
      <w:r>
        <w:rPr>
          <w:rFonts w:ascii="Trebuchet MS" w:hAnsi="Trebuchet MS"/>
        </w:rPr>
        <w:t xml:space="preserve">One Delivery Partner felt that it became easier to explain the concept of ‘Back to Ours’ after the first festival, as they had built up a portfolio of videos and images to support the description. </w:t>
      </w:r>
    </w:p>
    <w:p w14:paraId="0B28D50E" w14:textId="3DFA2817" w:rsidR="001174AC" w:rsidRDefault="00A7635A" w:rsidP="000F4757">
      <w:pPr>
        <w:ind w:left="504"/>
        <w:rPr>
          <w:rFonts w:ascii="Trebuchet MS" w:hAnsi="Trebuchet MS"/>
        </w:rPr>
      </w:pPr>
      <w:r>
        <w:rPr>
          <w:rFonts w:ascii="Trebuchet MS" w:hAnsi="Trebuchet MS"/>
        </w:rPr>
        <w:t>It was generally</w:t>
      </w:r>
      <w:r w:rsidR="001174AC">
        <w:rPr>
          <w:rFonts w:ascii="Trebuchet MS" w:hAnsi="Trebuchet MS"/>
        </w:rPr>
        <w:t xml:space="preserve"> felt that most artists had to adapt their work to fit their venues to </w:t>
      </w:r>
      <w:r>
        <w:rPr>
          <w:rFonts w:ascii="Trebuchet MS" w:hAnsi="Trebuchet MS"/>
        </w:rPr>
        <w:t xml:space="preserve">some </w:t>
      </w:r>
      <w:r w:rsidR="001174AC">
        <w:rPr>
          <w:rFonts w:ascii="Trebuchet MS" w:hAnsi="Trebuchet MS"/>
        </w:rPr>
        <w:t xml:space="preserve">extent. When asked </w:t>
      </w:r>
      <w:r w:rsidR="00D2357B">
        <w:rPr>
          <w:rFonts w:ascii="Trebuchet MS" w:hAnsi="Trebuchet MS"/>
        </w:rPr>
        <w:t xml:space="preserve">whether </w:t>
      </w:r>
      <w:r>
        <w:rPr>
          <w:rFonts w:ascii="Trebuchet MS" w:hAnsi="Trebuchet MS"/>
        </w:rPr>
        <w:t xml:space="preserve">they felt this was a challenge for artists, one Delivery </w:t>
      </w:r>
      <w:r w:rsidR="00D2357B">
        <w:rPr>
          <w:rFonts w:ascii="Trebuchet MS" w:hAnsi="Trebuchet MS"/>
        </w:rPr>
        <w:t>Partner suggested that this was dependent</w:t>
      </w:r>
      <w:r>
        <w:rPr>
          <w:rFonts w:ascii="Trebuchet MS" w:hAnsi="Trebuchet MS"/>
        </w:rPr>
        <w:t xml:space="preserve"> </w:t>
      </w:r>
      <w:r w:rsidR="00D2357B">
        <w:rPr>
          <w:rFonts w:ascii="Trebuchet MS" w:hAnsi="Trebuchet MS"/>
        </w:rPr>
        <w:t>on their</w:t>
      </w:r>
      <w:r>
        <w:rPr>
          <w:rFonts w:ascii="Trebuchet MS" w:hAnsi="Trebuchet MS"/>
        </w:rPr>
        <w:t xml:space="preserve"> level of experience working in community venues in the past. </w:t>
      </w:r>
    </w:p>
    <w:p w14:paraId="680FD882" w14:textId="577C158C" w:rsidR="00DB7E3A" w:rsidRDefault="00A7635A" w:rsidP="00E127F7">
      <w:pPr>
        <w:ind w:left="504"/>
        <w:rPr>
          <w:rFonts w:ascii="Trebuchet MS" w:hAnsi="Trebuchet MS"/>
        </w:rPr>
      </w:pPr>
      <w:r>
        <w:rPr>
          <w:rFonts w:ascii="Trebuchet MS" w:hAnsi="Trebuchet MS"/>
        </w:rPr>
        <w:t xml:space="preserve">It was suggested that the music acts in particular were used to playing </w:t>
      </w:r>
      <w:r w:rsidR="00DB7E3A">
        <w:rPr>
          <w:rFonts w:ascii="Trebuchet MS" w:hAnsi="Trebuchet MS"/>
        </w:rPr>
        <w:t>much larger venues, but were</w:t>
      </w:r>
      <w:r>
        <w:rPr>
          <w:rFonts w:ascii="Trebuchet MS" w:hAnsi="Trebuchet MS"/>
        </w:rPr>
        <w:t xml:space="preserve"> happy to adapt their performance </w:t>
      </w:r>
      <w:r w:rsidR="00DB7E3A">
        <w:rPr>
          <w:rFonts w:ascii="Trebuchet MS" w:hAnsi="Trebuchet MS"/>
        </w:rPr>
        <w:t>due to the comprehensive technical specifications</w:t>
      </w:r>
      <w:r w:rsidR="00E127F7">
        <w:rPr>
          <w:rFonts w:ascii="Trebuchet MS" w:hAnsi="Trebuchet MS"/>
        </w:rPr>
        <w:t xml:space="preserve"> that the venues could provide. </w:t>
      </w:r>
    </w:p>
    <w:p w14:paraId="42DCFA82" w14:textId="33DEEEF6" w:rsidR="00DB7E3A" w:rsidRPr="00DB7E3A" w:rsidRDefault="00DB7E3A" w:rsidP="00DB7E3A">
      <w:pPr>
        <w:spacing w:after="0"/>
        <w:ind w:left="504"/>
        <w:jc w:val="center"/>
        <w:rPr>
          <w:rFonts w:ascii="Trebuchet MS" w:hAnsi="Trebuchet MS"/>
          <w:i/>
          <w:color w:val="522887"/>
          <w:lang w:val="en-GB"/>
        </w:rPr>
      </w:pPr>
      <w:r>
        <w:rPr>
          <w:rFonts w:ascii="Trebuchet MS" w:hAnsi="Trebuchet MS"/>
          <w:i/>
          <w:color w:val="522887"/>
          <w:lang w:val="en-GB"/>
        </w:rPr>
        <w:t>“T</w:t>
      </w:r>
      <w:r w:rsidRPr="00DB7E3A">
        <w:rPr>
          <w:rFonts w:ascii="Trebuchet MS" w:hAnsi="Trebuchet MS"/>
          <w:i/>
          <w:color w:val="522887"/>
          <w:lang w:val="en-GB"/>
        </w:rPr>
        <w:t>he majority of the artists that we got playing, kind of do play much bigger venues than what we were offering, but I think it was the fact we were able to send them comprehensive technical specifications, we were able to show that it was a very strong team working on it, I think that was a big USP for us when being able to secure these artists.</w:t>
      </w:r>
      <w:r>
        <w:rPr>
          <w:rFonts w:ascii="Trebuchet MS" w:hAnsi="Trebuchet MS"/>
          <w:i/>
          <w:color w:val="522887"/>
          <w:lang w:val="en-GB"/>
        </w:rPr>
        <w:t>”</w:t>
      </w:r>
    </w:p>
    <w:p w14:paraId="55CD87DD" w14:textId="77777777" w:rsidR="000F4757" w:rsidRPr="000F4757" w:rsidRDefault="000F4757" w:rsidP="00FE3437">
      <w:pPr>
        <w:rPr>
          <w:rFonts w:ascii="Trebuchet MS" w:hAnsi="Trebuchet MS"/>
        </w:rPr>
      </w:pPr>
    </w:p>
    <w:p w14:paraId="08307601" w14:textId="7CDEC0A6" w:rsidR="00D54E61" w:rsidRDefault="00DC48B8" w:rsidP="00DC48B8">
      <w:pPr>
        <w:pStyle w:val="CCLtdSubsubheading"/>
      </w:pPr>
      <w:r>
        <w:t>Technical and logistics</w:t>
      </w:r>
    </w:p>
    <w:p w14:paraId="04E9EB93" w14:textId="52BC538E" w:rsidR="00770C0F" w:rsidRDefault="0069389A" w:rsidP="00770C0F">
      <w:pPr>
        <w:ind w:left="504"/>
        <w:rPr>
          <w:rFonts w:ascii="Trebuchet MS" w:hAnsi="Trebuchet MS"/>
        </w:rPr>
      </w:pPr>
      <w:r>
        <w:rPr>
          <w:rFonts w:ascii="Trebuchet MS" w:hAnsi="Trebuchet MS"/>
        </w:rPr>
        <w:t>Delivery</w:t>
      </w:r>
      <w:r w:rsidR="00DC48B8">
        <w:rPr>
          <w:rFonts w:ascii="Trebuchet MS" w:hAnsi="Trebuchet MS"/>
        </w:rPr>
        <w:t xml:space="preserve"> Partners felt that the technical and logistics</w:t>
      </w:r>
      <w:r>
        <w:rPr>
          <w:rFonts w:ascii="Trebuchet MS" w:hAnsi="Trebuchet MS"/>
        </w:rPr>
        <w:t xml:space="preserve"> of the festival were well managed and delivered overall. </w:t>
      </w:r>
      <w:r w:rsidR="00770C0F">
        <w:rPr>
          <w:rFonts w:ascii="Trebuchet MS" w:hAnsi="Trebuchet MS"/>
        </w:rPr>
        <w:t>It was also suggested that the production quality and specification helped to get potential artists on board with the festival.</w:t>
      </w:r>
    </w:p>
    <w:p w14:paraId="4AFE5EE8" w14:textId="7881FECC" w:rsidR="00770C0F" w:rsidRDefault="00770C0F" w:rsidP="00770C0F">
      <w:pPr>
        <w:spacing w:after="0"/>
        <w:ind w:left="504"/>
        <w:jc w:val="center"/>
        <w:rPr>
          <w:rFonts w:ascii="Trebuchet MS" w:hAnsi="Trebuchet MS"/>
          <w:i/>
          <w:color w:val="522887"/>
          <w:lang w:val="en-GB"/>
        </w:rPr>
      </w:pPr>
      <w:r w:rsidRPr="00770C0F">
        <w:rPr>
          <w:rFonts w:ascii="Trebuchet MS" w:hAnsi="Trebuchet MS"/>
          <w:i/>
          <w:color w:val="522887"/>
          <w:lang w:val="en-GB"/>
        </w:rPr>
        <w:t>“The production far outweighed the size of the venue, which was one of the things that enabled us to entice the artists there.”</w:t>
      </w:r>
    </w:p>
    <w:p w14:paraId="1DDE5F0E" w14:textId="77777777" w:rsidR="00770C0F" w:rsidRDefault="00770C0F" w:rsidP="00770C0F">
      <w:pPr>
        <w:spacing w:after="0"/>
        <w:ind w:left="504"/>
        <w:jc w:val="center"/>
        <w:rPr>
          <w:rFonts w:ascii="Trebuchet MS" w:hAnsi="Trebuchet MS"/>
          <w:i/>
          <w:color w:val="522887"/>
          <w:lang w:val="en-GB"/>
        </w:rPr>
      </w:pPr>
    </w:p>
    <w:p w14:paraId="76F16836" w14:textId="40ABE9D6" w:rsidR="00770C0F" w:rsidRDefault="00770C0F" w:rsidP="00770C0F">
      <w:pPr>
        <w:spacing w:after="0"/>
        <w:ind w:left="504"/>
        <w:rPr>
          <w:rFonts w:ascii="Trebuchet MS" w:hAnsi="Trebuchet MS"/>
          <w:lang w:val="en-GB"/>
        </w:rPr>
      </w:pPr>
      <w:r w:rsidRPr="00BC3655">
        <w:rPr>
          <w:rFonts w:ascii="Trebuchet MS" w:hAnsi="Trebuchet MS"/>
          <w:lang w:val="en-GB"/>
        </w:rPr>
        <w:t xml:space="preserve">Delivery Partners </w:t>
      </w:r>
      <w:r w:rsidR="00E00A39">
        <w:rPr>
          <w:rFonts w:ascii="Trebuchet MS" w:hAnsi="Trebuchet MS"/>
          <w:lang w:val="en-GB"/>
        </w:rPr>
        <w:t>involved</w:t>
      </w:r>
      <w:r w:rsidR="00BC3655">
        <w:rPr>
          <w:rFonts w:ascii="Trebuchet MS" w:hAnsi="Trebuchet MS"/>
          <w:lang w:val="en-GB"/>
        </w:rPr>
        <w:t xml:space="preserve"> in</w:t>
      </w:r>
      <w:r w:rsidR="00E00A39">
        <w:rPr>
          <w:rFonts w:ascii="Trebuchet MS" w:hAnsi="Trebuchet MS"/>
          <w:lang w:val="en-GB"/>
        </w:rPr>
        <w:t xml:space="preserve"> the</w:t>
      </w:r>
      <w:r w:rsidR="00BC3655">
        <w:rPr>
          <w:rFonts w:ascii="Trebuchet MS" w:hAnsi="Trebuchet MS"/>
          <w:lang w:val="en-GB"/>
        </w:rPr>
        <w:t xml:space="preserve"> </w:t>
      </w:r>
      <w:r w:rsidRPr="00BC3655">
        <w:rPr>
          <w:rFonts w:ascii="Trebuchet MS" w:hAnsi="Trebuchet MS"/>
          <w:lang w:val="en-GB"/>
        </w:rPr>
        <w:t xml:space="preserve">technical planning and delivery understood the need to be flexible due to the wide range of venues with different </w:t>
      </w:r>
      <w:r w:rsidR="00BC3655" w:rsidRPr="00BC3655">
        <w:rPr>
          <w:rFonts w:ascii="Trebuchet MS" w:hAnsi="Trebuchet MS"/>
          <w:lang w:val="en-GB"/>
        </w:rPr>
        <w:t>facilities</w:t>
      </w:r>
      <w:r w:rsidRPr="00BC3655">
        <w:rPr>
          <w:rFonts w:ascii="Trebuchet MS" w:hAnsi="Trebuchet MS"/>
          <w:lang w:val="en-GB"/>
        </w:rPr>
        <w:t xml:space="preserve"> and capabil</w:t>
      </w:r>
      <w:r w:rsidR="00BC3655" w:rsidRPr="00BC3655">
        <w:rPr>
          <w:rFonts w:ascii="Trebuchet MS" w:hAnsi="Trebuchet MS"/>
          <w:lang w:val="en-GB"/>
        </w:rPr>
        <w:t>it</w:t>
      </w:r>
      <w:r w:rsidRPr="00BC3655">
        <w:rPr>
          <w:rFonts w:ascii="Trebuchet MS" w:hAnsi="Trebuchet MS"/>
          <w:lang w:val="en-GB"/>
        </w:rPr>
        <w:t xml:space="preserve">ies. This </w:t>
      </w:r>
      <w:r w:rsidR="00BC3655" w:rsidRPr="00BC3655">
        <w:rPr>
          <w:rFonts w:ascii="Trebuchet MS" w:hAnsi="Trebuchet MS"/>
          <w:lang w:val="en-GB"/>
        </w:rPr>
        <w:t xml:space="preserve">flexibility was also important when responding to any last minute challenges, for example </w:t>
      </w:r>
      <w:r w:rsidR="00BC3655">
        <w:rPr>
          <w:rFonts w:ascii="Trebuchet MS" w:hAnsi="Trebuchet MS"/>
          <w:lang w:val="en-GB"/>
        </w:rPr>
        <w:t xml:space="preserve">when one of the artists arrived to the venue late with unsafe and untested equipment: </w:t>
      </w:r>
    </w:p>
    <w:p w14:paraId="4C175E2C" w14:textId="77777777" w:rsidR="00BC3655" w:rsidRDefault="00BC3655" w:rsidP="00770C0F">
      <w:pPr>
        <w:spacing w:after="0"/>
        <w:ind w:left="504"/>
        <w:rPr>
          <w:rFonts w:ascii="Trebuchet MS" w:hAnsi="Trebuchet MS"/>
          <w:lang w:val="en-GB"/>
        </w:rPr>
      </w:pPr>
    </w:p>
    <w:p w14:paraId="6DB2AA14" w14:textId="483919D0" w:rsidR="00BC3655" w:rsidRPr="00BC3655" w:rsidRDefault="00BC3655" w:rsidP="00BC3655">
      <w:pPr>
        <w:spacing w:after="0"/>
        <w:ind w:left="504"/>
        <w:jc w:val="center"/>
        <w:rPr>
          <w:rFonts w:ascii="Trebuchet MS" w:hAnsi="Trebuchet MS"/>
          <w:i/>
          <w:color w:val="522887"/>
          <w:lang w:val="en-GB"/>
        </w:rPr>
      </w:pPr>
      <w:r>
        <w:rPr>
          <w:rFonts w:ascii="Trebuchet MS" w:hAnsi="Trebuchet MS"/>
          <w:i/>
          <w:color w:val="522887"/>
          <w:lang w:val="en-GB"/>
        </w:rPr>
        <w:t>“</w:t>
      </w:r>
      <w:r w:rsidRPr="00BC3655">
        <w:rPr>
          <w:rFonts w:ascii="Trebuchet MS" w:hAnsi="Trebuchet MS"/>
          <w:i/>
          <w:color w:val="522887"/>
          <w:lang w:val="en-GB"/>
        </w:rPr>
        <w:t xml:space="preserve">So things </w:t>
      </w:r>
      <w:r w:rsidR="0025093F">
        <w:rPr>
          <w:rFonts w:ascii="Trebuchet MS" w:hAnsi="Trebuchet MS"/>
          <w:i/>
          <w:color w:val="522887"/>
          <w:lang w:val="en-GB"/>
        </w:rPr>
        <w:t xml:space="preserve">like, Ceri Dupree arriving very, </w:t>
      </w:r>
      <w:r w:rsidRPr="00BC3655">
        <w:rPr>
          <w:rFonts w:ascii="Trebuchet MS" w:hAnsi="Trebuchet MS"/>
          <w:i/>
          <w:color w:val="522887"/>
          <w:lang w:val="en-GB"/>
        </w:rPr>
        <w:t>very late and with a really quite shambolic technical approach, which is really difficult for production management to deal with, because suddenly you’re looking at health and safety for really terrible equipment, with nobody available to pat test or quality check, and no time to sort it out. But I think that the flexibility of the team, the production team, has managed to still protect the atmosphere and the environment of the work</w:t>
      </w:r>
      <w:r>
        <w:rPr>
          <w:rFonts w:ascii="Trebuchet MS" w:hAnsi="Trebuchet MS"/>
          <w:i/>
          <w:color w:val="522887"/>
          <w:lang w:val="en-GB"/>
        </w:rPr>
        <w:t>, as well as everybody’s safety.”</w:t>
      </w:r>
    </w:p>
    <w:p w14:paraId="77FA4634" w14:textId="77777777" w:rsidR="00BC3655" w:rsidRPr="00BC3655" w:rsidRDefault="00BC3655" w:rsidP="00770C0F">
      <w:pPr>
        <w:spacing w:after="0"/>
        <w:ind w:left="504"/>
        <w:rPr>
          <w:rFonts w:ascii="Trebuchet MS" w:hAnsi="Trebuchet MS"/>
          <w:lang w:val="en-GB"/>
        </w:rPr>
      </w:pPr>
    </w:p>
    <w:p w14:paraId="686C7F25" w14:textId="0CCAB0C3" w:rsidR="0025093F" w:rsidRDefault="0025093F" w:rsidP="00DC48B8">
      <w:pPr>
        <w:ind w:left="504"/>
        <w:rPr>
          <w:rFonts w:ascii="Trebuchet MS" w:hAnsi="Trebuchet MS"/>
        </w:rPr>
      </w:pPr>
      <w:r>
        <w:rPr>
          <w:rFonts w:ascii="Trebuchet MS" w:hAnsi="Trebuchet MS"/>
        </w:rPr>
        <w:t>Although it was acknowledged that a lot of thought had gone into the planni</w:t>
      </w:r>
      <w:r w:rsidR="008A2596">
        <w:rPr>
          <w:rFonts w:ascii="Trebuchet MS" w:hAnsi="Trebuchet MS"/>
        </w:rPr>
        <w:t>ng and delivery of the festival, some Delivery Partners felt that the complexity of the schedule was challenging in terms of the number of performances and venues involved</w:t>
      </w:r>
      <w:r>
        <w:rPr>
          <w:rFonts w:ascii="Trebuchet MS" w:hAnsi="Trebuchet MS"/>
        </w:rPr>
        <w:t xml:space="preserve">. When asked what was the most challenging part of ‘Back to Ours’, Delivery Partners responded: </w:t>
      </w:r>
    </w:p>
    <w:p w14:paraId="7F91D0DA" w14:textId="67AA9210" w:rsidR="0025093F" w:rsidRPr="0025093F" w:rsidRDefault="0025093F" w:rsidP="0025093F">
      <w:pPr>
        <w:spacing w:after="0"/>
        <w:ind w:left="504"/>
        <w:jc w:val="center"/>
        <w:rPr>
          <w:rFonts w:ascii="Trebuchet MS" w:hAnsi="Trebuchet MS"/>
          <w:i/>
          <w:color w:val="522887"/>
          <w:lang w:val="en-GB"/>
        </w:rPr>
      </w:pPr>
      <w:r w:rsidRPr="0025093F">
        <w:rPr>
          <w:rFonts w:ascii="Trebuchet MS" w:hAnsi="Trebuchet MS"/>
          <w:i/>
          <w:color w:val="522887"/>
          <w:lang w:val="en-GB"/>
        </w:rPr>
        <w:t>“Managing a reasonably high turnover of shows in a short space of time which for the most part, move venues each day.”</w:t>
      </w:r>
    </w:p>
    <w:p w14:paraId="180633C2" w14:textId="77777777" w:rsidR="0025093F" w:rsidRPr="0025093F" w:rsidRDefault="0025093F" w:rsidP="0025093F">
      <w:pPr>
        <w:spacing w:after="0"/>
        <w:ind w:left="504"/>
        <w:jc w:val="center"/>
        <w:rPr>
          <w:rFonts w:ascii="Trebuchet MS" w:hAnsi="Trebuchet MS"/>
          <w:i/>
          <w:color w:val="522887"/>
          <w:lang w:val="en-GB"/>
        </w:rPr>
      </w:pPr>
    </w:p>
    <w:p w14:paraId="40FC56FE" w14:textId="47851A0B" w:rsidR="0025093F" w:rsidRPr="002B7C45" w:rsidRDefault="0025093F" w:rsidP="002B7C45">
      <w:pPr>
        <w:spacing w:after="0"/>
        <w:ind w:left="504"/>
        <w:jc w:val="center"/>
        <w:rPr>
          <w:rFonts w:ascii="Trebuchet MS" w:hAnsi="Trebuchet MS"/>
          <w:i/>
          <w:color w:val="522887"/>
          <w:lang w:val="en-GB"/>
        </w:rPr>
      </w:pPr>
      <w:r w:rsidRPr="0025093F">
        <w:rPr>
          <w:rFonts w:ascii="Trebuchet MS" w:hAnsi="Trebuchet MS"/>
          <w:i/>
          <w:color w:val="522887"/>
          <w:lang w:val="en-GB"/>
        </w:rPr>
        <w:t>“Organising numerous staff over a number of locations and ensuring the right resources at the right time in the right place.”</w:t>
      </w:r>
    </w:p>
    <w:p w14:paraId="1B9D8452" w14:textId="214BEBB2" w:rsidR="00770C0F" w:rsidRDefault="0025093F" w:rsidP="00781B01">
      <w:pPr>
        <w:pStyle w:val="CCLtdSubsubheading"/>
      </w:pPr>
      <w:r>
        <w:t xml:space="preserve"> </w:t>
      </w:r>
      <w:r w:rsidR="00781B01">
        <w:t xml:space="preserve">Marketing </w:t>
      </w:r>
    </w:p>
    <w:p w14:paraId="456726E5" w14:textId="73C91924" w:rsidR="00781B01" w:rsidRDefault="00781B01" w:rsidP="00781B01">
      <w:pPr>
        <w:ind w:left="504"/>
        <w:rPr>
          <w:rFonts w:ascii="Trebuchet MS" w:hAnsi="Trebuchet MS"/>
        </w:rPr>
      </w:pPr>
      <w:r w:rsidRPr="00781B01">
        <w:rPr>
          <w:rFonts w:ascii="Trebuchet MS" w:hAnsi="Trebuchet MS"/>
        </w:rPr>
        <w:t>It was generally agreed that the marketing materials for ‘Back to Ours’ were visually effective, as they were appealing across a broad age range and</w:t>
      </w:r>
      <w:r>
        <w:rPr>
          <w:rFonts w:ascii="Trebuchet MS" w:hAnsi="Trebuchet MS"/>
        </w:rPr>
        <w:t xml:space="preserve"> a variety of art forms – something Delivery Partners acknowledged was a difficult task. </w:t>
      </w:r>
    </w:p>
    <w:p w14:paraId="3F8C69BE" w14:textId="48D6D92C" w:rsidR="00781B01" w:rsidRDefault="00781B01" w:rsidP="00781B01">
      <w:pPr>
        <w:spacing w:after="0"/>
        <w:ind w:left="504"/>
        <w:jc w:val="center"/>
        <w:rPr>
          <w:rFonts w:ascii="Trebuchet MS" w:hAnsi="Trebuchet MS"/>
          <w:i/>
          <w:color w:val="522887"/>
          <w:lang w:val="en-GB"/>
        </w:rPr>
      </w:pPr>
      <w:r>
        <w:rPr>
          <w:rFonts w:ascii="Trebuchet MS" w:hAnsi="Trebuchet MS"/>
          <w:i/>
          <w:color w:val="522887"/>
          <w:lang w:val="en-GB"/>
        </w:rPr>
        <w:t>“T</w:t>
      </w:r>
      <w:r w:rsidRPr="00781B01">
        <w:rPr>
          <w:rFonts w:ascii="Trebuchet MS" w:hAnsi="Trebuchet MS"/>
          <w:i/>
          <w:color w:val="522887"/>
          <w:lang w:val="en-GB"/>
        </w:rPr>
        <w:t>hat was always going to be a tricky thing to be able to produce something that would appeal to broad age range, because on one part of the brochure you’ve got films or you’ve got puppet shows, and then you’re also trying to sell a gig. But the way it was laid out, the way that the keys were used to show the menus, yeah it was just really good, aesthetically it looked really</w:t>
      </w:r>
      <w:r>
        <w:rPr>
          <w:rFonts w:ascii="Trebuchet MS" w:hAnsi="Trebuchet MS"/>
          <w:i/>
          <w:color w:val="522887"/>
          <w:lang w:val="en-GB"/>
        </w:rPr>
        <w:t>, really good.”</w:t>
      </w:r>
    </w:p>
    <w:p w14:paraId="2966F579" w14:textId="77777777" w:rsidR="00781B01" w:rsidRDefault="00781B01" w:rsidP="00781B01">
      <w:pPr>
        <w:spacing w:after="0"/>
        <w:ind w:left="504"/>
        <w:jc w:val="center"/>
        <w:rPr>
          <w:rFonts w:ascii="Trebuchet MS" w:hAnsi="Trebuchet MS"/>
          <w:i/>
          <w:color w:val="522887"/>
          <w:lang w:val="en-GB"/>
        </w:rPr>
      </w:pPr>
    </w:p>
    <w:p w14:paraId="6E5AFFAA" w14:textId="1192102C" w:rsidR="00781B01" w:rsidRPr="00E21FFE" w:rsidRDefault="00781B01" w:rsidP="00E21FFE">
      <w:pPr>
        <w:ind w:left="720"/>
        <w:jc w:val="center"/>
        <w:rPr>
          <w:rFonts w:ascii="Trebuchet MS" w:hAnsi="Trebuchet MS"/>
          <w:i/>
          <w:color w:val="522887"/>
          <w:lang w:val="en-GB"/>
        </w:rPr>
      </w:pPr>
      <w:r>
        <w:rPr>
          <w:rFonts w:ascii="Trebuchet MS" w:hAnsi="Trebuchet MS"/>
          <w:i/>
          <w:color w:val="522887"/>
          <w:lang w:val="en-GB"/>
        </w:rPr>
        <w:t>“</w:t>
      </w:r>
      <w:r w:rsidRPr="00781B01">
        <w:rPr>
          <w:rFonts w:ascii="Trebuchet MS" w:hAnsi="Trebuchet MS"/>
          <w:i/>
          <w:color w:val="522887"/>
          <w:lang w:val="en-GB"/>
        </w:rPr>
        <w:t>I think the branding’s actually been brilliant. I think the design has been fantastic</w:t>
      </w:r>
      <w:r>
        <w:rPr>
          <w:rFonts w:ascii="Trebuchet MS" w:hAnsi="Trebuchet MS"/>
          <w:i/>
          <w:color w:val="522887"/>
          <w:lang w:val="en-GB"/>
        </w:rPr>
        <w:t>.”</w:t>
      </w:r>
    </w:p>
    <w:p w14:paraId="30514AE6" w14:textId="13ACEB0B" w:rsidR="00907C0B" w:rsidRPr="00907C0B" w:rsidRDefault="000B6385" w:rsidP="00907C0B">
      <w:pPr>
        <w:ind w:left="504"/>
        <w:rPr>
          <w:rFonts w:ascii="Trebuchet MS" w:hAnsi="Trebuchet MS"/>
        </w:rPr>
      </w:pPr>
      <w:r>
        <w:rPr>
          <w:rFonts w:ascii="Trebuchet MS" w:hAnsi="Trebuchet MS"/>
        </w:rPr>
        <w:t>Delivery Partners suggested that</w:t>
      </w:r>
      <w:r w:rsidR="00E21FFE">
        <w:rPr>
          <w:rFonts w:ascii="Trebuchet MS" w:hAnsi="Trebuchet MS"/>
        </w:rPr>
        <w:t xml:space="preserve"> certain aspects of the marketing could have been stronger from the outset, for example the direct engagement with communities and the </w:t>
      </w:r>
      <w:r>
        <w:rPr>
          <w:rFonts w:ascii="Trebuchet MS" w:hAnsi="Trebuchet MS"/>
        </w:rPr>
        <w:t xml:space="preserve">level of visual presence in the local area. It was generally felt however, that this improved as the project developed. </w:t>
      </w:r>
    </w:p>
    <w:p w14:paraId="0F810F30" w14:textId="6BC1D205" w:rsidR="000B6385" w:rsidRPr="00907C0B" w:rsidRDefault="00907C0B" w:rsidP="00907C0B">
      <w:pPr>
        <w:ind w:left="720"/>
        <w:jc w:val="center"/>
        <w:rPr>
          <w:rFonts w:ascii="Trebuchet MS" w:hAnsi="Trebuchet MS"/>
          <w:i/>
          <w:color w:val="522887"/>
          <w:lang w:val="en-GB"/>
        </w:rPr>
      </w:pPr>
      <w:r w:rsidRPr="00907C0B">
        <w:rPr>
          <w:rFonts w:ascii="Trebuchet MS" w:hAnsi="Trebuchet MS"/>
          <w:i/>
          <w:color w:val="522887"/>
          <w:lang w:val="en-GB"/>
        </w:rPr>
        <w:t xml:space="preserve">“ In </w:t>
      </w:r>
      <w:r w:rsidR="000B6385" w:rsidRPr="000B6385">
        <w:rPr>
          <w:rFonts w:ascii="Trebuchet MS" w:hAnsi="Trebuchet MS"/>
          <w:i/>
          <w:color w:val="522887"/>
          <w:lang w:val="en-GB"/>
        </w:rPr>
        <w:t>the run up to the first Back to Ours, I went to a café near the school where there was a show on and there were no posters and no flyers and nobody knew what was happening. But I think the regional marketing leads learnt as they grew.</w:t>
      </w:r>
      <w:r w:rsidRPr="00907C0B">
        <w:rPr>
          <w:rFonts w:ascii="Trebuchet MS" w:hAnsi="Trebuchet MS"/>
          <w:i/>
          <w:color w:val="522887"/>
          <w:lang w:val="en-GB"/>
        </w:rPr>
        <w:t>”</w:t>
      </w:r>
    </w:p>
    <w:p w14:paraId="506F8B8E" w14:textId="397CDC10" w:rsidR="00907C0B" w:rsidRPr="00907C0B" w:rsidRDefault="00907C0B" w:rsidP="00907C0B">
      <w:pPr>
        <w:spacing w:after="0"/>
        <w:ind w:left="216"/>
        <w:jc w:val="center"/>
        <w:rPr>
          <w:rFonts w:ascii="Trebuchet MS" w:hAnsi="Trebuchet MS"/>
          <w:i/>
          <w:color w:val="522887"/>
          <w:lang w:val="en-GB"/>
        </w:rPr>
      </w:pPr>
      <w:r w:rsidRPr="00907C0B">
        <w:rPr>
          <w:rFonts w:ascii="Trebuchet MS" w:hAnsi="Trebuchet MS"/>
          <w:i/>
          <w:color w:val="522887"/>
          <w:lang w:val="en-GB"/>
        </w:rPr>
        <w:t>“I think the direct connection to local audiences didn’t start off brilliantly, but again, that’s kind of inevitable because you’re growing with the project.”</w:t>
      </w:r>
    </w:p>
    <w:p w14:paraId="067869C6" w14:textId="77777777" w:rsidR="00907C0B" w:rsidRPr="00781B01" w:rsidRDefault="00907C0B" w:rsidP="00781B01">
      <w:pPr>
        <w:ind w:left="504"/>
        <w:rPr>
          <w:rFonts w:ascii="Trebuchet MS" w:hAnsi="Trebuchet MS"/>
        </w:rPr>
      </w:pPr>
    </w:p>
    <w:p w14:paraId="5931C5AB" w14:textId="71EE0852" w:rsidR="00907C0B" w:rsidRDefault="00907C0B" w:rsidP="00907C0B">
      <w:pPr>
        <w:pStyle w:val="CCLtdSubHeading"/>
      </w:pPr>
      <w:r>
        <w:t>Outcomes</w:t>
      </w:r>
    </w:p>
    <w:p w14:paraId="70D9E333" w14:textId="5A894017" w:rsidR="00907C0B" w:rsidRDefault="00907C0B" w:rsidP="00907C0B">
      <w:pPr>
        <w:pStyle w:val="CCLtdSubsubheading"/>
      </w:pPr>
      <w:r>
        <w:t xml:space="preserve">Skills and knowledge development </w:t>
      </w:r>
    </w:p>
    <w:p w14:paraId="2F24C344" w14:textId="27975176" w:rsidR="00F0504E" w:rsidRDefault="00B56C4F" w:rsidP="00F0504E">
      <w:pPr>
        <w:ind w:left="504"/>
        <w:rPr>
          <w:rFonts w:ascii="Trebuchet MS" w:hAnsi="Trebuchet MS"/>
        </w:rPr>
      </w:pPr>
      <w:r>
        <w:rPr>
          <w:rFonts w:ascii="Trebuchet MS" w:hAnsi="Trebuchet MS"/>
        </w:rPr>
        <w:t>3 out of 3 Delivery Partner survey</w:t>
      </w:r>
      <w:r w:rsidR="00F0504E" w:rsidRPr="00B56C4F">
        <w:rPr>
          <w:rFonts w:ascii="Trebuchet MS" w:hAnsi="Trebuchet MS"/>
        </w:rPr>
        <w:t xml:space="preserve"> </w:t>
      </w:r>
      <w:r w:rsidR="0097780C">
        <w:rPr>
          <w:rFonts w:ascii="Trebuchet MS" w:hAnsi="Trebuchet MS"/>
        </w:rPr>
        <w:t xml:space="preserve">respondents </w:t>
      </w:r>
      <w:r w:rsidR="00F0504E" w:rsidRPr="00B56C4F">
        <w:rPr>
          <w:rFonts w:ascii="Trebuchet MS" w:hAnsi="Trebuchet MS"/>
        </w:rPr>
        <w:t xml:space="preserve">said that they had both gained new professional skills and developed existing ones as a result of </w:t>
      </w:r>
      <w:r w:rsidRPr="00B56C4F">
        <w:rPr>
          <w:rFonts w:ascii="Trebuchet MS" w:hAnsi="Trebuchet MS"/>
        </w:rPr>
        <w:t xml:space="preserve">working on ‘Back to Ours’. </w:t>
      </w:r>
    </w:p>
    <w:p w14:paraId="3351A684" w14:textId="675E030C" w:rsidR="0097780C" w:rsidRDefault="0097780C" w:rsidP="00F0504E">
      <w:pPr>
        <w:ind w:left="504"/>
        <w:rPr>
          <w:rFonts w:ascii="Trebuchet MS" w:hAnsi="Trebuchet MS"/>
        </w:rPr>
      </w:pPr>
      <w:r>
        <w:rPr>
          <w:rFonts w:ascii="Trebuchet MS" w:hAnsi="Trebuchet MS"/>
        </w:rPr>
        <w:t xml:space="preserve">2 partners said that they had gained or increased skills or knowledge in health and safety and community engagement. Other skills and knowledge areas selected were: </w:t>
      </w:r>
    </w:p>
    <w:p w14:paraId="6A234D6B" w14:textId="0C204DDC" w:rsidR="0097780C" w:rsidRDefault="0097780C" w:rsidP="0097780C">
      <w:pPr>
        <w:pStyle w:val="ListParagraph"/>
        <w:numPr>
          <w:ilvl w:val="0"/>
          <w:numId w:val="15"/>
        </w:numPr>
        <w:rPr>
          <w:rFonts w:ascii="Trebuchet MS" w:hAnsi="Trebuchet MS"/>
        </w:rPr>
      </w:pPr>
      <w:r>
        <w:rPr>
          <w:rFonts w:ascii="Trebuchet MS" w:hAnsi="Trebuchet MS"/>
        </w:rPr>
        <w:t>Project development</w:t>
      </w:r>
    </w:p>
    <w:p w14:paraId="0DC9A735" w14:textId="14B4DE6F" w:rsidR="0097780C" w:rsidRDefault="0097780C" w:rsidP="0097780C">
      <w:pPr>
        <w:pStyle w:val="ListParagraph"/>
        <w:numPr>
          <w:ilvl w:val="0"/>
          <w:numId w:val="15"/>
        </w:numPr>
        <w:rPr>
          <w:rFonts w:ascii="Trebuchet MS" w:hAnsi="Trebuchet MS"/>
        </w:rPr>
      </w:pPr>
      <w:r>
        <w:rPr>
          <w:rFonts w:ascii="Trebuchet MS" w:hAnsi="Trebuchet MS"/>
        </w:rPr>
        <w:t>Project management</w:t>
      </w:r>
    </w:p>
    <w:p w14:paraId="4E57ADD7" w14:textId="3DF49B24" w:rsidR="0097780C" w:rsidRDefault="0097780C" w:rsidP="0097780C">
      <w:pPr>
        <w:pStyle w:val="ListParagraph"/>
        <w:numPr>
          <w:ilvl w:val="0"/>
          <w:numId w:val="15"/>
        </w:numPr>
        <w:rPr>
          <w:rFonts w:ascii="Trebuchet MS" w:hAnsi="Trebuchet MS"/>
        </w:rPr>
      </w:pPr>
      <w:r>
        <w:rPr>
          <w:rFonts w:ascii="Trebuchet MS" w:hAnsi="Trebuchet MS"/>
        </w:rPr>
        <w:t>Audience development</w:t>
      </w:r>
    </w:p>
    <w:p w14:paraId="79C60D2E" w14:textId="06E8BD64" w:rsidR="0097780C" w:rsidRDefault="0097780C" w:rsidP="0097780C">
      <w:pPr>
        <w:pStyle w:val="ListParagraph"/>
        <w:numPr>
          <w:ilvl w:val="0"/>
          <w:numId w:val="15"/>
        </w:numPr>
        <w:rPr>
          <w:rFonts w:ascii="Trebuchet MS" w:hAnsi="Trebuchet MS"/>
        </w:rPr>
      </w:pPr>
      <w:r>
        <w:rPr>
          <w:rFonts w:ascii="Trebuchet MS" w:hAnsi="Trebuchet MS"/>
        </w:rPr>
        <w:t>Marketing and / or social media</w:t>
      </w:r>
    </w:p>
    <w:p w14:paraId="1CA7C2E5" w14:textId="35BC2FD4" w:rsidR="0097780C" w:rsidRDefault="0097780C" w:rsidP="00FE3437">
      <w:pPr>
        <w:pStyle w:val="ListParagraph"/>
        <w:numPr>
          <w:ilvl w:val="0"/>
          <w:numId w:val="15"/>
        </w:numPr>
        <w:rPr>
          <w:rFonts w:ascii="Trebuchet MS" w:hAnsi="Trebuchet MS"/>
        </w:rPr>
      </w:pPr>
      <w:r>
        <w:rPr>
          <w:rFonts w:ascii="Trebuchet MS" w:hAnsi="Trebuchet MS"/>
        </w:rPr>
        <w:t xml:space="preserve">Production and / or technical </w:t>
      </w:r>
    </w:p>
    <w:p w14:paraId="78F7A7C6" w14:textId="58E56D6C" w:rsidR="00FE3437" w:rsidRDefault="00FE3437" w:rsidP="00E00A39">
      <w:pPr>
        <w:ind w:left="720"/>
        <w:rPr>
          <w:rFonts w:ascii="Trebuchet MS" w:hAnsi="Trebuchet MS"/>
        </w:rPr>
      </w:pPr>
      <w:r>
        <w:rPr>
          <w:rFonts w:ascii="Trebuchet MS" w:hAnsi="Trebuchet MS"/>
        </w:rPr>
        <w:t xml:space="preserve">In providing reasons for these answers, partners said: </w:t>
      </w:r>
    </w:p>
    <w:p w14:paraId="38590ACA" w14:textId="13F686EA" w:rsidR="00FE3437" w:rsidRPr="00F5196B" w:rsidRDefault="00FE3437" w:rsidP="00F5196B">
      <w:pPr>
        <w:ind w:left="720"/>
        <w:jc w:val="center"/>
        <w:rPr>
          <w:rFonts w:ascii="Trebuchet MS" w:hAnsi="Trebuchet MS"/>
          <w:i/>
          <w:color w:val="522887"/>
          <w:lang w:val="en-GB"/>
        </w:rPr>
      </w:pPr>
      <w:r w:rsidRPr="00F5196B">
        <w:rPr>
          <w:rFonts w:ascii="Trebuchet MS" w:hAnsi="Trebuchet MS"/>
          <w:i/>
          <w:color w:val="522887"/>
          <w:lang w:val="en-GB"/>
        </w:rPr>
        <w:t>“</w:t>
      </w:r>
      <w:r w:rsidR="00F5196B" w:rsidRPr="00F5196B">
        <w:rPr>
          <w:rFonts w:ascii="Trebuchet MS" w:hAnsi="Trebuchet MS"/>
          <w:i/>
          <w:color w:val="522887"/>
          <w:lang w:val="en-GB"/>
        </w:rPr>
        <w:t xml:space="preserve">Staff </w:t>
      </w:r>
      <w:proofErr w:type="gramStart"/>
      <w:r w:rsidR="00F5196B" w:rsidRPr="00F5196B">
        <w:rPr>
          <w:rFonts w:ascii="Trebuchet MS" w:hAnsi="Trebuchet MS"/>
          <w:i/>
          <w:color w:val="522887"/>
          <w:lang w:val="en-GB"/>
        </w:rPr>
        <w:t>have</w:t>
      </w:r>
      <w:proofErr w:type="gramEnd"/>
      <w:r w:rsidRPr="00F5196B">
        <w:rPr>
          <w:rFonts w:ascii="Trebuchet MS" w:hAnsi="Trebuchet MS"/>
          <w:i/>
          <w:color w:val="522887"/>
          <w:lang w:val="en-GB"/>
        </w:rPr>
        <w:t xml:space="preserve"> had to develop their project management skills and communication skills especially when dealing with venues that have little or no technical knowledge.</w:t>
      </w:r>
      <w:r w:rsidR="00F5196B" w:rsidRPr="00F5196B">
        <w:rPr>
          <w:rFonts w:ascii="Trebuchet MS" w:hAnsi="Trebuchet MS"/>
          <w:i/>
          <w:color w:val="522887"/>
          <w:lang w:val="en-GB"/>
        </w:rPr>
        <w:t>”</w:t>
      </w:r>
    </w:p>
    <w:p w14:paraId="2D3CB6A8" w14:textId="3C325C83" w:rsidR="00F5196B" w:rsidRPr="00F5196B" w:rsidRDefault="00F5196B" w:rsidP="00F5196B">
      <w:pPr>
        <w:ind w:left="720"/>
        <w:jc w:val="center"/>
        <w:rPr>
          <w:rFonts w:ascii="Trebuchet MS" w:hAnsi="Trebuchet MS"/>
          <w:i/>
          <w:color w:val="522887"/>
          <w:lang w:val="en-GB"/>
        </w:rPr>
      </w:pPr>
      <w:r>
        <w:rPr>
          <w:rFonts w:ascii="Trebuchet MS" w:hAnsi="Trebuchet MS"/>
          <w:i/>
          <w:color w:val="522887"/>
          <w:lang w:val="en-GB"/>
        </w:rPr>
        <w:t>“</w:t>
      </w:r>
      <w:r w:rsidRPr="00F5196B">
        <w:rPr>
          <w:rFonts w:ascii="Trebuchet MS" w:hAnsi="Trebuchet MS"/>
          <w:i/>
          <w:color w:val="522887"/>
          <w:lang w:val="en-GB"/>
        </w:rPr>
        <w:t>Working as part of such a strong team has really developed my Project management skills and the festival overall has made me look at what is possible artistically and creatively within the communities of Hull.</w:t>
      </w:r>
      <w:r>
        <w:rPr>
          <w:rFonts w:ascii="Trebuchet MS" w:hAnsi="Trebuchet MS"/>
          <w:i/>
          <w:color w:val="522887"/>
          <w:lang w:val="en-GB"/>
        </w:rPr>
        <w:t>”</w:t>
      </w:r>
    </w:p>
    <w:p w14:paraId="0D38192F" w14:textId="2C1E2562" w:rsidR="00F5196B" w:rsidRPr="00F5196B" w:rsidRDefault="00F5196B" w:rsidP="00F5196B">
      <w:pPr>
        <w:ind w:left="720"/>
        <w:jc w:val="center"/>
        <w:rPr>
          <w:rFonts w:ascii="Trebuchet MS" w:hAnsi="Trebuchet MS"/>
          <w:i/>
          <w:color w:val="522887"/>
          <w:lang w:val="en-GB"/>
        </w:rPr>
      </w:pPr>
      <w:r>
        <w:rPr>
          <w:rFonts w:ascii="Trebuchet MS" w:hAnsi="Trebuchet MS"/>
          <w:i/>
          <w:color w:val="522887"/>
          <w:lang w:val="en-GB"/>
        </w:rPr>
        <w:t>“T</w:t>
      </w:r>
      <w:r w:rsidRPr="00F5196B">
        <w:rPr>
          <w:rFonts w:ascii="Trebuchet MS" w:hAnsi="Trebuchet MS"/>
          <w:i/>
          <w:color w:val="522887"/>
          <w:lang w:val="en-GB"/>
        </w:rPr>
        <w:t>he events allowed our staff to be exposed to differing audience types and gain confidence dealing with people in a controlled and non threatening environment.</w:t>
      </w:r>
      <w:r>
        <w:rPr>
          <w:rFonts w:ascii="Trebuchet MS" w:hAnsi="Trebuchet MS"/>
          <w:i/>
          <w:color w:val="522887"/>
          <w:lang w:val="en-GB"/>
        </w:rPr>
        <w:t>”</w:t>
      </w:r>
    </w:p>
    <w:p w14:paraId="6F79BA13" w14:textId="14BB8109" w:rsidR="00F5196B" w:rsidRPr="00F5196B" w:rsidRDefault="00F5196B" w:rsidP="00F0504E">
      <w:pPr>
        <w:ind w:left="504"/>
        <w:rPr>
          <w:rFonts w:ascii="Trebuchet MS" w:hAnsi="Trebuchet MS"/>
        </w:rPr>
      </w:pPr>
      <w:r w:rsidRPr="00F5196B">
        <w:rPr>
          <w:rFonts w:ascii="Trebuchet MS" w:hAnsi="Trebuchet MS"/>
        </w:rPr>
        <w:t xml:space="preserve">One partner also said that working on ‘Back to Ours’ had helped them expand their client base and access new opportunities. </w:t>
      </w:r>
    </w:p>
    <w:p w14:paraId="63B43E00" w14:textId="0D39E6B1" w:rsidR="00F5196B" w:rsidRPr="00F5196B" w:rsidRDefault="00F5196B" w:rsidP="00F5196B">
      <w:pPr>
        <w:ind w:left="720"/>
        <w:jc w:val="center"/>
        <w:rPr>
          <w:rFonts w:ascii="Trebuchet MS" w:hAnsi="Trebuchet MS"/>
          <w:i/>
          <w:color w:val="522887"/>
          <w:lang w:val="en-GB"/>
        </w:rPr>
      </w:pPr>
      <w:r>
        <w:rPr>
          <w:rFonts w:ascii="Trebuchet MS" w:hAnsi="Trebuchet MS"/>
          <w:i/>
          <w:color w:val="522887"/>
          <w:lang w:val="en-GB"/>
        </w:rPr>
        <w:t>“</w:t>
      </w:r>
      <w:r w:rsidRPr="00F5196B">
        <w:rPr>
          <w:rFonts w:ascii="Trebuchet MS" w:hAnsi="Trebuchet MS"/>
          <w:i/>
          <w:color w:val="522887"/>
          <w:lang w:val="en-GB"/>
        </w:rPr>
        <w:t>Working with Production Managers who have events outside of City of Culture, has given us an opportunity to expand our client base and access new events.</w:t>
      </w:r>
      <w:r>
        <w:rPr>
          <w:rFonts w:ascii="Trebuchet MS" w:hAnsi="Trebuchet MS"/>
          <w:i/>
          <w:color w:val="522887"/>
          <w:lang w:val="en-GB"/>
        </w:rPr>
        <w:t>”</w:t>
      </w:r>
    </w:p>
    <w:p w14:paraId="42C09D91" w14:textId="7CF85515" w:rsidR="009A6E25" w:rsidRDefault="00F0504E" w:rsidP="009A6E25">
      <w:pPr>
        <w:pStyle w:val="CCLtdSubsubheading"/>
      </w:pPr>
      <w:r>
        <w:t>Legac</w:t>
      </w:r>
      <w:r w:rsidR="009A6E25">
        <w:t>y</w:t>
      </w:r>
    </w:p>
    <w:p w14:paraId="7269A71A" w14:textId="799EED6B" w:rsidR="009A6E25" w:rsidRDefault="009A6E25" w:rsidP="009A6E25">
      <w:pPr>
        <w:ind w:left="504"/>
        <w:rPr>
          <w:rFonts w:ascii="Trebuchet MS" w:hAnsi="Trebuchet MS"/>
        </w:rPr>
      </w:pPr>
      <w:r w:rsidRPr="009A6E25">
        <w:rPr>
          <w:rFonts w:ascii="Trebuchet MS" w:hAnsi="Trebuchet MS"/>
        </w:rPr>
        <w:t xml:space="preserve">All </w:t>
      </w:r>
      <w:r w:rsidR="00E43488">
        <w:rPr>
          <w:rFonts w:ascii="Trebuchet MS" w:hAnsi="Trebuchet MS"/>
        </w:rPr>
        <w:t>Delivery P</w:t>
      </w:r>
      <w:r w:rsidRPr="009A6E25">
        <w:rPr>
          <w:rFonts w:ascii="Trebuchet MS" w:hAnsi="Trebuchet MS"/>
        </w:rPr>
        <w:t>artners expressed an interest in being involved in ‘Back to Ours’ in the future</w:t>
      </w:r>
      <w:r w:rsidR="00E43488">
        <w:rPr>
          <w:rFonts w:ascii="Trebuchet MS" w:hAnsi="Trebuchet MS"/>
        </w:rPr>
        <w:t xml:space="preserve">, stating that they found working on the project to be an enjoyable experience. </w:t>
      </w:r>
    </w:p>
    <w:p w14:paraId="462ACDFC" w14:textId="3246B022" w:rsidR="00E43488" w:rsidRDefault="00E43488" w:rsidP="00E43488">
      <w:pPr>
        <w:spacing w:after="0"/>
        <w:ind w:left="504"/>
        <w:jc w:val="center"/>
        <w:rPr>
          <w:rFonts w:ascii="Trebuchet MS" w:hAnsi="Trebuchet MS"/>
          <w:i/>
          <w:color w:val="522887"/>
          <w:lang w:val="en-GB"/>
        </w:rPr>
      </w:pPr>
      <w:r>
        <w:rPr>
          <w:rFonts w:ascii="Trebuchet MS" w:hAnsi="Trebuchet MS"/>
          <w:i/>
          <w:color w:val="522887"/>
          <w:lang w:val="en-GB"/>
        </w:rPr>
        <w:t>“</w:t>
      </w:r>
      <w:r w:rsidRPr="00E43488">
        <w:rPr>
          <w:rFonts w:ascii="Trebuchet MS" w:hAnsi="Trebuchet MS"/>
          <w:i/>
          <w:color w:val="522887"/>
          <w:lang w:val="en-GB"/>
        </w:rPr>
        <w:t>Loved every minute of it. It was fantastic.</w:t>
      </w:r>
      <w:r>
        <w:rPr>
          <w:rFonts w:ascii="Trebuchet MS" w:hAnsi="Trebuchet MS"/>
          <w:i/>
          <w:color w:val="522887"/>
          <w:lang w:val="en-GB"/>
        </w:rPr>
        <w:t>”</w:t>
      </w:r>
    </w:p>
    <w:p w14:paraId="53D90941" w14:textId="77777777" w:rsidR="00E43488" w:rsidRPr="00E43488" w:rsidRDefault="00E43488" w:rsidP="00E43488">
      <w:pPr>
        <w:spacing w:after="0"/>
        <w:ind w:left="504"/>
        <w:jc w:val="center"/>
        <w:rPr>
          <w:rFonts w:ascii="Trebuchet MS" w:hAnsi="Trebuchet MS"/>
          <w:i/>
          <w:color w:val="522887"/>
          <w:lang w:val="en-GB"/>
        </w:rPr>
      </w:pPr>
    </w:p>
    <w:p w14:paraId="7D2FF5D8" w14:textId="5B973BAB" w:rsidR="00E43488" w:rsidRDefault="00E43488" w:rsidP="00E43488">
      <w:pPr>
        <w:spacing w:after="0"/>
        <w:ind w:left="504"/>
        <w:jc w:val="center"/>
        <w:rPr>
          <w:rFonts w:ascii="Trebuchet MS" w:hAnsi="Trebuchet MS"/>
          <w:i/>
          <w:color w:val="522887"/>
          <w:lang w:val="en-GB"/>
        </w:rPr>
      </w:pPr>
      <w:r>
        <w:rPr>
          <w:rFonts w:ascii="Trebuchet MS" w:hAnsi="Trebuchet MS"/>
          <w:i/>
          <w:color w:val="522887"/>
          <w:lang w:val="en-GB"/>
        </w:rPr>
        <w:t>“</w:t>
      </w:r>
      <w:r w:rsidRPr="00E43488">
        <w:rPr>
          <w:rFonts w:ascii="Trebuchet MS" w:hAnsi="Trebuchet MS"/>
          <w:i/>
          <w:color w:val="522887"/>
          <w:lang w:val="en-GB"/>
        </w:rPr>
        <w:t>I’d just say I’m very proud to be part of it.</w:t>
      </w:r>
      <w:r>
        <w:rPr>
          <w:rFonts w:ascii="Trebuchet MS" w:hAnsi="Trebuchet MS"/>
          <w:i/>
          <w:color w:val="522887"/>
          <w:lang w:val="en-GB"/>
        </w:rPr>
        <w:t>”</w:t>
      </w:r>
    </w:p>
    <w:p w14:paraId="4844DF4D" w14:textId="77777777" w:rsidR="00E43488" w:rsidRPr="00E43488" w:rsidRDefault="00E43488" w:rsidP="00E43488">
      <w:pPr>
        <w:spacing w:after="0"/>
        <w:ind w:left="504"/>
        <w:jc w:val="center"/>
        <w:rPr>
          <w:rFonts w:ascii="Trebuchet MS" w:hAnsi="Trebuchet MS"/>
          <w:i/>
          <w:color w:val="522887"/>
          <w:lang w:val="en-GB"/>
        </w:rPr>
      </w:pPr>
    </w:p>
    <w:p w14:paraId="13C5F2A0" w14:textId="5D32BC4C" w:rsidR="00E43488" w:rsidRDefault="00E43488" w:rsidP="00066B02">
      <w:pPr>
        <w:spacing w:after="0"/>
        <w:ind w:left="504"/>
        <w:jc w:val="center"/>
        <w:rPr>
          <w:rFonts w:ascii="Trebuchet MS" w:hAnsi="Trebuchet MS"/>
          <w:i/>
          <w:color w:val="522887"/>
          <w:lang w:val="en-GB"/>
        </w:rPr>
      </w:pPr>
      <w:r>
        <w:rPr>
          <w:rFonts w:ascii="Trebuchet MS" w:hAnsi="Trebuchet MS"/>
          <w:i/>
          <w:color w:val="522887"/>
          <w:lang w:val="en-GB"/>
        </w:rPr>
        <w:t>“</w:t>
      </w:r>
      <w:r w:rsidRPr="00E43488">
        <w:rPr>
          <w:rFonts w:ascii="Trebuchet MS" w:hAnsi="Trebuchet MS"/>
          <w:i/>
          <w:color w:val="522887"/>
          <w:lang w:val="en-GB"/>
        </w:rPr>
        <w:t>I think specifically, we’d be really keen to work in Hull because it’s been a really great place to work over the last year.</w:t>
      </w:r>
      <w:r>
        <w:rPr>
          <w:rFonts w:ascii="Trebuchet MS" w:hAnsi="Trebuchet MS"/>
          <w:i/>
          <w:color w:val="522887"/>
          <w:lang w:val="en-GB"/>
        </w:rPr>
        <w:t>”</w:t>
      </w:r>
    </w:p>
    <w:p w14:paraId="7E6EA877" w14:textId="77777777" w:rsidR="00066B02" w:rsidRPr="00066B02" w:rsidRDefault="00066B02" w:rsidP="00066B02">
      <w:pPr>
        <w:spacing w:after="0"/>
        <w:ind w:left="504"/>
        <w:jc w:val="center"/>
        <w:rPr>
          <w:rFonts w:ascii="Trebuchet MS" w:hAnsi="Trebuchet MS"/>
          <w:i/>
          <w:color w:val="522887"/>
          <w:lang w:val="en-GB"/>
        </w:rPr>
      </w:pPr>
    </w:p>
    <w:p w14:paraId="6FE13FE8" w14:textId="1E3699F3" w:rsidR="00066B02" w:rsidRDefault="00066B02" w:rsidP="00E00A39">
      <w:pPr>
        <w:ind w:left="504"/>
        <w:rPr>
          <w:rFonts w:ascii="Trebuchet MS" w:hAnsi="Trebuchet MS"/>
        </w:rPr>
      </w:pPr>
      <w:r>
        <w:rPr>
          <w:rFonts w:ascii="Trebuchet MS" w:hAnsi="Trebuchet MS"/>
        </w:rPr>
        <w:t xml:space="preserve">One Delivery Partner also said that they were likely to continue to work with some of the venues that they had been introduced to through the ‘Back to </w:t>
      </w:r>
      <w:proofErr w:type="gramStart"/>
      <w:r>
        <w:rPr>
          <w:rFonts w:ascii="Trebuchet MS" w:hAnsi="Trebuchet MS"/>
        </w:rPr>
        <w:t>Ours</w:t>
      </w:r>
      <w:proofErr w:type="gramEnd"/>
      <w:r>
        <w:rPr>
          <w:rFonts w:ascii="Trebuchet MS" w:hAnsi="Trebuchet MS"/>
        </w:rPr>
        <w:t xml:space="preserve">’ project. </w:t>
      </w:r>
    </w:p>
    <w:p w14:paraId="2F5D9F51" w14:textId="32E6E411" w:rsidR="00066B02" w:rsidRPr="00066B02" w:rsidRDefault="00066B02" w:rsidP="00066B02">
      <w:pPr>
        <w:spacing w:after="0"/>
        <w:ind w:left="504"/>
        <w:jc w:val="center"/>
        <w:rPr>
          <w:rFonts w:ascii="Trebuchet MS" w:hAnsi="Trebuchet MS"/>
          <w:i/>
          <w:color w:val="522887"/>
          <w:lang w:val="en-GB"/>
        </w:rPr>
      </w:pPr>
      <w:r w:rsidRPr="00066B02">
        <w:rPr>
          <w:rFonts w:ascii="Trebuchet MS" w:hAnsi="Trebuchet MS"/>
          <w:i/>
          <w:color w:val="522887"/>
          <w:lang w:val="en-GB"/>
        </w:rPr>
        <w:t>“I’m sure we will suggest things to [Freedom Centre Venue Partner] in the future and keep that relationship going regardless. And William Gemmel as well I think is – depending on whether the management has changed again or not, I’m sure we will look at taking work there, separate to Back to</w:t>
      </w:r>
      <w:bookmarkStart w:id="0" w:name="_GoBack"/>
      <w:bookmarkEnd w:id="0"/>
      <w:r w:rsidRPr="00066B02">
        <w:rPr>
          <w:rFonts w:ascii="Trebuchet MS" w:hAnsi="Trebuchet MS"/>
          <w:i/>
          <w:color w:val="522887"/>
          <w:lang w:val="en-GB"/>
        </w:rPr>
        <w:t xml:space="preserve"> Ours in the future as well.”</w:t>
      </w:r>
    </w:p>
    <w:sectPr w:rsidR="00066B02" w:rsidRPr="00066B02" w:rsidSect="00770885">
      <w:headerReference w:type="default" r:id="rId11"/>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1B401" w14:textId="77777777" w:rsidR="00D2357B" w:rsidRDefault="00D2357B" w:rsidP="00DF69E6">
      <w:pPr>
        <w:spacing w:after="0"/>
      </w:pPr>
      <w:r>
        <w:separator/>
      </w:r>
    </w:p>
  </w:endnote>
  <w:endnote w:type="continuationSeparator" w:id="0">
    <w:p w14:paraId="421BB27C" w14:textId="77777777" w:rsidR="00D2357B" w:rsidRDefault="00D2357B" w:rsidP="00DF6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8E0E2" w14:textId="77777777" w:rsidR="00D2357B" w:rsidRDefault="00D2357B" w:rsidP="00DF69E6">
      <w:pPr>
        <w:spacing w:after="0"/>
      </w:pPr>
      <w:r>
        <w:separator/>
      </w:r>
    </w:p>
  </w:footnote>
  <w:footnote w:type="continuationSeparator" w:id="0">
    <w:p w14:paraId="5063CEE1" w14:textId="77777777" w:rsidR="00D2357B" w:rsidRDefault="00D2357B" w:rsidP="00DF69E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31F1" w14:textId="77777777" w:rsidR="00D2357B" w:rsidRPr="00B70357" w:rsidRDefault="00D2357B" w:rsidP="00DF69E6">
    <w:pPr>
      <w:pStyle w:val="CCLtdHeader"/>
      <w:spacing w:after="0"/>
      <w:rPr>
        <w:rFonts w:ascii="Trebuchet MS" w:hAnsi="Trebuchet MS"/>
      </w:rPr>
    </w:pPr>
    <w:r w:rsidRPr="00B70357">
      <w:rPr>
        <w:rFonts w:ascii="Trebuchet MS" w:hAnsi="Trebuchet MS"/>
      </w:rPr>
      <w:t>Hull UK City of Culture 2017 Limited</w:t>
    </w:r>
  </w:p>
  <w:p w14:paraId="0C4DDA46" w14:textId="77777777" w:rsidR="00D2357B" w:rsidRPr="00B70357" w:rsidRDefault="00D2357B" w:rsidP="00DF69E6">
    <w:pPr>
      <w:pStyle w:val="CCLtdHeader"/>
      <w:spacing w:after="0"/>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21BB5C3D" w14:textId="3C4531C6" w:rsidR="00D2357B" w:rsidRDefault="00365F47" w:rsidP="00DF69E6">
    <w:pPr>
      <w:pStyle w:val="CCLtdHeader"/>
      <w:spacing w:after="0"/>
      <w:rPr>
        <w:rFonts w:ascii="Trebuchet MS" w:hAnsi="Trebuchet MS"/>
      </w:rPr>
    </w:pPr>
    <w:r>
      <w:rPr>
        <w:rFonts w:ascii="Trebuchet MS" w:hAnsi="Trebuchet MS"/>
      </w:rPr>
      <w:t>Appendix 10</w:t>
    </w:r>
    <w:r w:rsidR="00D2357B" w:rsidRPr="00B70357">
      <w:rPr>
        <w:rFonts w:ascii="Trebuchet MS" w:hAnsi="Trebuchet MS"/>
      </w:rPr>
      <w:t xml:space="preserve">: </w:t>
    </w:r>
    <w:r w:rsidR="00D2357B">
      <w:rPr>
        <w:rFonts w:ascii="Trebuchet MS" w:hAnsi="Trebuchet MS"/>
      </w:rPr>
      <w:t>Delivery Partner Consultation</w:t>
    </w:r>
  </w:p>
  <w:p w14:paraId="2BCE5B77" w14:textId="77777777" w:rsidR="00D2357B" w:rsidRDefault="00D235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9C3"/>
    <w:multiLevelType w:val="multilevel"/>
    <w:tmpl w:val="0409001F"/>
    <w:numStyleLink w:val="111111"/>
  </w:abstractNum>
  <w:abstractNum w:abstractNumId="1">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20717B"/>
    <w:multiLevelType w:val="multilevel"/>
    <w:tmpl w:val="0409001F"/>
    <w:numStyleLink w:val="111111"/>
  </w:abstractNum>
  <w:abstractNum w:abstractNumId="3">
    <w:nsid w:val="1A7C3AC3"/>
    <w:multiLevelType w:val="multilevel"/>
    <w:tmpl w:val="0409001F"/>
    <w:numStyleLink w:val="111111"/>
  </w:abstractNum>
  <w:abstractNum w:abstractNumId="4">
    <w:nsid w:val="20D073A1"/>
    <w:multiLevelType w:val="hybridMultilevel"/>
    <w:tmpl w:val="73FA9AE6"/>
    <w:lvl w:ilvl="0" w:tplc="62BA0ECE">
      <w:start w:val="1"/>
      <w:numFmt w:val="bullet"/>
      <w:pStyle w:val="CCLtdBullet1"/>
      <w:lvlText w:val=""/>
      <w:lvlJc w:val="left"/>
      <w:pPr>
        <w:ind w:left="1495" w:hanging="360"/>
      </w:pPr>
      <w:rPr>
        <w:rFonts w:ascii="Symbol" w:hAnsi="Symbol" w:hint="default"/>
      </w:rPr>
    </w:lvl>
    <w:lvl w:ilvl="1" w:tplc="6BEA573A">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DE224A"/>
    <w:multiLevelType w:val="multilevel"/>
    <w:tmpl w:val="0409001F"/>
    <w:numStyleLink w:val="111111"/>
  </w:abstractNum>
  <w:abstractNum w:abstractNumId="6">
    <w:nsid w:val="3CAF4473"/>
    <w:multiLevelType w:val="multilevel"/>
    <w:tmpl w:val="D116ED60"/>
    <w:lvl w:ilvl="0">
      <w:start w:val="1"/>
      <w:numFmt w:val="decimal"/>
      <w:pStyle w:val="HeaderChar"/>
      <w:lvlText w:val="%1."/>
      <w:lvlJc w:val="left"/>
      <w:pPr>
        <w:ind w:left="360" w:hanging="360"/>
      </w:pPr>
    </w:lvl>
    <w:lvl w:ilvl="1">
      <w:start w:val="1"/>
      <w:numFmt w:val="decimal"/>
      <w:pStyle w:val="CCLtdSubHeading"/>
      <w:lvlText w:val="%1.%2."/>
      <w:lvlJc w:val="left"/>
      <w:pPr>
        <w:ind w:left="432" w:hanging="432"/>
      </w:pPr>
      <w:rPr>
        <w:i w:val="0"/>
      </w:rPr>
    </w:lvl>
    <w:lvl w:ilvl="2">
      <w:start w:val="1"/>
      <w:numFmt w:val="decimal"/>
      <w:pStyle w:val="CCLtdBullet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9B1F58"/>
    <w:multiLevelType w:val="hybridMultilevel"/>
    <w:tmpl w:val="7262B87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40985B34"/>
    <w:multiLevelType w:val="multilevel"/>
    <w:tmpl w:val="0409001F"/>
    <w:styleLink w:val="111111"/>
    <w:lvl w:ilvl="0">
      <w:start w:val="1"/>
      <w:numFmt w:val="decimal"/>
      <w:pStyle w:val="CCLtdChapterHeading"/>
      <w:lvlText w:val="%1."/>
      <w:lvlJc w:val="left"/>
      <w:pPr>
        <w:ind w:left="360" w:hanging="360"/>
      </w:pPr>
    </w:lvl>
    <w:lvl w:ilvl="1">
      <w:start w:val="3"/>
      <w:numFmt w:val="decimal"/>
      <w:lvlText w:val="%1.%2."/>
      <w:lvlJc w:val="left"/>
      <w:pPr>
        <w:ind w:left="432" w:hanging="432"/>
      </w:pPr>
    </w:lvl>
    <w:lvl w:ilvl="2">
      <w:start w:val="1"/>
      <w:numFmt w:val="decimal"/>
      <w:pStyle w:val="CCLtdSubsubheading"/>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523BBC"/>
    <w:multiLevelType w:val="hybridMultilevel"/>
    <w:tmpl w:val="9D30C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BD237C"/>
    <w:multiLevelType w:val="multilevel"/>
    <w:tmpl w:val="89ECB700"/>
    <w:lvl w:ilvl="0">
      <w:start w:val="3"/>
      <w:numFmt w:val="decimal"/>
      <w:pStyle w:val="HeaderCha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0447D5"/>
    <w:multiLevelType w:val="hybridMultilevel"/>
    <w:tmpl w:val="061A8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D06C1E"/>
    <w:multiLevelType w:val="hybridMultilevel"/>
    <w:tmpl w:val="C130C1E8"/>
    <w:lvl w:ilvl="0" w:tplc="09707C80">
      <w:numFmt w:val="bullet"/>
      <w:lvlText w:val="-"/>
      <w:lvlJc w:val="left"/>
      <w:pPr>
        <w:ind w:left="1080" w:hanging="360"/>
      </w:pPr>
      <w:rPr>
        <w:rFonts w:ascii="Trebuchet MS" w:eastAsia="Cambria"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26446B"/>
    <w:multiLevelType w:val="multilevel"/>
    <w:tmpl w:val="0409001F"/>
    <w:numStyleLink w:val="111111"/>
  </w:abstractNum>
  <w:abstractNum w:abstractNumId="14">
    <w:nsid w:val="7EA13AB6"/>
    <w:multiLevelType w:val="hybridMultilevel"/>
    <w:tmpl w:val="24A65DBE"/>
    <w:lvl w:ilvl="0" w:tplc="09707C80">
      <w:numFmt w:val="bullet"/>
      <w:lvlText w:val="-"/>
      <w:lvlJc w:val="left"/>
      <w:pPr>
        <w:ind w:left="1080" w:hanging="360"/>
      </w:pPr>
      <w:rPr>
        <w:rFonts w:ascii="Trebuchet MS" w:eastAsia="Cambr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11"/>
  </w:num>
  <w:num w:numId="6">
    <w:abstractNumId w:val="4"/>
  </w:num>
  <w:num w:numId="7">
    <w:abstractNumId w:val="1"/>
  </w:num>
  <w:num w:numId="8">
    <w:abstractNumId w:val="6"/>
  </w:num>
  <w:num w:numId="9">
    <w:abstractNumId w:val="10"/>
  </w:num>
  <w:num w:numId="10">
    <w:abstractNumId w:val="13"/>
  </w:num>
  <w:num w:numId="11">
    <w:abstractNumId w:val="3"/>
  </w:num>
  <w:num w:numId="12">
    <w:abstractNumId w:val="12"/>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E6"/>
    <w:rsid w:val="000076F2"/>
    <w:rsid w:val="00013D72"/>
    <w:rsid w:val="000179EB"/>
    <w:rsid w:val="00027236"/>
    <w:rsid w:val="00066B02"/>
    <w:rsid w:val="000B6385"/>
    <w:rsid w:val="000F4757"/>
    <w:rsid w:val="001174AC"/>
    <w:rsid w:val="00157772"/>
    <w:rsid w:val="001C03EF"/>
    <w:rsid w:val="0023172B"/>
    <w:rsid w:val="0025093F"/>
    <w:rsid w:val="002B7C45"/>
    <w:rsid w:val="002E5996"/>
    <w:rsid w:val="00365F47"/>
    <w:rsid w:val="003D23A2"/>
    <w:rsid w:val="00475ECE"/>
    <w:rsid w:val="0049237F"/>
    <w:rsid w:val="004C5BF9"/>
    <w:rsid w:val="00541942"/>
    <w:rsid w:val="0069389A"/>
    <w:rsid w:val="0073666D"/>
    <w:rsid w:val="00754ABA"/>
    <w:rsid w:val="00770885"/>
    <w:rsid w:val="00770C0F"/>
    <w:rsid w:val="00781B01"/>
    <w:rsid w:val="00813AC8"/>
    <w:rsid w:val="008A2596"/>
    <w:rsid w:val="00907C0B"/>
    <w:rsid w:val="0097780C"/>
    <w:rsid w:val="009A6E25"/>
    <w:rsid w:val="009C09BB"/>
    <w:rsid w:val="00A62862"/>
    <w:rsid w:val="00A714EE"/>
    <w:rsid w:val="00A7635A"/>
    <w:rsid w:val="00A834F1"/>
    <w:rsid w:val="00B47AA6"/>
    <w:rsid w:val="00B5589B"/>
    <w:rsid w:val="00B56C4F"/>
    <w:rsid w:val="00B91961"/>
    <w:rsid w:val="00BB73BC"/>
    <w:rsid w:val="00BC3655"/>
    <w:rsid w:val="00D05EF5"/>
    <w:rsid w:val="00D2357B"/>
    <w:rsid w:val="00D44C38"/>
    <w:rsid w:val="00D54E61"/>
    <w:rsid w:val="00DB7E3A"/>
    <w:rsid w:val="00DC1272"/>
    <w:rsid w:val="00DC48B8"/>
    <w:rsid w:val="00DD3627"/>
    <w:rsid w:val="00DE6FC3"/>
    <w:rsid w:val="00DF69E6"/>
    <w:rsid w:val="00E00A39"/>
    <w:rsid w:val="00E127F7"/>
    <w:rsid w:val="00E21FFE"/>
    <w:rsid w:val="00E43488"/>
    <w:rsid w:val="00E60A61"/>
    <w:rsid w:val="00EB31B7"/>
    <w:rsid w:val="00EC452D"/>
    <w:rsid w:val="00F0504E"/>
    <w:rsid w:val="00F45EAD"/>
    <w:rsid w:val="00F5196B"/>
    <w:rsid w:val="00F610E1"/>
    <w:rsid w:val="00F73820"/>
    <w:rsid w:val="00FE3437"/>
    <w:rsid w:val="00FF43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9BA3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E6"/>
    <w:pPr>
      <w:spacing w:after="200"/>
    </w:pPr>
    <w:rPr>
      <w:rFonts w:ascii="Cambria" w:eastAsia="Cambria" w:hAnsi="Cambria" w:cs="Times New Roman"/>
      <w:lang w:val="en-US"/>
    </w:rPr>
  </w:style>
  <w:style w:type="paragraph" w:styleId="Heading1">
    <w:name w:val="heading 1"/>
    <w:basedOn w:val="Normal"/>
    <w:next w:val="Normal"/>
    <w:link w:val="Heading1Char"/>
    <w:uiPriority w:val="9"/>
    <w:qFormat/>
    <w:rsid w:val="00DF69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F6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69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tdChapterHeading">
    <w:name w:val="CC Ltd_Chapter Heading"/>
    <w:basedOn w:val="Heading1"/>
    <w:next w:val="Normal"/>
    <w:qFormat/>
    <w:rsid w:val="00DF69E6"/>
    <w:pPr>
      <w:keepLines w:val="0"/>
      <w:numPr>
        <w:numId w:val="11"/>
      </w:numPr>
      <w:spacing w:before="240" w:after="60"/>
    </w:pPr>
    <w:rPr>
      <w:rFonts w:ascii="Trebuchet MS" w:eastAsia="Times New Roman" w:hAnsi="Trebuchet MS" w:cs="Times New Roman"/>
      <w:b w:val="0"/>
      <w:color w:val="9934FF"/>
      <w:kern w:val="32"/>
      <w:sz w:val="40"/>
    </w:rPr>
  </w:style>
  <w:style w:type="paragraph" w:customStyle="1" w:styleId="CCLtdSubHeading">
    <w:name w:val="CC Ltd_Sub Heading"/>
    <w:basedOn w:val="Heading2"/>
    <w:next w:val="Normal"/>
    <w:qFormat/>
    <w:rsid w:val="00FF432E"/>
    <w:pPr>
      <w:keepLines w:val="0"/>
      <w:numPr>
        <w:ilvl w:val="1"/>
        <w:numId w:val="8"/>
      </w:numPr>
      <w:spacing w:before="120"/>
      <w:ind w:left="1060" w:hanging="1060"/>
    </w:pPr>
    <w:rPr>
      <w:rFonts w:ascii="Trebuchet MS" w:eastAsia="Times New Roman" w:hAnsi="Trebuchet MS" w:cs="Times New Roman"/>
      <w:iCs/>
      <w:color w:val="522887"/>
      <w:sz w:val="28"/>
      <w:szCs w:val="28"/>
      <w:lang w:val="en-GB"/>
    </w:rPr>
  </w:style>
  <w:style w:type="paragraph" w:customStyle="1" w:styleId="CCLtdSubsubheading">
    <w:name w:val="CC Ltd_Sub sub heading"/>
    <w:basedOn w:val="Heading3"/>
    <w:next w:val="Normal"/>
    <w:qFormat/>
    <w:rsid w:val="00DF69E6"/>
    <w:pPr>
      <w:keepLines w:val="0"/>
      <w:numPr>
        <w:ilvl w:val="2"/>
        <w:numId w:val="11"/>
      </w:numPr>
      <w:spacing w:before="120"/>
    </w:pPr>
    <w:rPr>
      <w:rFonts w:ascii="Trebuchet MS" w:eastAsia="Times New Roman" w:hAnsi="Trebuchet MS" w:cs="Times New Roman"/>
      <w:color w:val="auto"/>
      <w:sz w:val="26"/>
      <w:szCs w:val="26"/>
    </w:rPr>
  </w:style>
  <w:style w:type="numbering" w:styleId="111111">
    <w:name w:val="Outline List 2"/>
    <w:basedOn w:val="NoList"/>
    <w:rsid w:val="00DF69E6"/>
    <w:pPr>
      <w:numPr>
        <w:numId w:val="1"/>
      </w:numPr>
    </w:pPr>
  </w:style>
  <w:style w:type="character" w:customStyle="1" w:styleId="Heading1Char">
    <w:name w:val="Heading 1 Char"/>
    <w:basedOn w:val="DefaultParagraphFont"/>
    <w:link w:val="Heading1"/>
    <w:uiPriority w:val="9"/>
    <w:rsid w:val="00DF69E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F69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F69E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F69E6"/>
    <w:pPr>
      <w:tabs>
        <w:tab w:val="center" w:pos="4320"/>
        <w:tab w:val="right" w:pos="8640"/>
      </w:tabs>
    </w:pPr>
  </w:style>
  <w:style w:type="character" w:customStyle="1" w:styleId="HeaderChar">
    <w:name w:val="Header Char"/>
    <w:basedOn w:val="DefaultParagraphFont"/>
    <w:link w:val="Header"/>
    <w:uiPriority w:val="99"/>
    <w:rsid w:val="00DF69E6"/>
  </w:style>
  <w:style w:type="paragraph" w:styleId="Footer">
    <w:name w:val="footer"/>
    <w:basedOn w:val="Normal"/>
    <w:link w:val="FooterChar"/>
    <w:uiPriority w:val="99"/>
    <w:unhideWhenUsed/>
    <w:rsid w:val="00DF69E6"/>
    <w:pPr>
      <w:tabs>
        <w:tab w:val="center" w:pos="4320"/>
        <w:tab w:val="right" w:pos="8640"/>
      </w:tabs>
    </w:pPr>
  </w:style>
  <w:style w:type="character" w:customStyle="1" w:styleId="FooterChar">
    <w:name w:val="Footer Char"/>
    <w:basedOn w:val="DefaultParagraphFont"/>
    <w:link w:val="Footer"/>
    <w:uiPriority w:val="99"/>
    <w:rsid w:val="00DF69E6"/>
  </w:style>
  <w:style w:type="paragraph" w:customStyle="1" w:styleId="CCLtdHeader">
    <w:name w:val="CC Ltd_Header"/>
    <w:basedOn w:val="Header"/>
    <w:qFormat/>
    <w:rsid w:val="00DF69E6"/>
    <w:rPr>
      <w:rFonts w:ascii="Tahoma" w:hAnsi="Tahoma"/>
      <w:noProof/>
      <w:color w:val="404040"/>
      <w:sz w:val="22"/>
    </w:rPr>
  </w:style>
  <w:style w:type="paragraph" w:styleId="ListParagraph">
    <w:name w:val="List Paragraph"/>
    <w:basedOn w:val="Normal"/>
    <w:uiPriority w:val="34"/>
    <w:qFormat/>
    <w:rsid w:val="00DF69E6"/>
    <w:pPr>
      <w:ind w:left="720"/>
      <w:contextualSpacing/>
    </w:pPr>
  </w:style>
  <w:style w:type="paragraph" w:customStyle="1" w:styleId="CCLtdBullet1">
    <w:name w:val="CC Ltd_Bullet 1"/>
    <w:basedOn w:val="Normal"/>
    <w:qFormat/>
    <w:rsid w:val="00DF69E6"/>
    <w:pPr>
      <w:numPr>
        <w:numId w:val="6"/>
      </w:numPr>
    </w:pPr>
    <w:rPr>
      <w:rFonts w:ascii="Trebuchet MS" w:hAnsi="Trebuchet MS"/>
    </w:rPr>
  </w:style>
  <w:style w:type="paragraph" w:customStyle="1" w:styleId="CCLtdBullet2">
    <w:name w:val="CC Ltd_Bullet 2"/>
    <w:basedOn w:val="CCLtdBullet1"/>
    <w:qFormat/>
    <w:rsid w:val="00DF69E6"/>
    <w:pPr>
      <w:numPr>
        <w:ilvl w:val="1"/>
      </w:numPr>
      <w:tabs>
        <w:tab w:val="left" w:pos="1701"/>
      </w:tabs>
      <w:ind w:left="1701" w:hanging="283"/>
    </w:pPr>
  </w:style>
  <w:style w:type="paragraph" w:customStyle="1" w:styleId="CCLtdTableBullet1">
    <w:name w:val="CC Ltd_Table Bullet 1"/>
    <w:basedOn w:val="CCLtdBullet1"/>
    <w:qFormat/>
    <w:rsid w:val="00DF69E6"/>
    <w:pPr>
      <w:ind w:left="317" w:hanging="283"/>
    </w:pPr>
  </w:style>
  <w:style w:type="table" w:styleId="LightList-Accent4">
    <w:name w:val="Light List Accent 4"/>
    <w:basedOn w:val="TableNormal"/>
    <w:rsid w:val="00DF69E6"/>
    <w:rPr>
      <w:rFonts w:ascii="Cambria" w:eastAsia="Cambria" w:hAnsi="Cambria" w:cs="Times New Roman"/>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CLtdNormal">
    <w:name w:val="CC Ltd_Normal"/>
    <w:basedOn w:val="Normal"/>
    <w:qFormat/>
    <w:rsid w:val="00BB73BC"/>
    <w:pPr>
      <w:ind w:left="1077"/>
    </w:pPr>
    <w:rPr>
      <w:rFonts w:ascii="Trebuchet MS" w:hAnsi="Trebuchet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E6"/>
    <w:pPr>
      <w:spacing w:after="200"/>
    </w:pPr>
    <w:rPr>
      <w:rFonts w:ascii="Cambria" w:eastAsia="Cambria" w:hAnsi="Cambria" w:cs="Times New Roman"/>
      <w:lang w:val="en-US"/>
    </w:rPr>
  </w:style>
  <w:style w:type="paragraph" w:styleId="Heading1">
    <w:name w:val="heading 1"/>
    <w:basedOn w:val="Normal"/>
    <w:next w:val="Normal"/>
    <w:link w:val="Heading1Char"/>
    <w:uiPriority w:val="9"/>
    <w:qFormat/>
    <w:rsid w:val="00DF69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F6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69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tdChapterHeading">
    <w:name w:val="CC Ltd_Chapter Heading"/>
    <w:basedOn w:val="Heading1"/>
    <w:next w:val="Normal"/>
    <w:qFormat/>
    <w:rsid w:val="00DF69E6"/>
    <w:pPr>
      <w:keepLines w:val="0"/>
      <w:numPr>
        <w:numId w:val="11"/>
      </w:numPr>
      <w:spacing w:before="240" w:after="60"/>
    </w:pPr>
    <w:rPr>
      <w:rFonts w:ascii="Trebuchet MS" w:eastAsia="Times New Roman" w:hAnsi="Trebuchet MS" w:cs="Times New Roman"/>
      <w:b w:val="0"/>
      <w:color w:val="9934FF"/>
      <w:kern w:val="32"/>
      <w:sz w:val="40"/>
    </w:rPr>
  </w:style>
  <w:style w:type="paragraph" w:customStyle="1" w:styleId="CCLtdSubHeading">
    <w:name w:val="CC Ltd_Sub Heading"/>
    <w:basedOn w:val="Heading2"/>
    <w:next w:val="Normal"/>
    <w:qFormat/>
    <w:rsid w:val="00FF432E"/>
    <w:pPr>
      <w:keepLines w:val="0"/>
      <w:numPr>
        <w:ilvl w:val="1"/>
        <w:numId w:val="8"/>
      </w:numPr>
      <w:spacing w:before="120"/>
      <w:ind w:left="1060" w:hanging="1060"/>
    </w:pPr>
    <w:rPr>
      <w:rFonts w:ascii="Trebuchet MS" w:eastAsia="Times New Roman" w:hAnsi="Trebuchet MS" w:cs="Times New Roman"/>
      <w:iCs/>
      <w:color w:val="522887"/>
      <w:sz w:val="28"/>
      <w:szCs w:val="28"/>
      <w:lang w:val="en-GB"/>
    </w:rPr>
  </w:style>
  <w:style w:type="paragraph" w:customStyle="1" w:styleId="CCLtdSubsubheading">
    <w:name w:val="CC Ltd_Sub sub heading"/>
    <w:basedOn w:val="Heading3"/>
    <w:next w:val="Normal"/>
    <w:qFormat/>
    <w:rsid w:val="00DF69E6"/>
    <w:pPr>
      <w:keepLines w:val="0"/>
      <w:numPr>
        <w:ilvl w:val="2"/>
        <w:numId w:val="11"/>
      </w:numPr>
      <w:spacing w:before="120"/>
    </w:pPr>
    <w:rPr>
      <w:rFonts w:ascii="Trebuchet MS" w:eastAsia="Times New Roman" w:hAnsi="Trebuchet MS" w:cs="Times New Roman"/>
      <w:color w:val="auto"/>
      <w:sz w:val="26"/>
      <w:szCs w:val="26"/>
    </w:rPr>
  </w:style>
  <w:style w:type="numbering" w:styleId="111111">
    <w:name w:val="Outline List 2"/>
    <w:basedOn w:val="NoList"/>
    <w:rsid w:val="00DF69E6"/>
    <w:pPr>
      <w:numPr>
        <w:numId w:val="1"/>
      </w:numPr>
    </w:pPr>
  </w:style>
  <w:style w:type="character" w:customStyle="1" w:styleId="Heading1Char">
    <w:name w:val="Heading 1 Char"/>
    <w:basedOn w:val="DefaultParagraphFont"/>
    <w:link w:val="Heading1"/>
    <w:uiPriority w:val="9"/>
    <w:rsid w:val="00DF69E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F69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F69E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F69E6"/>
    <w:pPr>
      <w:tabs>
        <w:tab w:val="center" w:pos="4320"/>
        <w:tab w:val="right" w:pos="8640"/>
      </w:tabs>
    </w:pPr>
  </w:style>
  <w:style w:type="character" w:customStyle="1" w:styleId="HeaderChar">
    <w:name w:val="Header Char"/>
    <w:basedOn w:val="DefaultParagraphFont"/>
    <w:link w:val="Header"/>
    <w:uiPriority w:val="99"/>
    <w:rsid w:val="00DF69E6"/>
  </w:style>
  <w:style w:type="paragraph" w:styleId="Footer">
    <w:name w:val="footer"/>
    <w:basedOn w:val="Normal"/>
    <w:link w:val="FooterChar"/>
    <w:uiPriority w:val="99"/>
    <w:unhideWhenUsed/>
    <w:rsid w:val="00DF69E6"/>
    <w:pPr>
      <w:tabs>
        <w:tab w:val="center" w:pos="4320"/>
        <w:tab w:val="right" w:pos="8640"/>
      </w:tabs>
    </w:pPr>
  </w:style>
  <w:style w:type="character" w:customStyle="1" w:styleId="FooterChar">
    <w:name w:val="Footer Char"/>
    <w:basedOn w:val="DefaultParagraphFont"/>
    <w:link w:val="Footer"/>
    <w:uiPriority w:val="99"/>
    <w:rsid w:val="00DF69E6"/>
  </w:style>
  <w:style w:type="paragraph" w:customStyle="1" w:styleId="CCLtdHeader">
    <w:name w:val="CC Ltd_Header"/>
    <w:basedOn w:val="Header"/>
    <w:qFormat/>
    <w:rsid w:val="00DF69E6"/>
    <w:rPr>
      <w:rFonts w:ascii="Tahoma" w:hAnsi="Tahoma"/>
      <w:noProof/>
      <w:color w:val="404040"/>
      <w:sz w:val="22"/>
    </w:rPr>
  </w:style>
  <w:style w:type="paragraph" w:styleId="ListParagraph">
    <w:name w:val="List Paragraph"/>
    <w:basedOn w:val="Normal"/>
    <w:uiPriority w:val="34"/>
    <w:qFormat/>
    <w:rsid w:val="00DF69E6"/>
    <w:pPr>
      <w:ind w:left="720"/>
      <w:contextualSpacing/>
    </w:pPr>
  </w:style>
  <w:style w:type="paragraph" w:customStyle="1" w:styleId="CCLtdBullet1">
    <w:name w:val="CC Ltd_Bullet 1"/>
    <w:basedOn w:val="Normal"/>
    <w:qFormat/>
    <w:rsid w:val="00DF69E6"/>
    <w:pPr>
      <w:numPr>
        <w:numId w:val="6"/>
      </w:numPr>
    </w:pPr>
    <w:rPr>
      <w:rFonts w:ascii="Trebuchet MS" w:hAnsi="Trebuchet MS"/>
    </w:rPr>
  </w:style>
  <w:style w:type="paragraph" w:customStyle="1" w:styleId="CCLtdBullet2">
    <w:name w:val="CC Ltd_Bullet 2"/>
    <w:basedOn w:val="CCLtdBullet1"/>
    <w:qFormat/>
    <w:rsid w:val="00DF69E6"/>
    <w:pPr>
      <w:numPr>
        <w:ilvl w:val="1"/>
      </w:numPr>
      <w:tabs>
        <w:tab w:val="left" w:pos="1701"/>
      </w:tabs>
      <w:ind w:left="1701" w:hanging="283"/>
    </w:pPr>
  </w:style>
  <w:style w:type="paragraph" w:customStyle="1" w:styleId="CCLtdTableBullet1">
    <w:name w:val="CC Ltd_Table Bullet 1"/>
    <w:basedOn w:val="CCLtdBullet1"/>
    <w:qFormat/>
    <w:rsid w:val="00DF69E6"/>
    <w:pPr>
      <w:ind w:left="317" w:hanging="283"/>
    </w:pPr>
  </w:style>
  <w:style w:type="table" w:styleId="LightList-Accent4">
    <w:name w:val="Light List Accent 4"/>
    <w:basedOn w:val="TableNormal"/>
    <w:rsid w:val="00DF69E6"/>
    <w:rPr>
      <w:rFonts w:ascii="Cambria" w:eastAsia="Cambria" w:hAnsi="Cambria" w:cs="Times New Roman"/>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CLtdNormal">
    <w:name w:val="CC Ltd_Normal"/>
    <w:basedOn w:val="Normal"/>
    <w:qFormat/>
    <w:rsid w:val="00BB73BC"/>
    <w:pPr>
      <w:ind w:left="1077"/>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117">
      <w:bodyDiv w:val="1"/>
      <w:marLeft w:val="0"/>
      <w:marRight w:val="0"/>
      <w:marTop w:val="0"/>
      <w:marBottom w:val="0"/>
      <w:divBdr>
        <w:top w:val="none" w:sz="0" w:space="0" w:color="auto"/>
        <w:left w:val="none" w:sz="0" w:space="0" w:color="auto"/>
        <w:bottom w:val="none" w:sz="0" w:space="0" w:color="auto"/>
        <w:right w:val="none" w:sz="0" w:space="0" w:color="auto"/>
      </w:divBdr>
    </w:div>
    <w:div w:id="33626722">
      <w:bodyDiv w:val="1"/>
      <w:marLeft w:val="0"/>
      <w:marRight w:val="0"/>
      <w:marTop w:val="0"/>
      <w:marBottom w:val="0"/>
      <w:divBdr>
        <w:top w:val="none" w:sz="0" w:space="0" w:color="auto"/>
        <w:left w:val="none" w:sz="0" w:space="0" w:color="auto"/>
        <w:bottom w:val="none" w:sz="0" w:space="0" w:color="auto"/>
        <w:right w:val="none" w:sz="0" w:space="0" w:color="auto"/>
      </w:divBdr>
    </w:div>
    <w:div w:id="55738306">
      <w:bodyDiv w:val="1"/>
      <w:marLeft w:val="0"/>
      <w:marRight w:val="0"/>
      <w:marTop w:val="0"/>
      <w:marBottom w:val="0"/>
      <w:divBdr>
        <w:top w:val="none" w:sz="0" w:space="0" w:color="auto"/>
        <w:left w:val="none" w:sz="0" w:space="0" w:color="auto"/>
        <w:bottom w:val="none" w:sz="0" w:space="0" w:color="auto"/>
        <w:right w:val="none" w:sz="0" w:space="0" w:color="auto"/>
      </w:divBdr>
    </w:div>
    <w:div w:id="106431031">
      <w:bodyDiv w:val="1"/>
      <w:marLeft w:val="0"/>
      <w:marRight w:val="0"/>
      <w:marTop w:val="0"/>
      <w:marBottom w:val="0"/>
      <w:divBdr>
        <w:top w:val="none" w:sz="0" w:space="0" w:color="auto"/>
        <w:left w:val="none" w:sz="0" w:space="0" w:color="auto"/>
        <w:bottom w:val="none" w:sz="0" w:space="0" w:color="auto"/>
        <w:right w:val="none" w:sz="0" w:space="0" w:color="auto"/>
      </w:divBdr>
    </w:div>
    <w:div w:id="132792719">
      <w:bodyDiv w:val="1"/>
      <w:marLeft w:val="0"/>
      <w:marRight w:val="0"/>
      <w:marTop w:val="0"/>
      <w:marBottom w:val="0"/>
      <w:divBdr>
        <w:top w:val="none" w:sz="0" w:space="0" w:color="auto"/>
        <w:left w:val="none" w:sz="0" w:space="0" w:color="auto"/>
        <w:bottom w:val="none" w:sz="0" w:space="0" w:color="auto"/>
        <w:right w:val="none" w:sz="0" w:space="0" w:color="auto"/>
      </w:divBdr>
    </w:div>
    <w:div w:id="173884770">
      <w:bodyDiv w:val="1"/>
      <w:marLeft w:val="0"/>
      <w:marRight w:val="0"/>
      <w:marTop w:val="0"/>
      <w:marBottom w:val="0"/>
      <w:divBdr>
        <w:top w:val="none" w:sz="0" w:space="0" w:color="auto"/>
        <w:left w:val="none" w:sz="0" w:space="0" w:color="auto"/>
        <w:bottom w:val="none" w:sz="0" w:space="0" w:color="auto"/>
        <w:right w:val="none" w:sz="0" w:space="0" w:color="auto"/>
      </w:divBdr>
    </w:div>
    <w:div w:id="239025473">
      <w:bodyDiv w:val="1"/>
      <w:marLeft w:val="0"/>
      <w:marRight w:val="0"/>
      <w:marTop w:val="0"/>
      <w:marBottom w:val="0"/>
      <w:divBdr>
        <w:top w:val="none" w:sz="0" w:space="0" w:color="auto"/>
        <w:left w:val="none" w:sz="0" w:space="0" w:color="auto"/>
        <w:bottom w:val="none" w:sz="0" w:space="0" w:color="auto"/>
        <w:right w:val="none" w:sz="0" w:space="0" w:color="auto"/>
      </w:divBdr>
    </w:div>
    <w:div w:id="296375300">
      <w:bodyDiv w:val="1"/>
      <w:marLeft w:val="0"/>
      <w:marRight w:val="0"/>
      <w:marTop w:val="0"/>
      <w:marBottom w:val="0"/>
      <w:divBdr>
        <w:top w:val="none" w:sz="0" w:space="0" w:color="auto"/>
        <w:left w:val="none" w:sz="0" w:space="0" w:color="auto"/>
        <w:bottom w:val="none" w:sz="0" w:space="0" w:color="auto"/>
        <w:right w:val="none" w:sz="0" w:space="0" w:color="auto"/>
      </w:divBdr>
    </w:div>
    <w:div w:id="423458802">
      <w:bodyDiv w:val="1"/>
      <w:marLeft w:val="0"/>
      <w:marRight w:val="0"/>
      <w:marTop w:val="0"/>
      <w:marBottom w:val="0"/>
      <w:divBdr>
        <w:top w:val="none" w:sz="0" w:space="0" w:color="auto"/>
        <w:left w:val="none" w:sz="0" w:space="0" w:color="auto"/>
        <w:bottom w:val="none" w:sz="0" w:space="0" w:color="auto"/>
        <w:right w:val="none" w:sz="0" w:space="0" w:color="auto"/>
      </w:divBdr>
    </w:div>
    <w:div w:id="569734865">
      <w:bodyDiv w:val="1"/>
      <w:marLeft w:val="0"/>
      <w:marRight w:val="0"/>
      <w:marTop w:val="0"/>
      <w:marBottom w:val="0"/>
      <w:divBdr>
        <w:top w:val="none" w:sz="0" w:space="0" w:color="auto"/>
        <w:left w:val="none" w:sz="0" w:space="0" w:color="auto"/>
        <w:bottom w:val="none" w:sz="0" w:space="0" w:color="auto"/>
        <w:right w:val="none" w:sz="0" w:space="0" w:color="auto"/>
      </w:divBdr>
    </w:div>
    <w:div w:id="612783489">
      <w:bodyDiv w:val="1"/>
      <w:marLeft w:val="0"/>
      <w:marRight w:val="0"/>
      <w:marTop w:val="0"/>
      <w:marBottom w:val="0"/>
      <w:divBdr>
        <w:top w:val="none" w:sz="0" w:space="0" w:color="auto"/>
        <w:left w:val="none" w:sz="0" w:space="0" w:color="auto"/>
        <w:bottom w:val="none" w:sz="0" w:space="0" w:color="auto"/>
        <w:right w:val="none" w:sz="0" w:space="0" w:color="auto"/>
      </w:divBdr>
    </w:div>
    <w:div w:id="710348381">
      <w:bodyDiv w:val="1"/>
      <w:marLeft w:val="0"/>
      <w:marRight w:val="0"/>
      <w:marTop w:val="0"/>
      <w:marBottom w:val="0"/>
      <w:divBdr>
        <w:top w:val="none" w:sz="0" w:space="0" w:color="auto"/>
        <w:left w:val="none" w:sz="0" w:space="0" w:color="auto"/>
        <w:bottom w:val="none" w:sz="0" w:space="0" w:color="auto"/>
        <w:right w:val="none" w:sz="0" w:space="0" w:color="auto"/>
      </w:divBdr>
    </w:div>
    <w:div w:id="737899951">
      <w:bodyDiv w:val="1"/>
      <w:marLeft w:val="0"/>
      <w:marRight w:val="0"/>
      <w:marTop w:val="0"/>
      <w:marBottom w:val="0"/>
      <w:divBdr>
        <w:top w:val="none" w:sz="0" w:space="0" w:color="auto"/>
        <w:left w:val="none" w:sz="0" w:space="0" w:color="auto"/>
        <w:bottom w:val="none" w:sz="0" w:space="0" w:color="auto"/>
        <w:right w:val="none" w:sz="0" w:space="0" w:color="auto"/>
      </w:divBdr>
    </w:div>
    <w:div w:id="773481655">
      <w:bodyDiv w:val="1"/>
      <w:marLeft w:val="0"/>
      <w:marRight w:val="0"/>
      <w:marTop w:val="0"/>
      <w:marBottom w:val="0"/>
      <w:divBdr>
        <w:top w:val="none" w:sz="0" w:space="0" w:color="auto"/>
        <w:left w:val="none" w:sz="0" w:space="0" w:color="auto"/>
        <w:bottom w:val="none" w:sz="0" w:space="0" w:color="auto"/>
        <w:right w:val="none" w:sz="0" w:space="0" w:color="auto"/>
      </w:divBdr>
    </w:div>
    <w:div w:id="846138146">
      <w:bodyDiv w:val="1"/>
      <w:marLeft w:val="0"/>
      <w:marRight w:val="0"/>
      <w:marTop w:val="0"/>
      <w:marBottom w:val="0"/>
      <w:divBdr>
        <w:top w:val="none" w:sz="0" w:space="0" w:color="auto"/>
        <w:left w:val="none" w:sz="0" w:space="0" w:color="auto"/>
        <w:bottom w:val="none" w:sz="0" w:space="0" w:color="auto"/>
        <w:right w:val="none" w:sz="0" w:space="0" w:color="auto"/>
      </w:divBdr>
    </w:div>
    <w:div w:id="899560551">
      <w:bodyDiv w:val="1"/>
      <w:marLeft w:val="0"/>
      <w:marRight w:val="0"/>
      <w:marTop w:val="0"/>
      <w:marBottom w:val="0"/>
      <w:divBdr>
        <w:top w:val="none" w:sz="0" w:space="0" w:color="auto"/>
        <w:left w:val="none" w:sz="0" w:space="0" w:color="auto"/>
        <w:bottom w:val="none" w:sz="0" w:space="0" w:color="auto"/>
        <w:right w:val="none" w:sz="0" w:space="0" w:color="auto"/>
      </w:divBdr>
    </w:div>
    <w:div w:id="1042051610">
      <w:bodyDiv w:val="1"/>
      <w:marLeft w:val="0"/>
      <w:marRight w:val="0"/>
      <w:marTop w:val="0"/>
      <w:marBottom w:val="0"/>
      <w:divBdr>
        <w:top w:val="none" w:sz="0" w:space="0" w:color="auto"/>
        <w:left w:val="none" w:sz="0" w:space="0" w:color="auto"/>
        <w:bottom w:val="none" w:sz="0" w:space="0" w:color="auto"/>
        <w:right w:val="none" w:sz="0" w:space="0" w:color="auto"/>
      </w:divBdr>
    </w:div>
    <w:div w:id="1075125042">
      <w:bodyDiv w:val="1"/>
      <w:marLeft w:val="0"/>
      <w:marRight w:val="0"/>
      <w:marTop w:val="0"/>
      <w:marBottom w:val="0"/>
      <w:divBdr>
        <w:top w:val="none" w:sz="0" w:space="0" w:color="auto"/>
        <w:left w:val="none" w:sz="0" w:space="0" w:color="auto"/>
        <w:bottom w:val="none" w:sz="0" w:space="0" w:color="auto"/>
        <w:right w:val="none" w:sz="0" w:space="0" w:color="auto"/>
      </w:divBdr>
    </w:div>
    <w:div w:id="1225336295">
      <w:bodyDiv w:val="1"/>
      <w:marLeft w:val="0"/>
      <w:marRight w:val="0"/>
      <w:marTop w:val="0"/>
      <w:marBottom w:val="0"/>
      <w:divBdr>
        <w:top w:val="none" w:sz="0" w:space="0" w:color="auto"/>
        <w:left w:val="none" w:sz="0" w:space="0" w:color="auto"/>
        <w:bottom w:val="none" w:sz="0" w:space="0" w:color="auto"/>
        <w:right w:val="none" w:sz="0" w:space="0" w:color="auto"/>
      </w:divBdr>
    </w:div>
    <w:div w:id="1306549824">
      <w:bodyDiv w:val="1"/>
      <w:marLeft w:val="0"/>
      <w:marRight w:val="0"/>
      <w:marTop w:val="0"/>
      <w:marBottom w:val="0"/>
      <w:divBdr>
        <w:top w:val="none" w:sz="0" w:space="0" w:color="auto"/>
        <w:left w:val="none" w:sz="0" w:space="0" w:color="auto"/>
        <w:bottom w:val="none" w:sz="0" w:space="0" w:color="auto"/>
        <w:right w:val="none" w:sz="0" w:space="0" w:color="auto"/>
      </w:divBdr>
    </w:div>
    <w:div w:id="1435713668">
      <w:bodyDiv w:val="1"/>
      <w:marLeft w:val="0"/>
      <w:marRight w:val="0"/>
      <w:marTop w:val="0"/>
      <w:marBottom w:val="0"/>
      <w:divBdr>
        <w:top w:val="none" w:sz="0" w:space="0" w:color="auto"/>
        <w:left w:val="none" w:sz="0" w:space="0" w:color="auto"/>
        <w:bottom w:val="none" w:sz="0" w:space="0" w:color="auto"/>
        <w:right w:val="none" w:sz="0" w:space="0" w:color="auto"/>
      </w:divBdr>
    </w:div>
    <w:div w:id="1463841351">
      <w:bodyDiv w:val="1"/>
      <w:marLeft w:val="0"/>
      <w:marRight w:val="0"/>
      <w:marTop w:val="0"/>
      <w:marBottom w:val="0"/>
      <w:divBdr>
        <w:top w:val="none" w:sz="0" w:space="0" w:color="auto"/>
        <w:left w:val="none" w:sz="0" w:space="0" w:color="auto"/>
        <w:bottom w:val="none" w:sz="0" w:space="0" w:color="auto"/>
        <w:right w:val="none" w:sz="0" w:space="0" w:color="auto"/>
      </w:divBdr>
    </w:div>
    <w:div w:id="1564949840">
      <w:bodyDiv w:val="1"/>
      <w:marLeft w:val="0"/>
      <w:marRight w:val="0"/>
      <w:marTop w:val="0"/>
      <w:marBottom w:val="0"/>
      <w:divBdr>
        <w:top w:val="none" w:sz="0" w:space="0" w:color="auto"/>
        <w:left w:val="none" w:sz="0" w:space="0" w:color="auto"/>
        <w:bottom w:val="none" w:sz="0" w:space="0" w:color="auto"/>
        <w:right w:val="none" w:sz="0" w:space="0" w:color="auto"/>
      </w:divBdr>
    </w:div>
    <w:div w:id="1665013285">
      <w:bodyDiv w:val="1"/>
      <w:marLeft w:val="0"/>
      <w:marRight w:val="0"/>
      <w:marTop w:val="0"/>
      <w:marBottom w:val="0"/>
      <w:divBdr>
        <w:top w:val="none" w:sz="0" w:space="0" w:color="auto"/>
        <w:left w:val="none" w:sz="0" w:space="0" w:color="auto"/>
        <w:bottom w:val="none" w:sz="0" w:space="0" w:color="auto"/>
        <w:right w:val="none" w:sz="0" w:space="0" w:color="auto"/>
      </w:divBdr>
    </w:div>
    <w:div w:id="1708949027">
      <w:bodyDiv w:val="1"/>
      <w:marLeft w:val="0"/>
      <w:marRight w:val="0"/>
      <w:marTop w:val="0"/>
      <w:marBottom w:val="0"/>
      <w:divBdr>
        <w:top w:val="none" w:sz="0" w:space="0" w:color="auto"/>
        <w:left w:val="none" w:sz="0" w:space="0" w:color="auto"/>
        <w:bottom w:val="none" w:sz="0" w:space="0" w:color="auto"/>
        <w:right w:val="none" w:sz="0" w:space="0" w:color="auto"/>
      </w:divBdr>
    </w:div>
    <w:div w:id="1716613349">
      <w:bodyDiv w:val="1"/>
      <w:marLeft w:val="0"/>
      <w:marRight w:val="0"/>
      <w:marTop w:val="0"/>
      <w:marBottom w:val="0"/>
      <w:divBdr>
        <w:top w:val="none" w:sz="0" w:space="0" w:color="auto"/>
        <w:left w:val="none" w:sz="0" w:space="0" w:color="auto"/>
        <w:bottom w:val="none" w:sz="0" w:space="0" w:color="auto"/>
        <w:right w:val="none" w:sz="0" w:space="0" w:color="auto"/>
      </w:divBdr>
    </w:div>
    <w:div w:id="1747410295">
      <w:bodyDiv w:val="1"/>
      <w:marLeft w:val="0"/>
      <w:marRight w:val="0"/>
      <w:marTop w:val="0"/>
      <w:marBottom w:val="0"/>
      <w:divBdr>
        <w:top w:val="none" w:sz="0" w:space="0" w:color="auto"/>
        <w:left w:val="none" w:sz="0" w:space="0" w:color="auto"/>
        <w:bottom w:val="none" w:sz="0" w:space="0" w:color="auto"/>
        <w:right w:val="none" w:sz="0" w:space="0" w:color="auto"/>
      </w:divBdr>
    </w:div>
    <w:div w:id="1771580329">
      <w:bodyDiv w:val="1"/>
      <w:marLeft w:val="0"/>
      <w:marRight w:val="0"/>
      <w:marTop w:val="0"/>
      <w:marBottom w:val="0"/>
      <w:divBdr>
        <w:top w:val="none" w:sz="0" w:space="0" w:color="auto"/>
        <w:left w:val="none" w:sz="0" w:space="0" w:color="auto"/>
        <w:bottom w:val="none" w:sz="0" w:space="0" w:color="auto"/>
        <w:right w:val="none" w:sz="0" w:space="0" w:color="auto"/>
      </w:divBdr>
    </w:div>
    <w:div w:id="1836646785">
      <w:bodyDiv w:val="1"/>
      <w:marLeft w:val="0"/>
      <w:marRight w:val="0"/>
      <w:marTop w:val="0"/>
      <w:marBottom w:val="0"/>
      <w:divBdr>
        <w:top w:val="none" w:sz="0" w:space="0" w:color="auto"/>
        <w:left w:val="none" w:sz="0" w:space="0" w:color="auto"/>
        <w:bottom w:val="none" w:sz="0" w:space="0" w:color="auto"/>
        <w:right w:val="none" w:sz="0" w:space="0" w:color="auto"/>
      </w:divBdr>
    </w:div>
    <w:div w:id="2029599382">
      <w:bodyDiv w:val="1"/>
      <w:marLeft w:val="0"/>
      <w:marRight w:val="0"/>
      <w:marTop w:val="0"/>
      <w:marBottom w:val="0"/>
      <w:divBdr>
        <w:top w:val="none" w:sz="0" w:space="0" w:color="auto"/>
        <w:left w:val="none" w:sz="0" w:space="0" w:color="auto"/>
        <w:bottom w:val="none" w:sz="0" w:space="0" w:color="auto"/>
        <w:right w:val="none" w:sz="0" w:space="0" w:color="auto"/>
      </w:divBdr>
    </w:div>
    <w:div w:id="2034453574">
      <w:bodyDiv w:val="1"/>
      <w:marLeft w:val="0"/>
      <w:marRight w:val="0"/>
      <w:marTop w:val="0"/>
      <w:marBottom w:val="0"/>
      <w:divBdr>
        <w:top w:val="none" w:sz="0" w:space="0" w:color="auto"/>
        <w:left w:val="none" w:sz="0" w:space="0" w:color="auto"/>
        <w:bottom w:val="none" w:sz="0" w:space="0" w:color="auto"/>
        <w:right w:val="none" w:sz="0" w:space="0" w:color="auto"/>
      </w:divBdr>
    </w:div>
    <w:div w:id="2040738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CFECD06-E85D-4CC0-8C76-19DDA63B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5A404-5E0F-437D-B2CA-77FC7AF7B184}">
  <ds:schemaRefs>
    <ds:schemaRef ds:uri="http://schemas.microsoft.com/sharepoint/v3/contenttype/forms"/>
  </ds:schemaRefs>
</ds:datastoreItem>
</file>

<file path=customXml/itemProps3.xml><?xml version="1.0" encoding="utf-8"?>
<ds:datastoreItem xmlns:ds="http://schemas.openxmlformats.org/officeDocument/2006/customXml" ds:itemID="{73F15C09-FC27-4C31-970A-67BA599990F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Pages>
  <Words>2387</Words>
  <Characters>13609</Characters>
  <Application>Microsoft Macintosh Word</Application>
  <DocSecurity>0</DocSecurity>
  <Lines>113</Lines>
  <Paragraphs>31</Paragraphs>
  <ScaleCrop>false</ScaleCrop>
  <Company/>
  <LinksUpToDate>false</LinksUpToDate>
  <CharactersWithSpaces>15965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Bell</dc:creator>
  <cp:keywords/>
  <dc:description/>
  <cp:lastModifiedBy>Abi Bell</cp:lastModifiedBy>
  <cp:revision>31</cp:revision>
  <dcterms:created xsi:type="dcterms:W3CDTF">2018-02-13T14:12:00Z</dcterms:created>
  <dcterms:modified xsi:type="dcterms:W3CDTF">2018-03-27T08:42:00Z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