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EA9" w:rsidRPr="007D1581" w:rsidRDefault="00DD22E2" w:rsidP="007900F6">
      <w:pPr>
        <w:pStyle w:val="Heading2"/>
        <w:pBdr>
          <w:bottom w:val="single" w:sz="4" w:space="1" w:color="auto"/>
        </w:pBdr>
        <w:rPr>
          <w:rFonts w:ascii="Trebuchet MS" w:hAnsi="Trebuchet MS"/>
          <w:b/>
          <w:color w:val="auto"/>
          <w:sz w:val="22"/>
          <w:szCs w:val="22"/>
        </w:rPr>
      </w:pPr>
      <w:r>
        <w:rPr>
          <w:rFonts w:ascii="Trebuchet MS" w:hAnsi="Trebuchet MS"/>
          <w:b/>
          <w:color w:val="auto"/>
          <w:sz w:val="22"/>
          <w:szCs w:val="22"/>
        </w:rPr>
        <w:t>Back to Ours</w:t>
      </w:r>
      <w:r w:rsidR="002D3737" w:rsidRPr="007D1581">
        <w:rPr>
          <w:rFonts w:ascii="Trebuchet MS" w:hAnsi="Trebuchet MS"/>
          <w:b/>
          <w:color w:val="auto"/>
          <w:sz w:val="22"/>
          <w:szCs w:val="22"/>
        </w:rPr>
        <w:t xml:space="preserve"> - Audience Feedback</w:t>
      </w:r>
    </w:p>
    <w:p w:rsidR="002D3737" w:rsidRPr="007D1581" w:rsidRDefault="002D3737" w:rsidP="002D4B1C">
      <w:pPr>
        <w:pStyle w:val="Heading2"/>
        <w:pBdr>
          <w:bottom w:val="single" w:sz="4" w:space="1" w:color="auto"/>
        </w:pBdr>
        <w:rPr>
          <w:rFonts w:ascii="Trebuchet MS" w:hAnsi="Trebuchet MS"/>
          <w:b/>
          <w:color w:val="auto"/>
          <w:sz w:val="22"/>
          <w:szCs w:val="22"/>
        </w:rPr>
      </w:pPr>
      <w:r w:rsidRPr="007D1581">
        <w:rPr>
          <w:rFonts w:ascii="Trebuchet MS" w:hAnsi="Trebuchet MS"/>
          <w:b/>
          <w:color w:val="auto"/>
          <w:sz w:val="22"/>
          <w:szCs w:val="22"/>
        </w:rPr>
        <w:t xml:space="preserve">Discussion Guide </w:t>
      </w:r>
    </w:p>
    <w:p w:rsidR="002D3737" w:rsidRPr="007D1581" w:rsidRDefault="002D3737" w:rsidP="002D3737">
      <w:pPr>
        <w:rPr>
          <w:rFonts w:ascii="Trebuchet MS" w:hAnsi="Trebuchet MS"/>
        </w:rPr>
      </w:pPr>
    </w:p>
    <w:tbl>
      <w:tblPr>
        <w:tblStyle w:val="TableGrid"/>
        <w:tblW w:w="14595" w:type="dxa"/>
        <w:tblLayout w:type="fixed"/>
        <w:tblLook w:val="04A0" w:firstRow="1" w:lastRow="0" w:firstColumn="1" w:lastColumn="0" w:noHBand="0" w:noVBand="1"/>
      </w:tblPr>
      <w:tblGrid>
        <w:gridCol w:w="1696"/>
        <w:gridCol w:w="11482"/>
        <w:gridCol w:w="1417"/>
      </w:tblGrid>
      <w:tr w:rsidR="007D1581" w:rsidRPr="009D6776" w:rsidTr="007900F6">
        <w:trPr>
          <w:trHeight w:val="320"/>
        </w:trPr>
        <w:tc>
          <w:tcPr>
            <w:tcW w:w="1696" w:type="dxa"/>
          </w:tcPr>
          <w:p w:rsidR="007D1581" w:rsidRPr="009D6776" w:rsidRDefault="007D1581" w:rsidP="003E1811">
            <w:pPr>
              <w:spacing w:beforeLines="20" w:before="48" w:afterLines="20" w:after="48"/>
              <w:rPr>
                <w:rFonts w:ascii="Trebuchet MS" w:hAnsi="Trebuchet MS"/>
                <w:b/>
              </w:rPr>
            </w:pPr>
            <w:r w:rsidRPr="009D6776">
              <w:rPr>
                <w:rFonts w:ascii="Trebuchet MS" w:hAnsi="Trebuchet MS"/>
                <w:b/>
              </w:rPr>
              <w:t>Topic area</w:t>
            </w:r>
          </w:p>
        </w:tc>
        <w:tc>
          <w:tcPr>
            <w:tcW w:w="11482" w:type="dxa"/>
          </w:tcPr>
          <w:p w:rsidR="007D1581" w:rsidRPr="009D6776" w:rsidRDefault="00AB5BD5" w:rsidP="003E1811">
            <w:pPr>
              <w:spacing w:beforeLines="20" w:before="48" w:afterLines="20" w:after="48"/>
              <w:rPr>
                <w:rFonts w:ascii="Trebuchet MS" w:hAnsi="Trebuchet MS"/>
                <w:b/>
              </w:rPr>
            </w:pPr>
            <w:r w:rsidRPr="009D6776">
              <w:rPr>
                <w:rFonts w:ascii="Trebuchet MS" w:hAnsi="Trebuchet MS"/>
                <w:b/>
              </w:rPr>
              <w:t>Comments / Questions</w:t>
            </w:r>
          </w:p>
        </w:tc>
        <w:tc>
          <w:tcPr>
            <w:tcW w:w="1417" w:type="dxa"/>
          </w:tcPr>
          <w:p w:rsidR="007D1581" w:rsidRPr="009D6776" w:rsidRDefault="007D1581" w:rsidP="003E1811">
            <w:pPr>
              <w:spacing w:beforeLines="20" w:before="48" w:afterLines="20" w:after="48"/>
              <w:rPr>
                <w:rFonts w:ascii="Trebuchet MS" w:hAnsi="Trebuchet MS"/>
                <w:b/>
              </w:rPr>
            </w:pPr>
            <w:r w:rsidRPr="009D6776">
              <w:rPr>
                <w:rFonts w:ascii="Trebuchet MS" w:hAnsi="Trebuchet MS"/>
                <w:b/>
              </w:rPr>
              <w:t>Timing</w:t>
            </w:r>
          </w:p>
        </w:tc>
      </w:tr>
      <w:tr w:rsidR="007D1581" w:rsidRPr="009D6776" w:rsidTr="007900F6">
        <w:trPr>
          <w:trHeight w:val="320"/>
        </w:trPr>
        <w:tc>
          <w:tcPr>
            <w:tcW w:w="1696" w:type="dxa"/>
            <w:vMerge w:val="restart"/>
            <w:vAlign w:val="center"/>
          </w:tcPr>
          <w:p w:rsidR="007D1581" w:rsidRPr="009D6776" w:rsidRDefault="007D1581" w:rsidP="003E1811">
            <w:pPr>
              <w:spacing w:beforeLines="20" w:before="48" w:afterLines="20" w:after="48"/>
              <w:rPr>
                <w:rFonts w:ascii="Trebuchet MS" w:hAnsi="Trebuchet MS"/>
                <w:b/>
              </w:rPr>
            </w:pPr>
            <w:r w:rsidRPr="009D6776">
              <w:rPr>
                <w:rFonts w:ascii="Trebuchet MS" w:hAnsi="Trebuchet MS"/>
                <w:b/>
              </w:rPr>
              <w:t>Welcome</w:t>
            </w:r>
          </w:p>
        </w:tc>
        <w:tc>
          <w:tcPr>
            <w:tcW w:w="11482" w:type="dxa"/>
          </w:tcPr>
          <w:p w:rsidR="007D1581" w:rsidRPr="009D6776" w:rsidRDefault="007D1581" w:rsidP="003E1811">
            <w:pPr>
              <w:pStyle w:val="ListParagraph"/>
              <w:numPr>
                <w:ilvl w:val="0"/>
                <w:numId w:val="4"/>
              </w:numPr>
              <w:spacing w:beforeLines="20" w:before="48" w:afterLines="20" w:after="48" w:line="240" w:lineRule="auto"/>
              <w:ind w:left="313" w:hanging="313"/>
              <w:rPr>
                <w:rFonts w:ascii="Trebuchet MS" w:hAnsi="Trebuchet MS" w:cs="Arial"/>
              </w:rPr>
            </w:pPr>
            <w:r w:rsidRPr="009D6776">
              <w:rPr>
                <w:rFonts w:ascii="Trebuchet MS" w:hAnsi="Trebuchet MS" w:cs="Arial"/>
              </w:rPr>
              <w:t>Welcome, thanks for taking the time to come to this discussion</w:t>
            </w:r>
          </w:p>
        </w:tc>
        <w:tc>
          <w:tcPr>
            <w:tcW w:w="1417" w:type="dxa"/>
            <w:vMerge w:val="restart"/>
            <w:vAlign w:val="center"/>
          </w:tcPr>
          <w:p w:rsidR="007D1581" w:rsidRPr="009D6776" w:rsidRDefault="007D1581" w:rsidP="003E1811">
            <w:pPr>
              <w:spacing w:beforeLines="20" w:before="48" w:afterLines="20" w:after="48"/>
              <w:jc w:val="center"/>
              <w:rPr>
                <w:rFonts w:ascii="Trebuchet MS" w:hAnsi="Trebuchet MS"/>
              </w:rPr>
            </w:pPr>
            <w:r w:rsidRPr="009D6776">
              <w:rPr>
                <w:rFonts w:ascii="Trebuchet MS" w:hAnsi="Trebuchet MS"/>
              </w:rPr>
              <w:t>5 minutes</w:t>
            </w:r>
          </w:p>
        </w:tc>
      </w:tr>
      <w:tr w:rsidR="007D1581" w:rsidRPr="009D6776" w:rsidTr="007900F6">
        <w:trPr>
          <w:trHeight w:val="320"/>
        </w:trPr>
        <w:tc>
          <w:tcPr>
            <w:tcW w:w="1696" w:type="dxa"/>
            <w:vMerge/>
            <w:vAlign w:val="center"/>
          </w:tcPr>
          <w:p w:rsidR="007D1581" w:rsidRPr="009D6776" w:rsidRDefault="007D1581" w:rsidP="003E1811">
            <w:pPr>
              <w:spacing w:beforeLines="20" w:before="48" w:afterLines="20" w:after="48"/>
              <w:rPr>
                <w:rFonts w:ascii="Trebuchet MS" w:hAnsi="Trebuchet MS"/>
              </w:rPr>
            </w:pPr>
          </w:p>
        </w:tc>
        <w:tc>
          <w:tcPr>
            <w:tcW w:w="11482" w:type="dxa"/>
          </w:tcPr>
          <w:p w:rsidR="007D1581" w:rsidRPr="009D6776" w:rsidRDefault="007D1581" w:rsidP="003E1811">
            <w:pPr>
              <w:pStyle w:val="ListParagraph"/>
              <w:numPr>
                <w:ilvl w:val="0"/>
                <w:numId w:val="4"/>
              </w:numPr>
              <w:spacing w:beforeLines="20" w:before="48" w:afterLines="20" w:after="48" w:line="240" w:lineRule="auto"/>
              <w:ind w:left="313" w:hanging="313"/>
              <w:rPr>
                <w:rFonts w:ascii="Trebuchet MS" w:hAnsi="Trebuchet MS" w:cs="Arial"/>
              </w:rPr>
            </w:pPr>
            <w:r w:rsidRPr="009D6776">
              <w:rPr>
                <w:rFonts w:ascii="Trebuchet MS" w:hAnsi="Trebuchet MS" w:cs="Arial"/>
              </w:rPr>
              <w:t>Introduce yourself - independent researcher commissioned by Hull 2017 and the University of Hull</w:t>
            </w:r>
          </w:p>
        </w:tc>
        <w:tc>
          <w:tcPr>
            <w:tcW w:w="1417" w:type="dxa"/>
            <w:vMerge/>
            <w:vAlign w:val="center"/>
          </w:tcPr>
          <w:p w:rsidR="007D1581" w:rsidRPr="009D6776" w:rsidRDefault="007D1581" w:rsidP="003E1811">
            <w:pPr>
              <w:spacing w:beforeLines="20" w:before="48" w:afterLines="20" w:after="48"/>
              <w:jc w:val="center"/>
              <w:rPr>
                <w:rFonts w:ascii="Trebuchet MS" w:hAnsi="Trebuchet MS"/>
              </w:rPr>
            </w:pPr>
          </w:p>
        </w:tc>
      </w:tr>
      <w:tr w:rsidR="007D1581" w:rsidRPr="009D6776" w:rsidTr="007900F6">
        <w:trPr>
          <w:trHeight w:val="320"/>
        </w:trPr>
        <w:tc>
          <w:tcPr>
            <w:tcW w:w="1696" w:type="dxa"/>
            <w:vMerge/>
            <w:vAlign w:val="center"/>
          </w:tcPr>
          <w:p w:rsidR="007D1581" w:rsidRPr="009D6776" w:rsidRDefault="007D1581" w:rsidP="003E1811">
            <w:pPr>
              <w:spacing w:beforeLines="20" w:before="48" w:afterLines="20" w:after="48"/>
              <w:rPr>
                <w:rFonts w:ascii="Trebuchet MS" w:hAnsi="Trebuchet MS"/>
              </w:rPr>
            </w:pPr>
          </w:p>
        </w:tc>
        <w:tc>
          <w:tcPr>
            <w:tcW w:w="11482" w:type="dxa"/>
          </w:tcPr>
          <w:p w:rsidR="007D1581" w:rsidRPr="009D6776" w:rsidRDefault="007D1581" w:rsidP="003E1811">
            <w:pPr>
              <w:pStyle w:val="ListParagraph"/>
              <w:numPr>
                <w:ilvl w:val="0"/>
                <w:numId w:val="4"/>
              </w:numPr>
              <w:spacing w:beforeLines="20" w:before="48" w:afterLines="20" w:after="48" w:line="240" w:lineRule="auto"/>
              <w:ind w:left="313" w:hanging="313"/>
              <w:rPr>
                <w:rFonts w:ascii="Trebuchet MS" w:hAnsi="Trebuchet MS" w:cs="Arial"/>
              </w:rPr>
            </w:pPr>
            <w:r w:rsidRPr="009D6776">
              <w:rPr>
                <w:rFonts w:ascii="Trebuchet MS" w:hAnsi="Trebuchet MS" w:cs="Arial"/>
              </w:rPr>
              <w:t>Explain there’s lot to get through and the group will last for 1.5 hours in total</w:t>
            </w:r>
          </w:p>
        </w:tc>
        <w:tc>
          <w:tcPr>
            <w:tcW w:w="1417" w:type="dxa"/>
            <w:vMerge/>
            <w:vAlign w:val="center"/>
          </w:tcPr>
          <w:p w:rsidR="007D1581" w:rsidRPr="009D6776" w:rsidRDefault="007D1581" w:rsidP="003E1811">
            <w:pPr>
              <w:spacing w:beforeLines="20" w:before="48" w:afterLines="20" w:after="48"/>
              <w:jc w:val="center"/>
              <w:rPr>
                <w:rFonts w:ascii="Trebuchet MS" w:hAnsi="Trebuchet MS"/>
              </w:rPr>
            </w:pPr>
          </w:p>
        </w:tc>
      </w:tr>
      <w:tr w:rsidR="007D1581" w:rsidRPr="009D6776" w:rsidTr="007900F6">
        <w:trPr>
          <w:trHeight w:val="320"/>
        </w:trPr>
        <w:tc>
          <w:tcPr>
            <w:tcW w:w="1696" w:type="dxa"/>
            <w:vMerge/>
            <w:vAlign w:val="center"/>
          </w:tcPr>
          <w:p w:rsidR="007D1581" w:rsidRPr="009D6776" w:rsidRDefault="007D1581" w:rsidP="003E1811">
            <w:pPr>
              <w:spacing w:beforeLines="20" w:before="48" w:afterLines="20" w:after="48"/>
              <w:rPr>
                <w:rFonts w:ascii="Trebuchet MS" w:hAnsi="Trebuchet MS"/>
              </w:rPr>
            </w:pPr>
          </w:p>
        </w:tc>
        <w:tc>
          <w:tcPr>
            <w:tcW w:w="11482" w:type="dxa"/>
          </w:tcPr>
          <w:p w:rsidR="007D1581" w:rsidRPr="009D6776" w:rsidRDefault="007D1581" w:rsidP="003E1811">
            <w:pPr>
              <w:pStyle w:val="ListParagraph"/>
              <w:numPr>
                <w:ilvl w:val="0"/>
                <w:numId w:val="4"/>
              </w:numPr>
              <w:spacing w:beforeLines="20" w:before="48" w:afterLines="20" w:after="48" w:line="240" w:lineRule="auto"/>
              <w:ind w:left="313" w:hanging="313"/>
              <w:rPr>
                <w:rFonts w:ascii="Trebuchet MS" w:hAnsi="Trebuchet MS" w:cs="Arial"/>
              </w:rPr>
            </w:pPr>
            <w:r w:rsidRPr="009D6776">
              <w:rPr>
                <w:rFonts w:ascii="Trebuchet MS" w:hAnsi="Trebuchet MS" w:cs="Arial"/>
              </w:rPr>
              <w:t>Explain it will be recorded to enable accurate reporting, though all comments will remain anonymous</w:t>
            </w:r>
          </w:p>
        </w:tc>
        <w:tc>
          <w:tcPr>
            <w:tcW w:w="1417" w:type="dxa"/>
            <w:vMerge/>
            <w:vAlign w:val="center"/>
          </w:tcPr>
          <w:p w:rsidR="007D1581" w:rsidRPr="009D6776" w:rsidRDefault="007D1581" w:rsidP="003E1811">
            <w:pPr>
              <w:spacing w:beforeLines="20" w:before="48" w:afterLines="20" w:after="48"/>
              <w:jc w:val="center"/>
              <w:rPr>
                <w:rFonts w:ascii="Trebuchet MS" w:hAnsi="Trebuchet MS"/>
              </w:rPr>
            </w:pPr>
          </w:p>
        </w:tc>
      </w:tr>
      <w:tr w:rsidR="007D1581" w:rsidRPr="009D6776" w:rsidTr="007900F6">
        <w:trPr>
          <w:trHeight w:val="320"/>
        </w:trPr>
        <w:tc>
          <w:tcPr>
            <w:tcW w:w="1696" w:type="dxa"/>
            <w:vMerge/>
            <w:vAlign w:val="center"/>
          </w:tcPr>
          <w:p w:rsidR="007D1581" w:rsidRPr="009D6776" w:rsidRDefault="007D1581" w:rsidP="003E1811">
            <w:pPr>
              <w:spacing w:beforeLines="20" w:before="48" w:afterLines="20" w:after="48"/>
              <w:rPr>
                <w:rFonts w:ascii="Trebuchet MS" w:hAnsi="Trebuchet MS"/>
              </w:rPr>
            </w:pPr>
          </w:p>
        </w:tc>
        <w:tc>
          <w:tcPr>
            <w:tcW w:w="11482" w:type="dxa"/>
          </w:tcPr>
          <w:p w:rsidR="007D1581" w:rsidRPr="009D6776" w:rsidRDefault="007D1581" w:rsidP="003E1811">
            <w:pPr>
              <w:pStyle w:val="ListParagraph"/>
              <w:numPr>
                <w:ilvl w:val="0"/>
                <w:numId w:val="4"/>
              </w:numPr>
              <w:spacing w:beforeLines="20" w:before="48" w:afterLines="20" w:after="48" w:line="240" w:lineRule="auto"/>
              <w:ind w:left="313" w:hanging="313"/>
              <w:rPr>
                <w:rFonts w:ascii="Trebuchet MS" w:hAnsi="Trebuchet MS" w:cs="Arial"/>
              </w:rPr>
            </w:pPr>
            <w:r w:rsidRPr="009D6776">
              <w:rPr>
                <w:rFonts w:ascii="Trebuchet MS" w:hAnsi="Trebuchet MS" w:cs="Arial"/>
              </w:rPr>
              <w:t>Remind everyone to speak up and not to interrupt each other</w:t>
            </w:r>
          </w:p>
        </w:tc>
        <w:tc>
          <w:tcPr>
            <w:tcW w:w="1417" w:type="dxa"/>
            <w:vMerge/>
            <w:vAlign w:val="center"/>
          </w:tcPr>
          <w:p w:rsidR="007D1581" w:rsidRPr="009D6776" w:rsidRDefault="007D1581" w:rsidP="003E1811">
            <w:pPr>
              <w:spacing w:beforeLines="20" w:before="48" w:afterLines="20" w:after="48"/>
              <w:jc w:val="center"/>
              <w:rPr>
                <w:rFonts w:ascii="Trebuchet MS" w:hAnsi="Trebuchet MS"/>
              </w:rPr>
            </w:pPr>
          </w:p>
        </w:tc>
      </w:tr>
      <w:tr w:rsidR="007D1581" w:rsidRPr="009D6776" w:rsidTr="007900F6">
        <w:trPr>
          <w:trHeight w:val="320"/>
        </w:trPr>
        <w:tc>
          <w:tcPr>
            <w:tcW w:w="1696" w:type="dxa"/>
            <w:vMerge/>
            <w:vAlign w:val="center"/>
          </w:tcPr>
          <w:p w:rsidR="007D1581" w:rsidRPr="009D6776" w:rsidRDefault="007D1581" w:rsidP="003E1811">
            <w:pPr>
              <w:spacing w:beforeLines="20" w:before="48" w:afterLines="20" w:after="48"/>
              <w:rPr>
                <w:rFonts w:ascii="Trebuchet MS" w:hAnsi="Trebuchet MS"/>
              </w:rPr>
            </w:pPr>
          </w:p>
        </w:tc>
        <w:tc>
          <w:tcPr>
            <w:tcW w:w="11482" w:type="dxa"/>
          </w:tcPr>
          <w:p w:rsidR="007D1581" w:rsidRPr="009D6776" w:rsidRDefault="007D1581" w:rsidP="003E1811">
            <w:pPr>
              <w:pStyle w:val="ListParagraph"/>
              <w:numPr>
                <w:ilvl w:val="0"/>
                <w:numId w:val="4"/>
              </w:numPr>
              <w:spacing w:beforeLines="20" w:before="48" w:afterLines="20" w:after="48" w:line="240" w:lineRule="auto"/>
              <w:ind w:left="313" w:hanging="313"/>
              <w:rPr>
                <w:rFonts w:ascii="Trebuchet MS" w:hAnsi="Trebuchet MS" w:cs="Arial"/>
              </w:rPr>
            </w:pPr>
            <w:r w:rsidRPr="009D6776">
              <w:rPr>
                <w:rFonts w:ascii="Trebuchet MS" w:hAnsi="Trebuchet MS" w:cs="Arial"/>
              </w:rPr>
              <w:t>Ask them to be honest and open – there are no right or wrong answers and it’s okay for them to disagree</w:t>
            </w:r>
          </w:p>
        </w:tc>
        <w:tc>
          <w:tcPr>
            <w:tcW w:w="1417" w:type="dxa"/>
            <w:vMerge/>
            <w:vAlign w:val="center"/>
          </w:tcPr>
          <w:p w:rsidR="007D1581" w:rsidRPr="009D6776" w:rsidRDefault="007D1581" w:rsidP="003E1811">
            <w:pPr>
              <w:spacing w:beforeLines="20" w:before="48" w:afterLines="20" w:after="48"/>
              <w:jc w:val="center"/>
              <w:rPr>
                <w:rFonts w:ascii="Trebuchet MS" w:hAnsi="Trebuchet MS"/>
              </w:rPr>
            </w:pPr>
          </w:p>
        </w:tc>
      </w:tr>
      <w:tr w:rsidR="007D1581" w:rsidRPr="009D6776" w:rsidTr="007900F6">
        <w:trPr>
          <w:trHeight w:val="320"/>
        </w:trPr>
        <w:tc>
          <w:tcPr>
            <w:tcW w:w="1696" w:type="dxa"/>
            <w:vMerge/>
            <w:vAlign w:val="center"/>
          </w:tcPr>
          <w:p w:rsidR="007D1581" w:rsidRPr="009D6776" w:rsidRDefault="007D1581" w:rsidP="003E1811">
            <w:pPr>
              <w:spacing w:beforeLines="20" w:before="48" w:afterLines="20" w:after="48"/>
              <w:rPr>
                <w:rFonts w:ascii="Trebuchet MS" w:hAnsi="Trebuchet MS"/>
              </w:rPr>
            </w:pPr>
          </w:p>
        </w:tc>
        <w:tc>
          <w:tcPr>
            <w:tcW w:w="11482" w:type="dxa"/>
          </w:tcPr>
          <w:p w:rsidR="007D1581" w:rsidRPr="009D6776" w:rsidRDefault="007D1581" w:rsidP="003E1811">
            <w:pPr>
              <w:pStyle w:val="ListParagraph"/>
              <w:numPr>
                <w:ilvl w:val="0"/>
                <w:numId w:val="4"/>
              </w:numPr>
              <w:spacing w:beforeLines="20" w:before="48" w:afterLines="20" w:after="48" w:line="240" w:lineRule="auto"/>
              <w:ind w:left="313" w:hanging="313"/>
              <w:rPr>
                <w:rFonts w:ascii="Trebuchet MS" w:hAnsi="Trebuchet MS" w:cs="Arial"/>
              </w:rPr>
            </w:pPr>
            <w:r w:rsidRPr="009D6776">
              <w:rPr>
                <w:rFonts w:ascii="Trebuchet MS" w:hAnsi="Trebuchet MS" w:cs="Arial"/>
              </w:rPr>
              <w:t>Refreshments / housekeeping, e.g. toilets, fire exit</w:t>
            </w:r>
          </w:p>
        </w:tc>
        <w:tc>
          <w:tcPr>
            <w:tcW w:w="1417" w:type="dxa"/>
            <w:vMerge/>
            <w:vAlign w:val="center"/>
          </w:tcPr>
          <w:p w:rsidR="007D1581" w:rsidRPr="009D6776" w:rsidRDefault="007D1581" w:rsidP="003E1811">
            <w:pPr>
              <w:spacing w:beforeLines="20" w:before="48" w:afterLines="20" w:after="48"/>
              <w:jc w:val="center"/>
              <w:rPr>
                <w:rFonts w:ascii="Trebuchet MS" w:hAnsi="Trebuchet MS"/>
              </w:rPr>
            </w:pPr>
          </w:p>
        </w:tc>
      </w:tr>
      <w:tr w:rsidR="00E42B10" w:rsidRPr="009D6776" w:rsidTr="007900F6">
        <w:trPr>
          <w:trHeight w:val="990"/>
        </w:trPr>
        <w:tc>
          <w:tcPr>
            <w:tcW w:w="1696" w:type="dxa"/>
            <w:vAlign w:val="center"/>
          </w:tcPr>
          <w:p w:rsidR="00E42B10" w:rsidRPr="009D6776" w:rsidRDefault="00E42B10" w:rsidP="003E1811">
            <w:pPr>
              <w:spacing w:beforeLines="20" w:before="48" w:afterLines="20" w:after="48"/>
              <w:rPr>
                <w:rFonts w:ascii="Trebuchet MS" w:hAnsi="Trebuchet MS"/>
                <w:b/>
              </w:rPr>
            </w:pPr>
            <w:r>
              <w:rPr>
                <w:rFonts w:ascii="Trebuchet MS" w:hAnsi="Trebuchet MS"/>
                <w:b/>
              </w:rPr>
              <w:t xml:space="preserve">Icebreaker </w:t>
            </w:r>
          </w:p>
        </w:tc>
        <w:tc>
          <w:tcPr>
            <w:tcW w:w="11482" w:type="dxa"/>
          </w:tcPr>
          <w:p w:rsidR="00E42B10" w:rsidRDefault="00E42B10" w:rsidP="00F17732">
            <w:pPr>
              <w:pStyle w:val="ListParagraph"/>
              <w:numPr>
                <w:ilvl w:val="0"/>
                <w:numId w:val="17"/>
              </w:numPr>
              <w:spacing w:beforeLines="20" w:before="48" w:after="120" w:line="240" w:lineRule="auto"/>
              <w:ind w:left="357" w:hanging="357"/>
              <w:contextualSpacing w:val="0"/>
              <w:rPr>
                <w:rFonts w:ascii="Trebuchet MS" w:hAnsi="Trebuchet MS" w:cs="Arial"/>
              </w:rPr>
            </w:pPr>
            <w:r w:rsidRPr="00E42B10">
              <w:rPr>
                <w:rFonts w:ascii="Trebuchet MS" w:hAnsi="Trebuchet MS" w:cs="Arial"/>
              </w:rPr>
              <w:t>W</w:t>
            </w:r>
            <w:r w:rsidRPr="00F17732">
              <w:rPr>
                <w:rFonts w:ascii="Trebuchet MS" w:hAnsi="Trebuchet MS" w:cs="Arial"/>
              </w:rPr>
              <w:t xml:space="preserve">hat </w:t>
            </w:r>
            <w:r>
              <w:rPr>
                <w:rFonts w:ascii="Trebuchet MS" w:hAnsi="Trebuchet MS" w:cs="Arial"/>
              </w:rPr>
              <w:t xml:space="preserve">events and / or performances </w:t>
            </w:r>
            <w:r w:rsidR="00F17732">
              <w:rPr>
                <w:rFonts w:ascii="Trebuchet MS" w:hAnsi="Trebuchet MS" w:cs="Arial"/>
              </w:rPr>
              <w:t>were normally o</w:t>
            </w:r>
            <w:r>
              <w:rPr>
                <w:rFonts w:ascii="Trebuchet MS" w:hAnsi="Trebuchet MS" w:cs="Arial"/>
              </w:rPr>
              <w:t>n offer in [insert area, e.g. North Hull] prior to the Back to Ours Festival being created</w:t>
            </w:r>
            <w:r w:rsidR="00F17732">
              <w:rPr>
                <w:rFonts w:ascii="Trebuchet MS" w:hAnsi="Trebuchet MS" w:cs="Arial"/>
              </w:rPr>
              <w:t xml:space="preserve"> in 2017</w:t>
            </w:r>
            <w:r>
              <w:rPr>
                <w:rFonts w:ascii="Trebuchet MS" w:hAnsi="Trebuchet MS" w:cs="Arial"/>
              </w:rPr>
              <w:t>?</w:t>
            </w:r>
          </w:p>
          <w:p w:rsidR="00E42B10" w:rsidRPr="00F17732" w:rsidRDefault="00B9769C" w:rsidP="00F17732">
            <w:pPr>
              <w:pStyle w:val="ListParagraph"/>
              <w:numPr>
                <w:ilvl w:val="0"/>
                <w:numId w:val="17"/>
              </w:numPr>
              <w:spacing w:beforeLines="20" w:before="48" w:after="120" w:line="240" w:lineRule="auto"/>
              <w:rPr>
                <w:rFonts w:ascii="Trebuchet MS" w:hAnsi="Trebuchet MS" w:cs="Arial"/>
              </w:rPr>
            </w:pPr>
            <w:r>
              <w:rPr>
                <w:rFonts w:ascii="Trebuchet MS" w:hAnsi="Trebuchet MS" w:cs="Arial"/>
              </w:rPr>
              <w:t>And w</w:t>
            </w:r>
            <w:r w:rsidR="00E42B10">
              <w:rPr>
                <w:rFonts w:ascii="Trebuchet MS" w:hAnsi="Trebuchet MS" w:cs="Arial"/>
              </w:rPr>
              <w:t>hat sort of events and / or performances did you go to</w:t>
            </w:r>
            <w:r w:rsidR="00F17732">
              <w:rPr>
                <w:rFonts w:ascii="Trebuchet MS" w:hAnsi="Trebuchet MS" w:cs="Arial"/>
              </w:rPr>
              <w:t xml:space="preserve"> and why</w:t>
            </w:r>
            <w:r w:rsidR="00E42B10">
              <w:rPr>
                <w:rFonts w:ascii="Trebuchet MS" w:hAnsi="Trebuchet MS" w:cs="Arial"/>
              </w:rPr>
              <w:t xml:space="preserve">? </w:t>
            </w:r>
          </w:p>
        </w:tc>
        <w:tc>
          <w:tcPr>
            <w:tcW w:w="1417" w:type="dxa"/>
            <w:vAlign w:val="center"/>
          </w:tcPr>
          <w:p w:rsidR="00E42B10" w:rsidRPr="009D6776" w:rsidRDefault="00E42B10" w:rsidP="003E1811">
            <w:pPr>
              <w:spacing w:beforeLines="20" w:before="48" w:afterLines="20" w:after="48"/>
              <w:jc w:val="center"/>
              <w:rPr>
                <w:rFonts w:ascii="Trebuchet MS" w:hAnsi="Trebuchet MS"/>
              </w:rPr>
            </w:pPr>
            <w:r>
              <w:rPr>
                <w:rFonts w:ascii="Trebuchet MS" w:hAnsi="Trebuchet MS"/>
              </w:rPr>
              <w:t>5 minutes</w:t>
            </w:r>
          </w:p>
        </w:tc>
      </w:tr>
      <w:tr w:rsidR="00AB5BD5" w:rsidRPr="009D6776" w:rsidTr="007900F6">
        <w:trPr>
          <w:trHeight w:val="990"/>
        </w:trPr>
        <w:tc>
          <w:tcPr>
            <w:tcW w:w="1696" w:type="dxa"/>
            <w:vAlign w:val="center"/>
          </w:tcPr>
          <w:p w:rsidR="00AB5BD5" w:rsidRPr="009D6776" w:rsidRDefault="00ED76AE" w:rsidP="003E1811">
            <w:pPr>
              <w:spacing w:beforeLines="20" w:before="48" w:afterLines="20" w:after="48"/>
              <w:rPr>
                <w:rFonts w:ascii="Trebuchet MS" w:hAnsi="Trebuchet MS"/>
                <w:b/>
              </w:rPr>
            </w:pPr>
            <w:r>
              <w:rPr>
                <w:rFonts w:ascii="Trebuchet MS" w:hAnsi="Trebuchet MS"/>
                <w:b/>
              </w:rPr>
              <w:t>BTO Engagement</w:t>
            </w:r>
          </w:p>
        </w:tc>
        <w:tc>
          <w:tcPr>
            <w:tcW w:w="11482" w:type="dxa"/>
          </w:tcPr>
          <w:p w:rsidR="00EC3E6A" w:rsidRDefault="00EC3E6A" w:rsidP="00EC3E6A">
            <w:pPr>
              <w:pStyle w:val="ListParagraph"/>
              <w:numPr>
                <w:ilvl w:val="0"/>
                <w:numId w:val="18"/>
              </w:numPr>
              <w:spacing w:beforeLines="20" w:before="48" w:after="120" w:line="240" w:lineRule="auto"/>
              <w:rPr>
                <w:rFonts w:ascii="Trebuchet MS" w:hAnsi="Trebuchet MS" w:cs="Arial"/>
              </w:rPr>
            </w:pPr>
            <w:r>
              <w:rPr>
                <w:rFonts w:ascii="Trebuchet MS" w:hAnsi="Trebuchet MS" w:cs="Arial"/>
              </w:rPr>
              <w:t>Can you recall how you first found out about Back to Ours?</w:t>
            </w:r>
          </w:p>
          <w:p w:rsidR="00EC3E6A" w:rsidRPr="00EC3E6A" w:rsidRDefault="00EC3E6A" w:rsidP="00EC3E6A">
            <w:pPr>
              <w:spacing w:beforeLines="20" w:before="48" w:after="120"/>
              <w:rPr>
                <w:rFonts w:ascii="Trebuchet MS" w:hAnsi="Trebuchet MS" w:cs="Arial"/>
              </w:rPr>
            </w:pPr>
            <w:r w:rsidRPr="00EC3E6A">
              <w:rPr>
                <w:rFonts w:ascii="Trebuchet MS" w:hAnsi="Trebuchet MS" w:cs="Arial"/>
                <w:b/>
              </w:rPr>
              <w:t>Prompt:</w:t>
            </w:r>
            <w:r>
              <w:rPr>
                <w:rFonts w:ascii="Trebuchet MS" w:hAnsi="Trebuchet MS" w:cs="Arial"/>
              </w:rPr>
              <w:t xml:space="preserve"> Hull 2017 website; word of mouth; printed materials; venue staff</w:t>
            </w:r>
          </w:p>
          <w:p w:rsidR="00AB5BD5" w:rsidRDefault="00AB5BD5" w:rsidP="00EC3E6A">
            <w:pPr>
              <w:spacing w:beforeLines="20" w:before="48" w:after="120"/>
              <w:rPr>
                <w:rFonts w:ascii="Trebuchet MS" w:hAnsi="Trebuchet MS" w:cs="Arial"/>
              </w:rPr>
            </w:pPr>
            <w:r w:rsidRPr="009D6776">
              <w:rPr>
                <w:rFonts w:ascii="Trebuchet MS" w:hAnsi="Trebuchet MS" w:cs="Arial"/>
                <w:b/>
              </w:rPr>
              <w:t>EXERCISE:</w:t>
            </w:r>
            <w:r w:rsidRPr="009D6776">
              <w:rPr>
                <w:rFonts w:ascii="Trebuchet MS" w:hAnsi="Trebuchet MS" w:cs="Arial"/>
              </w:rPr>
              <w:t xml:space="preserve"> </w:t>
            </w:r>
            <w:r w:rsidR="00EC3E6A">
              <w:rPr>
                <w:rFonts w:ascii="Trebuchet MS" w:hAnsi="Trebuchet MS" w:cs="Arial"/>
              </w:rPr>
              <w:t>Point to the</w:t>
            </w:r>
            <w:r w:rsidR="00F17732">
              <w:rPr>
                <w:rFonts w:ascii="Trebuchet MS" w:hAnsi="Trebuchet MS" w:cs="Arial"/>
              </w:rPr>
              <w:t xml:space="preserve"> images of each show </w:t>
            </w:r>
            <w:r w:rsidR="00BE0312">
              <w:rPr>
                <w:rFonts w:ascii="Trebuchet MS" w:hAnsi="Trebuchet MS" w:cs="Arial"/>
              </w:rPr>
              <w:t xml:space="preserve">that took place in their area </w:t>
            </w:r>
            <w:r w:rsidR="00F17732">
              <w:rPr>
                <w:rFonts w:ascii="Trebuchet MS" w:hAnsi="Trebuchet MS" w:cs="Arial"/>
              </w:rPr>
              <w:t xml:space="preserve">from the </w:t>
            </w:r>
            <w:r w:rsidR="00BE0312">
              <w:rPr>
                <w:rFonts w:ascii="Trebuchet MS" w:hAnsi="Trebuchet MS" w:cs="Arial"/>
              </w:rPr>
              <w:t xml:space="preserve">first three Back to Ours festivals. </w:t>
            </w:r>
            <w:r w:rsidR="00EC3E6A">
              <w:rPr>
                <w:rFonts w:ascii="Trebuchet MS" w:hAnsi="Trebuchet MS" w:cs="Arial"/>
              </w:rPr>
              <w:t>These should be g</w:t>
            </w:r>
            <w:r w:rsidR="00BE0312">
              <w:rPr>
                <w:rFonts w:ascii="Trebuchet MS" w:hAnsi="Trebuchet MS" w:cs="Arial"/>
              </w:rPr>
              <w:t>roup</w:t>
            </w:r>
            <w:r w:rsidR="00EC3E6A">
              <w:rPr>
                <w:rFonts w:ascii="Trebuchet MS" w:hAnsi="Trebuchet MS" w:cs="Arial"/>
              </w:rPr>
              <w:t>ed</w:t>
            </w:r>
            <w:r w:rsidR="00BE0312">
              <w:rPr>
                <w:rFonts w:ascii="Trebuchet MS" w:hAnsi="Trebuchet MS" w:cs="Arial"/>
              </w:rPr>
              <w:t xml:space="preserve"> under the</w:t>
            </w:r>
            <w:r w:rsidR="00EC3E6A">
              <w:rPr>
                <w:rFonts w:ascii="Trebuchet MS" w:hAnsi="Trebuchet MS" w:cs="Arial"/>
              </w:rPr>
              <w:t xml:space="preserve"> correct</w:t>
            </w:r>
            <w:r w:rsidR="00BE0312">
              <w:rPr>
                <w:rFonts w:ascii="Trebuchet MS" w:hAnsi="Trebuchet MS" w:cs="Arial"/>
              </w:rPr>
              <w:t xml:space="preserve"> Festival number heading. Ask each participant to put a sticker on the ones that they went to see. </w:t>
            </w:r>
          </w:p>
          <w:p w:rsidR="00AB5BD5" w:rsidRPr="009D6776" w:rsidRDefault="00EC3E6A" w:rsidP="00EC3E6A">
            <w:pPr>
              <w:pStyle w:val="ListParagraph"/>
              <w:numPr>
                <w:ilvl w:val="0"/>
                <w:numId w:val="2"/>
              </w:numPr>
              <w:spacing w:beforeLines="20" w:before="48" w:after="120" w:line="240" w:lineRule="auto"/>
              <w:rPr>
                <w:rFonts w:ascii="Trebuchet MS" w:hAnsi="Trebuchet MS" w:cs="Arial"/>
              </w:rPr>
            </w:pPr>
            <w:r>
              <w:rPr>
                <w:rFonts w:ascii="Trebuchet MS" w:hAnsi="Trebuchet MS" w:cs="Arial"/>
              </w:rPr>
              <w:t>Who</w:t>
            </w:r>
            <w:r w:rsidR="00BE0312">
              <w:rPr>
                <w:rFonts w:ascii="Trebuchet MS" w:hAnsi="Trebuchet MS" w:cs="Arial"/>
              </w:rPr>
              <w:t xml:space="preserve"> went to something during the first Festival? What made you decide to go to the first Back to Ours?</w:t>
            </w:r>
          </w:p>
          <w:p w:rsidR="004F6BAF" w:rsidRDefault="00BE0312" w:rsidP="00EC3E6A">
            <w:pPr>
              <w:pStyle w:val="ListParagraph"/>
              <w:numPr>
                <w:ilvl w:val="0"/>
                <w:numId w:val="2"/>
              </w:numPr>
              <w:spacing w:beforeLines="20" w:before="48" w:after="120" w:line="240" w:lineRule="auto"/>
              <w:ind w:left="357" w:hanging="357"/>
              <w:rPr>
                <w:rFonts w:ascii="Trebuchet MS" w:hAnsi="Trebuchet MS" w:cs="Arial"/>
              </w:rPr>
            </w:pPr>
            <w:r>
              <w:rPr>
                <w:rFonts w:ascii="Trebuchet MS" w:hAnsi="Trebuchet MS" w:cs="Arial"/>
              </w:rPr>
              <w:t xml:space="preserve">And for those who went for the first time during festivals 2 and 4, what made you decide to </w:t>
            </w:r>
            <w:proofErr w:type="gramStart"/>
            <w:r>
              <w:rPr>
                <w:rFonts w:ascii="Trebuchet MS" w:hAnsi="Trebuchet MS" w:cs="Arial"/>
              </w:rPr>
              <w:t>give it a try</w:t>
            </w:r>
            <w:proofErr w:type="gramEnd"/>
            <w:r>
              <w:rPr>
                <w:rFonts w:ascii="Trebuchet MS" w:hAnsi="Trebuchet MS" w:cs="Arial"/>
              </w:rPr>
              <w:t>?</w:t>
            </w:r>
          </w:p>
          <w:p w:rsidR="00BE0312" w:rsidRDefault="00BE0312" w:rsidP="00EC3E6A">
            <w:pPr>
              <w:spacing w:beforeLines="20" w:before="48" w:after="120"/>
              <w:rPr>
                <w:rFonts w:ascii="Trebuchet MS" w:hAnsi="Trebuchet MS" w:cs="Arial"/>
              </w:rPr>
            </w:pPr>
            <w:r w:rsidRPr="00BE0312">
              <w:rPr>
                <w:rFonts w:ascii="Trebuchet MS" w:hAnsi="Trebuchet MS" w:cs="Arial"/>
                <w:b/>
              </w:rPr>
              <w:t>Probe:</w:t>
            </w:r>
            <w:r>
              <w:rPr>
                <w:rFonts w:ascii="Trebuchet MS" w:hAnsi="Trebuchet MS" w:cs="Arial"/>
              </w:rPr>
              <w:t xml:space="preserve"> Extent to which the shows were a motivation vs. general interest in the Festival;</w:t>
            </w:r>
            <w:r w:rsidR="00EC3E6A">
              <w:rPr>
                <w:rFonts w:ascii="Trebuchet MS" w:hAnsi="Trebuchet MS" w:cs="Arial"/>
              </w:rPr>
              <w:t xml:space="preserve"> link to Hull 2017; being close by to where they live; something to do in half term; affordability.</w:t>
            </w:r>
            <w:r>
              <w:rPr>
                <w:rFonts w:ascii="Trebuchet MS" w:hAnsi="Trebuchet MS" w:cs="Arial"/>
              </w:rPr>
              <w:t xml:space="preserve">  </w:t>
            </w:r>
          </w:p>
          <w:p w:rsidR="00E059E4" w:rsidRPr="00E059E4" w:rsidRDefault="00E059E4" w:rsidP="00E059E4">
            <w:pPr>
              <w:pStyle w:val="ListParagraph"/>
              <w:numPr>
                <w:ilvl w:val="0"/>
                <w:numId w:val="20"/>
              </w:numPr>
              <w:spacing w:beforeLines="20" w:before="48" w:after="120" w:line="240" w:lineRule="auto"/>
              <w:rPr>
                <w:rFonts w:ascii="Trebuchet MS" w:hAnsi="Trebuchet MS" w:cs="Arial"/>
              </w:rPr>
            </w:pPr>
            <w:r>
              <w:rPr>
                <w:rFonts w:ascii="Trebuchet MS" w:hAnsi="Trebuchet MS"/>
              </w:rPr>
              <w:t>Having attended one or more festivals, h</w:t>
            </w:r>
            <w:r w:rsidRPr="00E059E4">
              <w:rPr>
                <w:rFonts w:ascii="Trebuchet MS" w:hAnsi="Trebuchet MS"/>
              </w:rPr>
              <w:t xml:space="preserve">ow would you describe Back to Ours to someone who had never heard of </w:t>
            </w:r>
            <w:r>
              <w:rPr>
                <w:rFonts w:ascii="Trebuchet MS" w:hAnsi="Trebuchet MS"/>
              </w:rPr>
              <w:t>it</w:t>
            </w:r>
            <w:r w:rsidRPr="00E059E4">
              <w:rPr>
                <w:rFonts w:ascii="Trebuchet MS" w:hAnsi="Trebuchet MS"/>
              </w:rPr>
              <w:t>?</w:t>
            </w:r>
          </w:p>
        </w:tc>
        <w:tc>
          <w:tcPr>
            <w:tcW w:w="1417" w:type="dxa"/>
            <w:vAlign w:val="center"/>
          </w:tcPr>
          <w:p w:rsidR="00AB5BD5" w:rsidRPr="009D6776" w:rsidRDefault="004F6BAF" w:rsidP="003E1811">
            <w:pPr>
              <w:spacing w:beforeLines="20" w:before="48" w:afterLines="20" w:after="48"/>
              <w:jc w:val="center"/>
              <w:rPr>
                <w:rFonts w:ascii="Trebuchet MS" w:hAnsi="Trebuchet MS"/>
              </w:rPr>
            </w:pPr>
            <w:r w:rsidRPr="009D6776">
              <w:rPr>
                <w:rFonts w:ascii="Trebuchet MS" w:hAnsi="Trebuchet MS"/>
              </w:rPr>
              <w:t>1</w:t>
            </w:r>
            <w:r w:rsidR="00EC3E6A">
              <w:rPr>
                <w:rFonts w:ascii="Trebuchet MS" w:hAnsi="Trebuchet MS"/>
              </w:rPr>
              <w:t>5</w:t>
            </w:r>
            <w:r w:rsidRPr="009D6776">
              <w:rPr>
                <w:rFonts w:ascii="Trebuchet MS" w:hAnsi="Trebuchet MS"/>
              </w:rPr>
              <w:t xml:space="preserve"> min</w:t>
            </w:r>
            <w:r w:rsidR="00AB5BD5" w:rsidRPr="009D6776">
              <w:rPr>
                <w:rFonts w:ascii="Trebuchet MS" w:hAnsi="Trebuchet MS"/>
              </w:rPr>
              <w:t>utes</w:t>
            </w:r>
          </w:p>
        </w:tc>
      </w:tr>
      <w:tr w:rsidR="00AB5BD5" w:rsidRPr="009D6776" w:rsidTr="007900F6">
        <w:trPr>
          <w:trHeight w:val="1523"/>
        </w:trPr>
        <w:tc>
          <w:tcPr>
            <w:tcW w:w="1696" w:type="dxa"/>
            <w:vAlign w:val="center"/>
          </w:tcPr>
          <w:p w:rsidR="00AB5BD5" w:rsidRPr="009D6776" w:rsidRDefault="007D5603" w:rsidP="003E1811">
            <w:pPr>
              <w:spacing w:beforeLines="20" w:before="48" w:afterLines="20" w:after="48"/>
              <w:rPr>
                <w:rFonts w:ascii="Trebuchet MS" w:hAnsi="Trebuchet MS"/>
                <w:b/>
              </w:rPr>
            </w:pPr>
            <w:r>
              <w:rPr>
                <w:rFonts w:ascii="Trebuchet MS" w:hAnsi="Trebuchet MS"/>
                <w:b/>
              </w:rPr>
              <w:lastRenderedPageBreak/>
              <w:t>Reaction to Venues</w:t>
            </w:r>
            <w:r w:rsidR="009D6776">
              <w:rPr>
                <w:rFonts w:ascii="Trebuchet MS" w:hAnsi="Trebuchet MS"/>
                <w:b/>
              </w:rPr>
              <w:t xml:space="preserve"> </w:t>
            </w:r>
          </w:p>
        </w:tc>
        <w:tc>
          <w:tcPr>
            <w:tcW w:w="11482" w:type="dxa"/>
          </w:tcPr>
          <w:p w:rsidR="00EC3E6A" w:rsidRDefault="00EC3E6A" w:rsidP="007D5603">
            <w:pPr>
              <w:spacing w:before="120" w:after="120"/>
              <w:rPr>
                <w:rFonts w:ascii="Trebuchet MS" w:hAnsi="Trebuchet MS"/>
              </w:rPr>
            </w:pPr>
            <w:r>
              <w:rPr>
                <w:rFonts w:ascii="Trebuchet MS" w:hAnsi="Trebuchet MS"/>
                <w:b/>
              </w:rPr>
              <w:t>EXERCISE:</w:t>
            </w:r>
            <w:r w:rsidR="00E059E4">
              <w:rPr>
                <w:rFonts w:ascii="Trebuchet MS" w:hAnsi="Trebuchet MS"/>
                <w:b/>
              </w:rPr>
              <w:t xml:space="preserve"> </w:t>
            </w:r>
            <w:r w:rsidR="00E059E4" w:rsidRPr="00E059E4">
              <w:rPr>
                <w:rFonts w:ascii="Trebuchet MS" w:hAnsi="Trebuchet MS"/>
              </w:rPr>
              <w:t>Show venue photos</w:t>
            </w:r>
            <w:r w:rsidR="00E059E4">
              <w:rPr>
                <w:rFonts w:ascii="Trebuchet MS" w:hAnsi="Trebuchet MS"/>
              </w:rPr>
              <w:t xml:space="preserve"> for the area</w:t>
            </w:r>
            <w:r w:rsidR="00E059E4" w:rsidRPr="00E059E4">
              <w:rPr>
                <w:rFonts w:ascii="Trebuchet MS" w:hAnsi="Trebuchet MS"/>
              </w:rPr>
              <w:t>.</w:t>
            </w:r>
            <w:r w:rsidRPr="00E059E4">
              <w:rPr>
                <w:rFonts w:ascii="Trebuchet MS" w:hAnsi="Trebuchet MS"/>
              </w:rPr>
              <w:t xml:space="preserve"> </w:t>
            </w:r>
            <w:r>
              <w:rPr>
                <w:rFonts w:ascii="Trebuchet MS" w:hAnsi="Trebuchet MS"/>
              </w:rPr>
              <w:t xml:space="preserve">In this area of </w:t>
            </w:r>
            <w:proofErr w:type="gramStart"/>
            <w:r>
              <w:rPr>
                <w:rFonts w:ascii="Trebuchet MS" w:hAnsi="Trebuchet MS"/>
              </w:rPr>
              <w:t>Hull</w:t>
            </w:r>
            <w:proofErr w:type="gramEnd"/>
            <w:r>
              <w:rPr>
                <w:rFonts w:ascii="Trebuchet MS" w:hAnsi="Trebuchet MS"/>
              </w:rPr>
              <w:t xml:space="preserve"> the following venues were used for Back to Ours, so that performances could take place within the local community, as opposed to the city centre. </w:t>
            </w:r>
          </w:p>
          <w:p w:rsidR="009D6776" w:rsidRDefault="009D6776" w:rsidP="00E059E4">
            <w:pPr>
              <w:pStyle w:val="ListParagraph"/>
              <w:numPr>
                <w:ilvl w:val="0"/>
                <w:numId w:val="19"/>
              </w:numPr>
              <w:spacing w:after="120" w:line="240" w:lineRule="auto"/>
              <w:rPr>
                <w:rFonts w:ascii="Trebuchet MS" w:hAnsi="Trebuchet MS"/>
              </w:rPr>
            </w:pPr>
            <w:r w:rsidRPr="00EC3E6A">
              <w:rPr>
                <w:rFonts w:ascii="Trebuchet MS" w:hAnsi="Trebuchet MS"/>
              </w:rPr>
              <w:t xml:space="preserve">What does it mean </w:t>
            </w:r>
            <w:r w:rsidR="00EC3E6A">
              <w:rPr>
                <w:rFonts w:ascii="Trebuchet MS" w:hAnsi="Trebuchet MS"/>
              </w:rPr>
              <w:t xml:space="preserve">to you and others in the community to </w:t>
            </w:r>
            <w:r w:rsidRPr="00EC3E6A">
              <w:rPr>
                <w:rFonts w:ascii="Trebuchet MS" w:hAnsi="Trebuchet MS"/>
              </w:rPr>
              <w:t>have arts and cultural events</w:t>
            </w:r>
            <w:r w:rsidR="00E059E4">
              <w:rPr>
                <w:rFonts w:ascii="Trebuchet MS" w:hAnsi="Trebuchet MS"/>
              </w:rPr>
              <w:t>, like those offered through Back to Ours,</w:t>
            </w:r>
            <w:r w:rsidRPr="00EC3E6A">
              <w:rPr>
                <w:rFonts w:ascii="Trebuchet MS" w:hAnsi="Trebuchet MS"/>
              </w:rPr>
              <w:t xml:space="preserve"> in </w:t>
            </w:r>
            <w:r w:rsidR="00E059E4">
              <w:rPr>
                <w:rFonts w:ascii="Trebuchet MS" w:hAnsi="Trebuchet MS"/>
              </w:rPr>
              <w:t>your</w:t>
            </w:r>
            <w:r w:rsidRPr="00EC3E6A">
              <w:rPr>
                <w:rFonts w:ascii="Trebuchet MS" w:hAnsi="Trebuchet MS"/>
              </w:rPr>
              <w:t xml:space="preserve"> own neighbourhood?</w:t>
            </w:r>
          </w:p>
          <w:p w:rsidR="00E059E4" w:rsidRDefault="00E059E4" w:rsidP="00E059E4">
            <w:pPr>
              <w:spacing w:after="120"/>
              <w:rPr>
                <w:rFonts w:ascii="Trebuchet MS" w:hAnsi="Trebuchet MS"/>
              </w:rPr>
            </w:pPr>
            <w:r>
              <w:rPr>
                <w:rFonts w:ascii="Trebuchet MS" w:hAnsi="Trebuchet MS"/>
                <w:b/>
              </w:rPr>
              <w:t xml:space="preserve">EXERCISE: </w:t>
            </w:r>
            <w:r>
              <w:rPr>
                <w:rFonts w:ascii="Trebuchet MS" w:hAnsi="Trebuchet MS"/>
              </w:rPr>
              <w:t>Using</w:t>
            </w:r>
            <w:r w:rsidR="00B240E7">
              <w:rPr>
                <w:rFonts w:ascii="Trebuchet MS" w:hAnsi="Trebuchet MS"/>
              </w:rPr>
              <w:t xml:space="preserve"> the</w:t>
            </w:r>
            <w:r>
              <w:rPr>
                <w:rFonts w:ascii="Trebuchet MS" w:hAnsi="Trebuchet MS"/>
              </w:rPr>
              <w:t xml:space="preserve"> phot</w:t>
            </w:r>
            <w:r w:rsidR="00B240E7">
              <w:rPr>
                <w:rFonts w:ascii="Trebuchet MS" w:hAnsi="Trebuchet MS"/>
              </w:rPr>
              <w:t>o</w:t>
            </w:r>
            <w:r>
              <w:rPr>
                <w:rFonts w:ascii="Trebuchet MS" w:hAnsi="Trebuchet MS"/>
              </w:rPr>
              <w:t xml:space="preserve">s of the venues from the area, ask the group to list the advantages and disadvantages of using these </w:t>
            </w:r>
            <w:r w:rsidR="00B240E7">
              <w:rPr>
                <w:rFonts w:ascii="Trebuchet MS" w:hAnsi="Trebuchet MS"/>
              </w:rPr>
              <w:t xml:space="preserve">type of </w:t>
            </w:r>
            <w:r>
              <w:rPr>
                <w:rFonts w:ascii="Trebuchet MS" w:hAnsi="Trebuchet MS"/>
              </w:rPr>
              <w:t xml:space="preserve">venue for arts and cultural performances. </w:t>
            </w:r>
            <w:r w:rsidR="00B240E7">
              <w:rPr>
                <w:rFonts w:ascii="Trebuchet MS" w:hAnsi="Trebuchet MS"/>
              </w:rPr>
              <w:t>Write up on Flip Chart.</w:t>
            </w:r>
          </w:p>
          <w:p w:rsidR="00E059E4" w:rsidRDefault="00E059E4" w:rsidP="00E059E4">
            <w:pPr>
              <w:spacing w:after="120"/>
              <w:rPr>
                <w:rFonts w:ascii="Trebuchet MS" w:hAnsi="Trebuchet MS"/>
              </w:rPr>
            </w:pPr>
            <w:r w:rsidRPr="00E059E4">
              <w:rPr>
                <w:rFonts w:ascii="Trebuchet MS" w:hAnsi="Trebuchet MS"/>
                <w:b/>
              </w:rPr>
              <w:t>Probe:</w:t>
            </w:r>
            <w:r>
              <w:rPr>
                <w:rFonts w:ascii="Trebuchet MS" w:hAnsi="Trebuchet MS"/>
              </w:rPr>
              <w:t xml:space="preserve"> Facilities</w:t>
            </w:r>
            <w:r w:rsidR="00B240E7">
              <w:rPr>
                <w:rFonts w:ascii="Trebuchet MS" w:hAnsi="Trebuchet MS"/>
              </w:rPr>
              <w:t xml:space="preserve"> offered</w:t>
            </w:r>
            <w:r>
              <w:rPr>
                <w:rFonts w:ascii="Trebuchet MS" w:hAnsi="Trebuchet MS"/>
              </w:rPr>
              <w:t>;</w:t>
            </w:r>
            <w:r w:rsidR="00B240E7">
              <w:rPr>
                <w:rFonts w:ascii="Trebuchet MS" w:hAnsi="Trebuchet MS"/>
              </w:rPr>
              <w:t xml:space="preserve"> accessibility;</w:t>
            </w:r>
            <w:r>
              <w:rPr>
                <w:rFonts w:ascii="Trebuchet MS" w:hAnsi="Trebuchet MS"/>
              </w:rPr>
              <w:t xml:space="preserve"> location; comfort.</w:t>
            </w:r>
          </w:p>
          <w:p w:rsidR="0000794F" w:rsidRDefault="00E059E4" w:rsidP="00E059E4">
            <w:pPr>
              <w:pStyle w:val="ListParagraph"/>
              <w:numPr>
                <w:ilvl w:val="0"/>
                <w:numId w:val="14"/>
              </w:numPr>
              <w:spacing w:after="120" w:line="240" w:lineRule="auto"/>
              <w:contextualSpacing w:val="0"/>
              <w:rPr>
                <w:rFonts w:ascii="Trebuchet MS" w:hAnsi="Trebuchet MS"/>
              </w:rPr>
            </w:pPr>
            <w:r>
              <w:rPr>
                <w:rFonts w:ascii="Trebuchet MS" w:hAnsi="Trebuchet MS"/>
              </w:rPr>
              <w:t>How does</w:t>
            </w:r>
            <w:r w:rsidR="009D6776" w:rsidRPr="0000794F">
              <w:rPr>
                <w:rFonts w:ascii="Trebuchet MS" w:hAnsi="Trebuchet MS"/>
              </w:rPr>
              <w:t xml:space="preserve"> attending a performance in a community venue such as a school</w:t>
            </w:r>
            <w:r>
              <w:rPr>
                <w:rFonts w:ascii="Trebuchet MS" w:hAnsi="Trebuchet MS"/>
              </w:rPr>
              <w:t xml:space="preserve">, </w:t>
            </w:r>
            <w:r w:rsidR="009D6776" w:rsidRPr="0000794F">
              <w:rPr>
                <w:rFonts w:ascii="Trebuchet MS" w:hAnsi="Trebuchet MS"/>
              </w:rPr>
              <w:t>shopping centre</w:t>
            </w:r>
            <w:r>
              <w:rPr>
                <w:rFonts w:ascii="Trebuchet MS" w:hAnsi="Trebuchet MS"/>
              </w:rPr>
              <w:t xml:space="preserve"> or community centre,</w:t>
            </w:r>
            <w:r w:rsidR="009D6776" w:rsidRPr="0000794F">
              <w:rPr>
                <w:rFonts w:ascii="Trebuchet MS" w:hAnsi="Trebuchet MS"/>
              </w:rPr>
              <w:t xml:space="preserve"> compare to a traditional performance space, for example Hull Truck</w:t>
            </w:r>
            <w:r>
              <w:rPr>
                <w:rFonts w:ascii="Trebuchet MS" w:hAnsi="Trebuchet MS"/>
              </w:rPr>
              <w:t xml:space="preserve">, </w:t>
            </w:r>
            <w:r w:rsidR="009D6776" w:rsidRPr="0000794F">
              <w:rPr>
                <w:rFonts w:ascii="Trebuchet MS" w:hAnsi="Trebuchet MS"/>
              </w:rPr>
              <w:t xml:space="preserve">Hull New </w:t>
            </w:r>
            <w:proofErr w:type="gramStart"/>
            <w:r w:rsidR="009D6776" w:rsidRPr="0000794F">
              <w:rPr>
                <w:rFonts w:ascii="Trebuchet MS" w:hAnsi="Trebuchet MS"/>
              </w:rPr>
              <w:t>Theatre</w:t>
            </w:r>
            <w:proofErr w:type="gramEnd"/>
            <w:r>
              <w:rPr>
                <w:rFonts w:ascii="Trebuchet MS" w:hAnsi="Trebuchet MS"/>
              </w:rPr>
              <w:t xml:space="preserve"> or City Hall</w:t>
            </w:r>
            <w:r w:rsidR="009D6776" w:rsidRPr="0000794F">
              <w:rPr>
                <w:rFonts w:ascii="Trebuchet MS" w:hAnsi="Trebuchet MS"/>
              </w:rPr>
              <w:t xml:space="preserve">? </w:t>
            </w:r>
          </w:p>
          <w:p w:rsidR="00E059E4" w:rsidRDefault="00E059E4" w:rsidP="00E059E4">
            <w:pPr>
              <w:pStyle w:val="ListParagraph"/>
              <w:numPr>
                <w:ilvl w:val="0"/>
                <w:numId w:val="14"/>
              </w:numPr>
              <w:spacing w:after="120" w:line="240" w:lineRule="auto"/>
              <w:contextualSpacing w:val="0"/>
              <w:rPr>
                <w:rFonts w:ascii="Trebuchet MS" w:hAnsi="Trebuchet MS"/>
              </w:rPr>
            </w:pPr>
            <w:r>
              <w:rPr>
                <w:rFonts w:ascii="Trebuchet MS" w:hAnsi="Trebuchet MS"/>
              </w:rPr>
              <w:t xml:space="preserve">And thinking of the </w:t>
            </w:r>
            <w:r w:rsidRPr="0000794F">
              <w:rPr>
                <w:rFonts w:ascii="Trebuchet MS" w:hAnsi="Trebuchet MS"/>
              </w:rPr>
              <w:t>venue</w:t>
            </w:r>
            <w:r>
              <w:rPr>
                <w:rFonts w:ascii="Trebuchet MS" w:hAnsi="Trebuchet MS"/>
              </w:rPr>
              <w:t>s you</w:t>
            </w:r>
            <w:r w:rsidRPr="0000794F">
              <w:rPr>
                <w:rFonts w:ascii="Trebuchet MS" w:hAnsi="Trebuchet MS"/>
              </w:rPr>
              <w:t xml:space="preserve"> </w:t>
            </w:r>
            <w:r>
              <w:rPr>
                <w:rFonts w:ascii="Trebuchet MS" w:hAnsi="Trebuchet MS"/>
              </w:rPr>
              <w:t>attended during Back to Ours</w:t>
            </w:r>
            <w:r w:rsidRPr="0000794F">
              <w:rPr>
                <w:rFonts w:ascii="Trebuchet MS" w:hAnsi="Trebuchet MS"/>
              </w:rPr>
              <w:t xml:space="preserve">? </w:t>
            </w:r>
            <w:r>
              <w:rPr>
                <w:rFonts w:ascii="Trebuchet MS" w:hAnsi="Trebuchet MS"/>
              </w:rPr>
              <w:t>What did you think of them?</w:t>
            </w:r>
          </w:p>
          <w:p w:rsidR="00E059E4" w:rsidRPr="00E059E4" w:rsidRDefault="00E059E4" w:rsidP="00E059E4">
            <w:pPr>
              <w:spacing w:after="120"/>
              <w:rPr>
                <w:rFonts w:ascii="Trebuchet MS" w:hAnsi="Trebuchet MS"/>
              </w:rPr>
            </w:pPr>
            <w:r w:rsidRPr="00E059E4">
              <w:rPr>
                <w:rFonts w:ascii="Trebuchet MS" w:hAnsi="Trebuchet MS"/>
                <w:b/>
              </w:rPr>
              <w:t xml:space="preserve">Probe: </w:t>
            </w:r>
            <w:r w:rsidRPr="00E059E4">
              <w:rPr>
                <w:rFonts w:ascii="Trebuchet MS" w:hAnsi="Trebuchet MS"/>
              </w:rPr>
              <w:t>Was the space</w:t>
            </w:r>
            <w:r w:rsidRPr="00E059E4">
              <w:rPr>
                <w:rFonts w:ascii="Trebuchet MS" w:hAnsi="Trebuchet MS"/>
                <w:b/>
              </w:rPr>
              <w:t xml:space="preserve"> </w:t>
            </w:r>
            <w:r w:rsidRPr="00E059E4">
              <w:rPr>
                <w:rFonts w:ascii="Trebuchet MS" w:hAnsi="Trebuchet MS"/>
              </w:rPr>
              <w:t>appropriate for the performance? Was it easy to get to? What were the strengths and weaknesses of the space?</w:t>
            </w:r>
          </w:p>
        </w:tc>
        <w:tc>
          <w:tcPr>
            <w:tcW w:w="1417" w:type="dxa"/>
            <w:vAlign w:val="center"/>
          </w:tcPr>
          <w:p w:rsidR="00AB5BD5" w:rsidRPr="009D6776" w:rsidRDefault="00B9769C" w:rsidP="003E1811">
            <w:pPr>
              <w:spacing w:beforeLines="20" w:before="48" w:afterLines="20" w:after="48"/>
              <w:jc w:val="center"/>
              <w:rPr>
                <w:rFonts w:ascii="Trebuchet MS" w:hAnsi="Trebuchet MS"/>
              </w:rPr>
            </w:pPr>
            <w:r>
              <w:rPr>
                <w:rFonts w:ascii="Trebuchet MS" w:hAnsi="Trebuchet MS"/>
              </w:rPr>
              <w:t>15</w:t>
            </w:r>
            <w:r w:rsidR="00AB5BD5" w:rsidRPr="009D6776">
              <w:rPr>
                <w:rFonts w:ascii="Trebuchet MS" w:hAnsi="Trebuchet MS"/>
              </w:rPr>
              <w:t xml:space="preserve"> minutes</w:t>
            </w:r>
          </w:p>
        </w:tc>
      </w:tr>
      <w:tr w:rsidR="00E059E4" w:rsidRPr="009D6776" w:rsidTr="007900F6">
        <w:trPr>
          <w:trHeight w:val="1523"/>
        </w:trPr>
        <w:tc>
          <w:tcPr>
            <w:tcW w:w="1696" w:type="dxa"/>
            <w:vAlign w:val="center"/>
          </w:tcPr>
          <w:p w:rsidR="00E059E4" w:rsidRDefault="007D5603" w:rsidP="003E1811">
            <w:pPr>
              <w:spacing w:beforeLines="20" w:before="48" w:afterLines="20" w:after="48"/>
              <w:rPr>
                <w:rFonts w:ascii="Trebuchet MS" w:hAnsi="Trebuchet MS"/>
                <w:b/>
              </w:rPr>
            </w:pPr>
            <w:r>
              <w:rPr>
                <w:rFonts w:ascii="Trebuchet MS" w:hAnsi="Trebuchet MS"/>
                <w:b/>
              </w:rPr>
              <w:t>Reaction to Shows</w:t>
            </w:r>
          </w:p>
        </w:tc>
        <w:tc>
          <w:tcPr>
            <w:tcW w:w="11482" w:type="dxa"/>
          </w:tcPr>
          <w:p w:rsidR="007D5603" w:rsidRDefault="007D5603" w:rsidP="007D5603">
            <w:pPr>
              <w:spacing w:before="120" w:after="120"/>
              <w:rPr>
                <w:rFonts w:ascii="Trebuchet MS" w:hAnsi="Trebuchet MS"/>
              </w:rPr>
            </w:pPr>
            <w:r>
              <w:rPr>
                <w:rFonts w:ascii="Trebuchet MS" w:hAnsi="Trebuchet MS"/>
                <w:b/>
              </w:rPr>
              <w:t xml:space="preserve">EXERCISE: </w:t>
            </w:r>
            <w:r>
              <w:rPr>
                <w:rFonts w:ascii="Trebuchet MS" w:hAnsi="Trebuchet MS"/>
              </w:rPr>
              <w:t xml:space="preserve">Ask people to remind themselves of the shows they went to see via the images on the wall. </w:t>
            </w:r>
          </w:p>
          <w:p w:rsidR="007D5603" w:rsidRDefault="007D5603" w:rsidP="007D5603">
            <w:pPr>
              <w:pStyle w:val="ListParagraph"/>
              <w:numPr>
                <w:ilvl w:val="0"/>
                <w:numId w:val="19"/>
              </w:numPr>
              <w:spacing w:after="120" w:line="240" w:lineRule="auto"/>
              <w:rPr>
                <w:rFonts w:ascii="Trebuchet MS" w:hAnsi="Trebuchet MS"/>
              </w:rPr>
            </w:pPr>
            <w:r>
              <w:rPr>
                <w:rFonts w:ascii="Trebuchet MS" w:hAnsi="Trebuchet MS"/>
              </w:rPr>
              <w:t>Reflecting on all your Back to Ours experiences, what was your favourite show and why</w:t>
            </w:r>
            <w:r w:rsidRPr="00EC3E6A">
              <w:rPr>
                <w:rFonts w:ascii="Trebuchet MS" w:hAnsi="Trebuchet MS"/>
              </w:rPr>
              <w:t>?</w:t>
            </w:r>
          </w:p>
          <w:p w:rsidR="007D5603" w:rsidRDefault="007D5603" w:rsidP="007D5603">
            <w:pPr>
              <w:pStyle w:val="ListParagraph"/>
              <w:numPr>
                <w:ilvl w:val="0"/>
                <w:numId w:val="19"/>
              </w:numPr>
              <w:spacing w:after="120" w:line="240" w:lineRule="auto"/>
              <w:rPr>
                <w:rFonts w:ascii="Trebuchet MS" w:hAnsi="Trebuchet MS"/>
              </w:rPr>
            </w:pPr>
            <w:r>
              <w:rPr>
                <w:rFonts w:ascii="Trebuchet MS" w:hAnsi="Trebuchet MS"/>
              </w:rPr>
              <w:t>And what was your least favourite and why?</w:t>
            </w:r>
          </w:p>
          <w:p w:rsidR="007D5603" w:rsidRDefault="007D5603" w:rsidP="007D5603">
            <w:pPr>
              <w:pStyle w:val="ListParagraph"/>
              <w:numPr>
                <w:ilvl w:val="0"/>
                <w:numId w:val="19"/>
              </w:numPr>
              <w:spacing w:after="120" w:line="240" w:lineRule="auto"/>
              <w:rPr>
                <w:rFonts w:ascii="Trebuchet MS" w:hAnsi="Trebuchet MS"/>
              </w:rPr>
            </w:pPr>
            <w:r>
              <w:rPr>
                <w:rFonts w:ascii="Trebuchet MS" w:hAnsi="Trebuchet MS"/>
              </w:rPr>
              <w:t>What show most surprised you and why?</w:t>
            </w:r>
          </w:p>
          <w:p w:rsidR="00E059E4" w:rsidRDefault="007D5603" w:rsidP="007D5603">
            <w:pPr>
              <w:spacing w:after="120"/>
              <w:rPr>
                <w:rFonts w:ascii="Trebuchet MS" w:hAnsi="Trebuchet MS"/>
              </w:rPr>
            </w:pPr>
            <w:r w:rsidRPr="007D5603">
              <w:rPr>
                <w:rFonts w:ascii="Trebuchet MS" w:hAnsi="Trebuchet MS"/>
                <w:b/>
              </w:rPr>
              <w:t>Probe:</w:t>
            </w:r>
            <w:r>
              <w:rPr>
                <w:rFonts w:ascii="Trebuchet MS" w:hAnsi="Trebuchet MS"/>
              </w:rPr>
              <w:t xml:space="preserve"> How did the show make you feel? What was it about the story that you liked / disliked? </w:t>
            </w:r>
            <w:r w:rsidR="00B240E7">
              <w:rPr>
                <w:rFonts w:ascii="Trebuchet MS" w:hAnsi="Trebuchet MS"/>
              </w:rPr>
              <w:t>What was it about the performer / performers you liked / disliked?</w:t>
            </w:r>
            <w:r>
              <w:rPr>
                <w:rFonts w:ascii="Trebuchet MS" w:hAnsi="Trebuchet MS"/>
              </w:rPr>
              <w:t xml:space="preserve"> </w:t>
            </w:r>
            <w:r w:rsidR="00B240E7">
              <w:rPr>
                <w:rFonts w:ascii="Trebuchet MS" w:hAnsi="Trebuchet MS"/>
              </w:rPr>
              <w:t>What was it about the production (e.g. set, staging, props, lighting, sound) that you liked / disliked?</w:t>
            </w:r>
          </w:p>
          <w:p w:rsidR="00A13023" w:rsidRDefault="00A13023" w:rsidP="00A13023">
            <w:pPr>
              <w:pStyle w:val="ListParagraph"/>
              <w:numPr>
                <w:ilvl w:val="0"/>
                <w:numId w:val="21"/>
              </w:numPr>
              <w:spacing w:after="120" w:line="240" w:lineRule="auto"/>
              <w:ind w:left="357" w:hanging="357"/>
              <w:contextualSpacing w:val="0"/>
              <w:rPr>
                <w:rFonts w:ascii="Trebuchet MS" w:hAnsi="Trebuchet MS"/>
              </w:rPr>
            </w:pPr>
            <w:r>
              <w:rPr>
                <w:rFonts w:ascii="Trebuchet MS" w:hAnsi="Trebuchet MS"/>
              </w:rPr>
              <w:t xml:space="preserve">How have the </w:t>
            </w:r>
            <w:r w:rsidRPr="00A13023">
              <w:rPr>
                <w:rFonts w:ascii="Trebuchet MS" w:hAnsi="Trebuchet MS"/>
              </w:rPr>
              <w:t>shows</w:t>
            </w:r>
            <w:r>
              <w:rPr>
                <w:rFonts w:ascii="Trebuchet MS" w:hAnsi="Trebuchet MS"/>
              </w:rPr>
              <w:t xml:space="preserve"> you’ve seen at Back to Ours differed, if at all, from your previous experiences of arts and cultural events?</w:t>
            </w:r>
          </w:p>
          <w:p w:rsidR="00A13023" w:rsidRPr="00A13023" w:rsidRDefault="00A13023" w:rsidP="00A13023">
            <w:pPr>
              <w:spacing w:after="120"/>
              <w:rPr>
                <w:rFonts w:ascii="Trebuchet MS" w:hAnsi="Trebuchet MS"/>
              </w:rPr>
            </w:pPr>
            <w:r>
              <w:rPr>
                <w:rFonts w:ascii="Trebuchet MS" w:hAnsi="Trebuchet MS"/>
                <w:b/>
              </w:rPr>
              <w:t xml:space="preserve">Probe: </w:t>
            </w:r>
            <w:r>
              <w:rPr>
                <w:rFonts w:ascii="Trebuchet MS" w:hAnsi="Trebuchet MS"/>
              </w:rPr>
              <w:t xml:space="preserve">Art forms; the type of story being told. </w:t>
            </w:r>
          </w:p>
          <w:p w:rsidR="00B240E7" w:rsidRPr="00B240E7" w:rsidRDefault="00B240E7" w:rsidP="00B240E7">
            <w:pPr>
              <w:pStyle w:val="ListParagraph"/>
              <w:numPr>
                <w:ilvl w:val="0"/>
                <w:numId w:val="21"/>
              </w:numPr>
              <w:spacing w:after="120" w:line="240" w:lineRule="auto"/>
              <w:rPr>
                <w:rFonts w:ascii="Trebuchet MS" w:hAnsi="Trebuchet MS"/>
              </w:rPr>
            </w:pPr>
            <w:r>
              <w:rPr>
                <w:rFonts w:ascii="Trebuchet MS" w:hAnsi="Trebuchet MS"/>
              </w:rPr>
              <w:t>Did any of you attend a British Sign Language interpreted performance or relaxed performance? If yes, how did having such access provisions affect your experience at the show?</w:t>
            </w:r>
          </w:p>
        </w:tc>
        <w:tc>
          <w:tcPr>
            <w:tcW w:w="1417" w:type="dxa"/>
            <w:vAlign w:val="center"/>
          </w:tcPr>
          <w:p w:rsidR="00E059E4" w:rsidRDefault="00B240E7" w:rsidP="003E1811">
            <w:pPr>
              <w:spacing w:beforeLines="20" w:before="48" w:afterLines="20" w:after="48"/>
              <w:jc w:val="center"/>
              <w:rPr>
                <w:rFonts w:ascii="Trebuchet MS" w:hAnsi="Trebuchet MS"/>
              </w:rPr>
            </w:pPr>
            <w:r>
              <w:rPr>
                <w:rFonts w:ascii="Trebuchet MS" w:hAnsi="Trebuchet MS"/>
              </w:rPr>
              <w:t>20</w:t>
            </w:r>
            <w:r w:rsidR="007D5603">
              <w:rPr>
                <w:rFonts w:ascii="Trebuchet MS" w:hAnsi="Trebuchet MS"/>
              </w:rPr>
              <w:t xml:space="preserve"> minutes</w:t>
            </w:r>
          </w:p>
        </w:tc>
      </w:tr>
    </w:tbl>
    <w:p w:rsidR="000F780E" w:rsidRDefault="000F780E">
      <w:r>
        <w:br w:type="page"/>
      </w:r>
    </w:p>
    <w:tbl>
      <w:tblPr>
        <w:tblStyle w:val="TableGrid"/>
        <w:tblW w:w="14595" w:type="dxa"/>
        <w:tblLayout w:type="fixed"/>
        <w:tblLook w:val="04A0" w:firstRow="1" w:lastRow="0" w:firstColumn="1" w:lastColumn="0" w:noHBand="0" w:noVBand="1"/>
      </w:tblPr>
      <w:tblGrid>
        <w:gridCol w:w="1696"/>
        <w:gridCol w:w="11482"/>
        <w:gridCol w:w="1417"/>
      </w:tblGrid>
      <w:tr w:rsidR="006E3398" w:rsidRPr="009D6776" w:rsidTr="007900F6">
        <w:trPr>
          <w:trHeight w:val="332"/>
        </w:trPr>
        <w:tc>
          <w:tcPr>
            <w:tcW w:w="1696" w:type="dxa"/>
          </w:tcPr>
          <w:p w:rsidR="006E3398" w:rsidRPr="009D6776" w:rsidRDefault="00A66113" w:rsidP="00DD22E2">
            <w:pPr>
              <w:spacing w:beforeLines="20" w:before="48" w:afterLines="20" w:after="48"/>
              <w:rPr>
                <w:rFonts w:ascii="Trebuchet MS" w:hAnsi="Trebuchet MS"/>
                <w:b/>
              </w:rPr>
            </w:pPr>
            <w:r w:rsidRPr="009D6776">
              <w:rPr>
                <w:rFonts w:ascii="Trebuchet MS" w:hAnsi="Trebuchet MS"/>
                <w:b/>
              </w:rPr>
              <w:lastRenderedPageBreak/>
              <w:t>Personal Response to ‘</w:t>
            </w:r>
            <w:r w:rsidR="00DD22E2">
              <w:rPr>
                <w:rFonts w:ascii="Trebuchet MS" w:hAnsi="Trebuchet MS"/>
                <w:b/>
              </w:rPr>
              <w:t>Back to Ours’</w:t>
            </w:r>
          </w:p>
        </w:tc>
        <w:tc>
          <w:tcPr>
            <w:tcW w:w="11482" w:type="dxa"/>
          </w:tcPr>
          <w:p w:rsidR="000F780E" w:rsidRPr="009D6776" w:rsidRDefault="00A66113" w:rsidP="00034548">
            <w:pPr>
              <w:spacing w:beforeLines="20" w:before="48" w:after="120"/>
              <w:rPr>
                <w:rFonts w:ascii="Trebuchet MS" w:hAnsi="Trebuchet MS" w:cs="Arial"/>
              </w:rPr>
            </w:pPr>
            <w:r w:rsidRPr="009D6776">
              <w:rPr>
                <w:rFonts w:ascii="Trebuchet MS" w:hAnsi="Trebuchet MS" w:cs="Arial"/>
                <w:b/>
              </w:rPr>
              <w:t>EXERCISE:</w:t>
            </w:r>
            <w:r w:rsidRPr="009D6776">
              <w:rPr>
                <w:rFonts w:ascii="Trebuchet MS" w:hAnsi="Trebuchet MS" w:cs="Arial"/>
              </w:rPr>
              <w:t xml:space="preserve"> </w:t>
            </w:r>
            <w:r w:rsidR="0064355F" w:rsidRPr="009D6776">
              <w:rPr>
                <w:rFonts w:ascii="Trebuchet MS" w:hAnsi="Trebuchet MS" w:cs="Arial"/>
              </w:rPr>
              <w:t xml:space="preserve">Provide each person with a list of </w:t>
            </w:r>
            <w:r w:rsidR="00A13023">
              <w:rPr>
                <w:rFonts w:ascii="Trebuchet MS" w:hAnsi="Trebuchet MS" w:cs="Arial"/>
              </w:rPr>
              <w:t xml:space="preserve">statements and give them 10 minutes to note </w:t>
            </w:r>
            <w:r w:rsidR="007D5603">
              <w:rPr>
                <w:rFonts w:ascii="Trebuchet MS" w:hAnsi="Trebuchet MS" w:cs="Arial"/>
              </w:rPr>
              <w:t xml:space="preserve">down under each </w:t>
            </w:r>
            <w:r w:rsidR="000F780E">
              <w:rPr>
                <w:rFonts w:ascii="Trebuchet MS" w:hAnsi="Trebuchet MS" w:cs="Arial"/>
              </w:rPr>
              <w:t>examples of how</w:t>
            </w:r>
            <w:r w:rsidR="00A13023">
              <w:rPr>
                <w:rFonts w:ascii="Trebuchet MS" w:hAnsi="Trebuchet MS" w:cs="Arial"/>
              </w:rPr>
              <w:t xml:space="preserve"> their </w:t>
            </w:r>
            <w:r w:rsidR="007D5603">
              <w:rPr>
                <w:rFonts w:ascii="Trebuchet MS" w:hAnsi="Trebuchet MS" w:cs="Arial"/>
              </w:rPr>
              <w:t>Back to Ours</w:t>
            </w:r>
            <w:r w:rsidR="00A13023">
              <w:rPr>
                <w:rFonts w:ascii="Trebuchet MS" w:hAnsi="Trebuchet MS" w:cs="Arial"/>
              </w:rPr>
              <w:t xml:space="preserve"> experience</w:t>
            </w:r>
            <w:r w:rsidR="000F780E">
              <w:rPr>
                <w:rFonts w:ascii="Trebuchet MS" w:hAnsi="Trebuchet MS" w:cs="Arial"/>
              </w:rPr>
              <w:t xml:space="preserve"> caused this change</w:t>
            </w:r>
            <w:r w:rsidR="00A13023">
              <w:rPr>
                <w:rFonts w:ascii="Trebuchet MS" w:hAnsi="Trebuchet MS" w:cs="Arial"/>
              </w:rPr>
              <w:t xml:space="preserve">. Where they don’t think </w:t>
            </w:r>
            <w:r w:rsidR="000F780E">
              <w:rPr>
                <w:rFonts w:ascii="Trebuchet MS" w:hAnsi="Trebuchet MS" w:cs="Arial"/>
              </w:rPr>
              <w:t>a statement is</w:t>
            </w:r>
            <w:r w:rsidR="00A13023">
              <w:rPr>
                <w:rFonts w:ascii="Trebuchet MS" w:hAnsi="Trebuchet MS" w:cs="Arial"/>
              </w:rPr>
              <w:t xml:space="preserve"> applicable to their experience</w:t>
            </w:r>
            <w:r w:rsidR="000F780E">
              <w:rPr>
                <w:rFonts w:ascii="Trebuchet MS" w:hAnsi="Trebuchet MS" w:cs="Arial"/>
              </w:rPr>
              <w:t>,</w:t>
            </w:r>
            <w:r w:rsidR="00A13023">
              <w:rPr>
                <w:rFonts w:ascii="Trebuchet MS" w:hAnsi="Trebuchet MS" w:cs="Arial"/>
              </w:rPr>
              <w:t xml:space="preserve"> tell them to leave it blank.</w:t>
            </w:r>
            <w:r w:rsidR="000F780E">
              <w:rPr>
                <w:rFonts w:ascii="Trebuchet MS" w:hAnsi="Trebuchet MS" w:cs="Arial"/>
              </w:rPr>
              <w:t xml:space="preserve"> After 10 minutes go through each statement and ask people to share their thoughts, exploring their responses as appropriate.</w:t>
            </w:r>
          </w:p>
          <w:p w:rsidR="00B240E7" w:rsidRDefault="000F780E" w:rsidP="007D5603">
            <w:pPr>
              <w:spacing w:beforeLines="20" w:before="48" w:after="120"/>
              <w:rPr>
                <w:rFonts w:ascii="Trebuchet MS" w:hAnsi="Trebuchet MS"/>
              </w:rPr>
            </w:pPr>
            <w:r>
              <w:rPr>
                <w:rFonts w:ascii="Trebuchet MS" w:hAnsi="Trebuchet MS" w:cs="Arial"/>
                <w:b/>
              </w:rPr>
              <w:t>STATEMENT 1:</w:t>
            </w:r>
            <w:r w:rsidR="00A13023">
              <w:rPr>
                <w:rFonts w:ascii="Trebuchet MS" w:hAnsi="Trebuchet MS" w:cs="Arial"/>
                <w:b/>
              </w:rPr>
              <w:t xml:space="preserve"> </w:t>
            </w:r>
            <w:r w:rsidR="00B240E7" w:rsidRPr="0000794F">
              <w:rPr>
                <w:rFonts w:ascii="Trebuchet MS" w:hAnsi="Trebuchet MS"/>
              </w:rPr>
              <w:t xml:space="preserve">Back to Ours </w:t>
            </w:r>
            <w:r w:rsidR="00A13023">
              <w:rPr>
                <w:rFonts w:ascii="Trebuchet MS" w:hAnsi="Trebuchet MS"/>
              </w:rPr>
              <w:t xml:space="preserve">made </w:t>
            </w:r>
            <w:r>
              <w:rPr>
                <w:rFonts w:ascii="Trebuchet MS" w:hAnsi="Trebuchet MS"/>
              </w:rPr>
              <w:t>me</w:t>
            </w:r>
            <w:r w:rsidR="00A13023">
              <w:rPr>
                <w:rFonts w:ascii="Trebuchet MS" w:hAnsi="Trebuchet MS"/>
              </w:rPr>
              <w:t xml:space="preserve"> think differently </w:t>
            </w:r>
            <w:r w:rsidR="00B240E7" w:rsidRPr="0000794F">
              <w:rPr>
                <w:rFonts w:ascii="Trebuchet MS" w:hAnsi="Trebuchet MS"/>
              </w:rPr>
              <w:t xml:space="preserve">about </w:t>
            </w:r>
            <w:r>
              <w:rPr>
                <w:rFonts w:ascii="Trebuchet MS" w:hAnsi="Trebuchet MS"/>
              </w:rPr>
              <w:t>my</w:t>
            </w:r>
            <w:r w:rsidR="00B240E7" w:rsidRPr="0000794F">
              <w:rPr>
                <w:rFonts w:ascii="Trebuchet MS" w:hAnsi="Trebuchet MS"/>
              </w:rPr>
              <w:t xml:space="preserve"> local area</w:t>
            </w:r>
            <w:r>
              <w:rPr>
                <w:rFonts w:ascii="Trebuchet MS" w:hAnsi="Trebuchet MS"/>
              </w:rPr>
              <w:t>.</w:t>
            </w:r>
          </w:p>
          <w:p w:rsidR="00A13023" w:rsidRDefault="000F780E" w:rsidP="007D5603">
            <w:pPr>
              <w:spacing w:beforeLines="20" w:before="48" w:after="120"/>
              <w:rPr>
                <w:rFonts w:ascii="Trebuchet MS" w:hAnsi="Trebuchet MS"/>
              </w:rPr>
            </w:pPr>
            <w:r>
              <w:rPr>
                <w:rFonts w:ascii="Trebuchet MS" w:hAnsi="Trebuchet MS" w:cs="Arial"/>
                <w:b/>
              </w:rPr>
              <w:t xml:space="preserve">STATEMENT 2: </w:t>
            </w:r>
            <w:r w:rsidR="00A13023">
              <w:rPr>
                <w:rFonts w:ascii="Trebuchet MS" w:hAnsi="Trebuchet MS"/>
              </w:rPr>
              <w:t xml:space="preserve">Back to Ours made attending the type of shows in the festival programme easier for </w:t>
            </w:r>
            <w:r>
              <w:rPr>
                <w:rFonts w:ascii="Trebuchet MS" w:hAnsi="Trebuchet MS"/>
              </w:rPr>
              <w:t>me.</w:t>
            </w:r>
          </w:p>
          <w:p w:rsidR="00A13023" w:rsidRDefault="000F780E" w:rsidP="00A13023">
            <w:pPr>
              <w:spacing w:beforeLines="20" w:before="48" w:after="120"/>
              <w:rPr>
                <w:rFonts w:ascii="Trebuchet MS" w:hAnsi="Trebuchet MS"/>
              </w:rPr>
            </w:pPr>
            <w:r>
              <w:rPr>
                <w:rFonts w:ascii="Trebuchet MS" w:hAnsi="Trebuchet MS" w:cs="Arial"/>
                <w:b/>
              </w:rPr>
              <w:t xml:space="preserve">STATEMENT 3: </w:t>
            </w:r>
            <w:r w:rsidR="00A13023">
              <w:rPr>
                <w:rFonts w:ascii="Trebuchet MS" w:hAnsi="Trebuchet MS"/>
              </w:rPr>
              <w:t xml:space="preserve">Back to Ours encouraged </w:t>
            </w:r>
            <w:r>
              <w:rPr>
                <w:rFonts w:ascii="Trebuchet MS" w:hAnsi="Trebuchet MS"/>
              </w:rPr>
              <w:t>me</w:t>
            </w:r>
            <w:r w:rsidR="00A13023">
              <w:rPr>
                <w:rFonts w:ascii="Trebuchet MS" w:hAnsi="Trebuchet MS"/>
              </w:rPr>
              <w:t xml:space="preserve"> to try something new</w:t>
            </w:r>
            <w:r>
              <w:rPr>
                <w:rFonts w:ascii="Trebuchet MS" w:hAnsi="Trebuchet MS"/>
              </w:rPr>
              <w:t>.</w:t>
            </w:r>
          </w:p>
          <w:p w:rsidR="00A13023" w:rsidRDefault="000F780E" w:rsidP="00A13023">
            <w:pPr>
              <w:spacing w:beforeLines="20" w:before="48" w:after="120"/>
              <w:rPr>
                <w:rFonts w:ascii="Trebuchet MS" w:hAnsi="Trebuchet MS"/>
              </w:rPr>
            </w:pPr>
            <w:r>
              <w:rPr>
                <w:rFonts w:ascii="Trebuchet MS" w:hAnsi="Trebuchet MS" w:cs="Arial"/>
                <w:b/>
              </w:rPr>
              <w:t xml:space="preserve">STATEMENT 4: </w:t>
            </w:r>
            <w:r w:rsidR="00A13023">
              <w:rPr>
                <w:rFonts w:ascii="Trebuchet MS" w:hAnsi="Trebuchet MS"/>
              </w:rPr>
              <w:t xml:space="preserve">Back to Ours </w:t>
            </w:r>
            <w:r>
              <w:rPr>
                <w:rFonts w:ascii="Trebuchet MS" w:hAnsi="Trebuchet MS"/>
              </w:rPr>
              <w:t>has changed the way I feel about the arts</w:t>
            </w:r>
            <w:r w:rsidR="00A13023">
              <w:rPr>
                <w:rFonts w:ascii="Trebuchet MS" w:hAnsi="Trebuchet MS"/>
              </w:rPr>
              <w:t>?</w:t>
            </w:r>
          </w:p>
          <w:p w:rsidR="00B240E7" w:rsidRDefault="000F780E" w:rsidP="007D5603">
            <w:pPr>
              <w:spacing w:beforeLines="20" w:before="48" w:after="120"/>
              <w:rPr>
                <w:rFonts w:ascii="Trebuchet MS" w:hAnsi="Trebuchet MS" w:cs="Arial"/>
              </w:rPr>
            </w:pPr>
            <w:r>
              <w:rPr>
                <w:rFonts w:ascii="Trebuchet MS" w:hAnsi="Trebuchet MS" w:cs="Arial"/>
                <w:b/>
              </w:rPr>
              <w:t xml:space="preserve">STATEMENT 5: </w:t>
            </w:r>
            <w:r>
              <w:rPr>
                <w:rFonts w:ascii="Trebuchet MS" w:hAnsi="Trebuchet MS" w:cs="Arial"/>
              </w:rPr>
              <w:t>Because of Back to Ours I plan to go to more shows like this in future?</w:t>
            </w:r>
          </w:p>
          <w:p w:rsidR="000F780E" w:rsidRPr="000F780E" w:rsidRDefault="000F780E" w:rsidP="007D5603">
            <w:pPr>
              <w:spacing w:beforeLines="20" w:before="48" w:after="120"/>
              <w:rPr>
                <w:rFonts w:ascii="Trebuchet MS" w:hAnsi="Trebuchet MS"/>
              </w:rPr>
            </w:pPr>
            <w:r>
              <w:rPr>
                <w:rFonts w:ascii="Trebuchet MS" w:hAnsi="Trebuchet MS" w:cs="Arial"/>
                <w:b/>
              </w:rPr>
              <w:t xml:space="preserve">STATEMENT 6: </w:t>
            </w:r>
            <w:r>
              <w:rPr>
                <w:rFonts w:ascii="Trebuchet MS" w:hAnsi="Trebuchet MS" w:cs="Arial"/>
              </w:rPr>
              <w:t xml:space="preserve">Because of Back to Ours I would consider going to </w:t>
            </w:r>
            <w:r w:rsidR="00B9769C">
              <w:rPr>
                <w:rFonts w:ascii="Trebuchet MS" w:hAnsi="Trebuchet MS" w:cs="Arial"/>
              </w:rPr>
              <w:t>see performance art</w:t>
            </w:r>
            <w:r>
              <w:rPr>
                <w:rFonts w:ascii="Trebuchet MS" w:hAnsi="Trebuchet MS" w:cs="Arial"/>
              </w:rPr>
              <w:t xml:space="preserve"> in </w:t>
            </w:r>
            <w:r w:rsidR="00B9769C">
              <w:rPr>
                <w:rFonts w:ascii="Trebuchet MS" w:hAnsi="Trebuchet MS" w:cs="Arial"/>
              </w:rPr>
              <w:t>Hull</w:t>
            </w:r>
            <w:r>
              <w:rPr>
                <w:rFonts w:ascii="Trebuchet MS" w:hAnsi="Trebuchet MS" w:cs="Arial"/>
              </w:rPr>
              <w:t xml:space="preserve"> City Centre?</w:t>
            </w:r>
          </w:p>
        </w:tc>
        <w:tc>
          <w:tcPr>
            <w:tcW w:w="1417" w:type="dxa"/>
            <w:vAlign w:val="center"/>
          </w:tcPr>
          <w:p w:rsidR="006E3398" w:rsidRPr="009D6776" w:rsidRDefault="000F780E" w:rsidP="003E1811">
            <w:pPr>
              <w:spacing w:beforeLines="20" w:before="48" w:afterLines="20" w:after="48"/>
              <w:jc w:val="center"/>
              <w:rPr>
                <w:rFonts w:ascii="Trebuchet MS" w:hAnsi="Trebuchet MS"/>
              </w:rPr>
            </w:pPr>
            <w:r>
              <w:rPr>
                <w:rFonts w:ascii="Trebuchet MS" w:hAnsi="Trebuchet MS"/>
              </w:rPr>
              <w:t>30</w:t>
            </w:r>
            <w:r w:rsidR="003E1811" w:rsidRPr="009D6776">
              <w:rPr>
                <w:rFonts w:ascii="Trebuchet MS" w:hAnsi="Trebuchet MS"/>
              </w:rPr>
              <w:t xml:space="preserve"> minutes</w:t>
            </w:r>
          </w:p>
        </w:tc>
      </w:tr>
      <w:tr w:rsidR="00E97E68" w:rsidRPr="009D6776" w:rsidTr="007900F6">
        <w:trPr>
          <w:trHeight w:val="332"/>
        </w:trPr>
        <w:tc>
          <w:tcPr>
            <w:tcW w:w="1696" w:type="dxa"/>
          </w:tcPr>
          <w:p w:rsidR="00E97E68" w:rsidRPr="009D6776" w:rsidRDefault="00E97E68" w:rsidP="00DD22E2">
            <w:pPr>
              <w:spacing w:beforeLines="20" w:before="48" w:afterLines="20" w:after="48"/>
              <w:rPr>
                <w:rFonts w:ascii="Trebuchet MS" w:hAnsi="Trebuchet MS"/>
                <w:b/>
              </w:rPr>
            </w:pPr>
            <w:r>
              <w:rPr>
                <w:rFonts w:ascii="Trebuchet MS" w:hAnsi="Trebuchet MS"/>
                <w:b/>
              </w:rPr>
              <w:t>Response to evaluation methods</w:t>
            </w:r>
          </w:p>
        </w:tc>
        <w:tc>
          <w:tcPr>
            <w:tcW w:w="11482" w:type="dxa"/>
          </w:tcPr>
          <w:p w:rsidR="00E97E68" w:rsidRDefault="00E97E68" w:rsidP="00034548">
            <w:pPr>
              <w:spacing w:beforeLines="20" w:before="48" w:after="120"/>
              <w:rPr>
                <w:rFonts w:ascii="Trebuchet MS" w:hAnsi="Trebuchet MS" w:cs="Arial"/>
              </w:rPr>
            </w:pPr>
            <w:r>
              <w:rPr>
                <w:rFonts w:ascii="Trebuchet MS" w:hAnsi="Trebuchet MS" w:cs="Arial"/>
                <w:b/>
              </w:rPr>
              <w:t xml:space="preserve">EXERCISE: </w:t>
            </w:r>
            <w:r>
              <w:rPr>
                <w:rFonts w:ascii="Trebuchet MS" w:hAnsi="Trebuchet MS" w:cs="Arial"/>
              </w:rPr>
              <w:t>Show them images of the different forms of evaluation methods used for Back to Ours audience research. In turn provide a brief description of each method of feeding back and then ask the questions below.</w:t>
            </w:r>
          </w:p>
          <w:p w:rsidR="00E97E68" w:rsidRDefault="00E97E68" w:rsidP="00E97E68">
            <w:pPr>
              <w:pStyle w:val="ListParagraph"/>
              <w:numPr>
                <w:ilvl w:val="0"/>
                <w:numId w:val="21"/>
              </w:numPr>
              <w:spacing w:beforeLines="20" w:before="48" w:after="120" w:line="240" w:lineRule="auto"/>
              <w:ind w:left="357" w:hanging="357"/>
              <w:contextualSpacing w:val="0"/>
              <w:rPr>
                <w:rFonts w:ascii="Trebuchet MS" w:hAnsi="Trebuchet MS" w:cs="Arial"/>
              </w:rPr>
            </w:pPr>
            <w:proofErr w:type="gramStart"/>
            <w:r>
              <w:rPr>
                <w:rFonts w:ascii="Trebuchet MS" w:hAnsi="Trebuchet MS" w:cs="Arial"/>
              </w:rPr>
              <w:t>Were</w:t>
            </w:r>
            <w:proofErr w:type="gramEnd"/>
            <w:r>
              <w:rPr>
                <w:rFonts w:ascii="Trebuchet MS" w:hAnsi="Trebuchet MS" w:cs="Arial"/>
              </w:rPr>
              <w:t xml:space="preserve"> you asked to give your feedback on a Back to Ours event using this method? </w:t>
            </w:r>
            <w:r>
              <w:rPr>
                <w:rFonts w:ascii="Trebuchet MS" w:hAnsi="Trebuchet MS" w:cs="Arial"/>
              </w:rPr>
              <w:br/>
            </w:r>
            <w:r>
              <w:rPr>
                <w:rFonts w:ascii="Trebuchet MS" w:hAnsi="Trebuchet MS" w:cs="Arial"/>
                <w:b/>
              </w:rPr>
              <w:t xml:space="preserve">If yes: </w:t>
            </w:r>
            <w:r>
              <w:rPr>
                <w:rFonts w:ascii="Trebuchet MS" w:hAnsi="Trebuchet MS" w:cs="Arial"/>
              </w:rPr>
              <w:t>What did you like and / or dislike about this method?</w:t>
            </w:r>
            <w:r>
              <w:rPr>
                <w:rFonts w:ascii="Trebuchet MS" w:hAnsi="Trebuchet MS" w:cs="Arial"/>
              </w:rPr>
              <w:br/>
            </w:r>
            <w:r>
              <w:rPr>
                <w:rFonts w:ascii="Trebuchet MS" w:hAnsi="Trebuchet MS" w:cs="Arial"/>
                <w:b/>
              </w:rPr>
              <w:t xml:space="preserve">If no: </w:t>
            </w:r>
            <w:r>
              <w:rPr>
                <w:rFonts w:ascii="Trebuchet MS" w:hAnsi="Trebuchet MS" w:cs="Arial"/>
              </w:rPr>
              <w:t>How would you feel if someone asked you for your feedback using this method?</w:t>
            </w:r>
          </w:p>
          <w:p w:rsidR="00E97E68" w:rsidRDefault="00E97E68" w:rsidP="00E97E68">
            <w:pPr>
              <w:pStyle w:val="ListParagraph"/>
              <w:numPr>
                <w:ilvl w:val="0"/>
                <w:numId w:val="21"/>
              </w:numPr>
              <w:spacing w:beforeLines="20" w:before="48" w:after="120" w:line="240" w:lineRule="auto"/>
              <w:ind w:left="357" w:hanging="357"/>
              <w:contextualSpacing w:val="0"/>
              <w:rPr>
                <w:rFonts w:ascii="Trebuchet MS" w:hAnsi="Trebuchet MS" w:cs="Arial"/>
              </w:rPr>
            </w:pPr>
            <w:r w:rsidRPr="00E97E68">
              <w:rPr>
                <w:rFonts w:ascii="Trebuchet MS" w:hAnsi="Trebuchet MS" w:cs="Arial"/>
              </w:rPr>
              <w:t xml:space="preserve">Thinking </w:t>
            </w:r>
            <w:r>
              <w:rPr>
                <w:rFonts w:ascii="Trebuchet MS" w:hAnsi="Trebuchet MS" w:cs="Arial"/>
              </w:rPr>
              <w:t>about</w:t>
            </w:r>
            <w:r w:rsidRPr="00E97E68">
              <w:rPr>
                <w:rFonts w:ascii="Trebuchet MS" w:hAnsi="Trebuchet MS" w:cs="Arial"/>
              </w:rPr>
              <w:t xml:space="preserve"> all the methods</w:t>
            </w:r>
            <w:r>
              <w:rPr>
                <w:rFonts w:ascii="Trebuchet MS" w:hAnsi="Trebuchet MS" w:cs="Arial"/>
              </w:rPr>
              <w:t xml:space="preserve"> used / presented</w:t>
            </w:r>
            <w:r w:rsidRPr="00E97E68">
              <w:rPr>
                <w:rFonts w:ascii="Trebuchet MS" w:hAnsi="Trebuchet MS" w:cs="Arial"/>
              </w:rPr>
              <w:t xml:space="preserve"> here, which feedback methods do you prefer</w:t>
            </w:r>
            <w:r>
              <w:rPr>
                <w:rFonts w:ascii="Trebuchet MS" w:hAnsi="Trebuchet MS" w:cs="Arial"/>
              </w:rPr>
              <w:t xml:space="preserve"> and why</w:t>
            </w:r>
            <w:r w:rsidRPr="00E97E68">
              <w:rPr>
                <w:rFonts w:ascii="Trebuchet MS" w:hAnsi="Trebuchet MS" w:cs="Arial"/>
              </w:rPr>
              <w:t>?</w:t>
            </w:r>
          </w:p>
          <w:p w:rsidR="00E97E68" w:rsidRDefault="00E97E68" w:rsidP="00E97E68">
            <w:pPr>
              <w:pStyle w:val="ListParagraph"/>
              <w:numPr>
                <w:ilvl w:val="0"/>
                <w:numId w:val="21"/>
              </w:numPr>
              <w:spacing w:beforeLines="20" w:before="48" w:after="120" w:line="240" w:lineRule="auto"/>
              <w:rPr>
                <w:rFonts w:ascii="Trebuchet MS" w:hAnsi="Trebuchet MS" w:cs="Arial"/>
              </w:rPr>
            </w:pPr>
            <w:r>
              <w:rPr>
                <w:rFonts w:ascii="Trebuchet MS" w:hAnsi="Trebuchet MS" w:cs="Arial"/>
              </w:rPr>
              <w:t xml:space="preserve">Can you think of other methods that could be used to feedback on your experience at Back to Ours, which would be preferable to the methods currently used? </w:t>
            </w:r>
            <w:bookmarkStart w:id="0" w:name="_GoBack"/>
            <w:bookmarkEnd w:id="0"/>
          </w:p>
          <w:p w:rsidR="00E97E68" w:rsidRPr="00E97E68" w:rsidRDefault="00E97E68" w:rsidP="00034548">
            <w:pPr>
              <w:spacing w:beforeLines="20" w:before="48" w:after="120"/>
              <w:rPr>
                <w:rFonts w:ascii="Trebuchet MS" w:hAnsi="Trebuchet MS" w:cs="Arial"/>
              </w:rPr>
            </w:pPr>
            <w:r>
              <w:rPr>
                <w:rFonts w:ascii="Trebuchet MS" w:hAnsi="Trebuchet MS" w:cs="Arial"/>
                <w:b/>
              </w:rPr>
              <w:t xml:space="preserve">Probe: </w:t>
            </w:r>
            <w:r w:rsidR="005B5F02" w:rsidRPr="005B5F02">
              <w:rPr>
                <w:rFonts w:ascii="Trebuchet MS" w:hAnsi="Trebuchet MS" w:cs="Arial"/>
              </w:rPr>
              <w:t>What methods have you experienced at other events or venues that were particularly good?</w:t>
            </w:r>
          </w:p>
        </w:tc>
        <w:tc>
          <w:tcPr>
            <w:tcW w:w="1417" w:type="dxa"/>
            <w:vAlign w:val="center"/>
          </w:tcPr>
          <w:p w:rsidR="00E97E68" w:rsidRDefault="00E97E68" w:rsidP="003E1811">
            <w:pPr>
              <w:spacing w:beforeLines="20" w:before="48" w:afterLines="20" w:after="48"/>
              <w:jc w:val="center"/>
              <w:rPr>
                <w:rFonts w:ascii="Trebuchet MS" w:hAnsi="Trebuchet MS"/>
              </w:rPr>
            </w:pPr>
            <w:r>
              <w:rPr>
                <w:rFonts w:ascii="Trebuchet MS" w:hAnsi="Trebuchet MS"/>
              </w:rPr>
              <w:t>10 minutes</w:t>
            </w:r>
          </w:p>
        </w:tc>
      </w:tr>
      <w:tr w:rsidR="000F780E" w:rsidRPr="009D6776" w:rsidTr="007900F6">
        <w:trPr>
          <w:trHeight w:val="332"/>
        </w:trPr>
        <w:tc>
          <w:tcPr>
            <w:tcW w:w="1696" w:type="dxa"/>
          </w:tcPr>
          <w:p w:rsidR="000F780E" w:rsidRPr="009D6776" w:rsidRDefault="000F780E" w:rsidP="00DD22E2">
            <w:pPr>
              <w:spacing w:beforeLines="20" w:before="48" w:afterLines="20" w:after="48"/>
              <w:rPr>
                <w:rFonts w:ascii="Trebuchet MS" w:hAnsi="Trebuchet MS"/>
                <w:b/>
              </w:rPr>
            </w:pPr>
            <w:r>
              <w:rPr>
                <w:rFonts w:ascii="Trebuchet MS" w:hAnsi="Trebuchet MS"/>
                <w:b/>
              </w:rPr>
              <w:t>Future of Back to Ours</w:t>
            </w:r>
          </w:p>
        </w:tc>
        <w:tc>
          <w:tcPr>
            <w:tcW w:w="11482" w:type="dxa"/>
          </w:tcPr>
          <w:p w:rsidR="000F780E" w:rsidRDefault="000F780E" w:rsidP="00034548">
            <w:pPr>
              <w:spacing w:beforeLines="20" w:before="48" w:after="120"/>
              <w:rPr>
                <w:rFonts w:ascii="Trebuchet MS" w:hAnsi="Trebuchet MS" w:cs="Arial"/>
              </w:rPr>
            </w:pPr>
            <w:r>
              <w:rPr>
                <w:rFonts w:ascii="Trebuchet MS" w:hAnsi="Trebuchet MS" w:cs="Arial"/>
              </w:rPr>
              <w:t>Creative People and Places in Hull has committed to continuing the Back to Ours festivals in 2018.</w:t>
            </w:r>
          </w:p>
          <w:p w:rsidR="000F780E" w:rsidRDefault="000F780E" w:rsidP="000F780E">
            <w:pPr>
              <w:pStyle w:val="ListParagraph"/>
              <w:numPr>
                <w:ilvl w:val="0"/>
                <w:numId w:val="21"/>
              </w:numPr>
              <w:spacing w:beforeLines="20" w:before="48" w:after="120" w:line="240" w:lineRule="auto"/>
              <w:rPr>
                <w:rFonts w:ascii="Trebuchet MS" w:hAnsi="Trebuchet MS" w:cs="Arial"/>
              </w:rPr>
            </w:pPr>
            <w:r>
              <w:rPr>
                <w:rFonts w:ascii="Trebuchet MS" w:hAnsi="Trebuchet MS" w:cs="Arial"/>
              </w:rPr>
              <w:t>What shows would you like to see as part of the festival in future?</w:t>
            </w:r>
          </w:p>
          <w:p w:rsidR="000F780E" w:rsidRDefault="000F780E" w:rsidP="000F780E">
            <w:pPr>
              <w:pStyle w:val="ListParagraph"/>
              <w:numPr>
                <w:ilvl w:val="0"/>
                <w:numId w:val="21"/>
              </w:numPr>
              <w:spacing w:beforeLines="20" w:before="48" w:after="120" w:line="240" w:lineRule="auto"/>
              <w:rPr>
                <w:rFonts w:ascii="Trebuchet MS" w:hAnsi="Trebuchet MS" w:cs="Arial"/>
              </w:rPr>
            </w:pPr>
            <w:r>
              <w:rPr>
                <w:rFonts w:ascii="Trebuchet MS" w:hAnsi="Trebuchet MS" w:cs="Arial"/>
              </w:rPr>
              <w:t xml:space="preserve">How can the festival organisers improve the festival experience for you? </w:t>
            </w:r>
          </w:p>
          <w:p w:rsidR="006F1C32" w:rsidRDefault="006F1C32" w:rsidP="006F1C32">
            <w:pPr>
              <w:spacing w:beforeLines="20" w:before="48" w:after="120"/>
              <w:rPr>
                <w:rFonts w:ascii="Trebuchet MS" w:hAnsi="Trebuchet MS" w:cs="Arial"/>
              </w:rPr>
            </w:pPr>
            <w:r>
              <w:rPr>
                <w:rFonts w:ascii="Trebuchet MS" w:hAnsi="Trebuchet MS" w:cs="Arial"/>
              </w:rPr>
              <w:t>Creative People and Places are also keen to create local hubs where they will discuss shows for future festivals with residents, as well as discuss new art projects that will be developed in communities.</w:t>
            </w:r>
          </w:p>
          <w:p w:rsidR="006F1C32" w:rsidRDefault="006F1C32" w:rsidP="006F1C32">
            <w:pPr>
              <w:pStyle w:val="ListParagraph"/>
              <w:numPr>
                <w:ilvl w:val="0"/>
                <w:numId w:val="22"/>
              </w:numPr>
              <w:spacing w:beforeLines="20" w:before="48" w:after="120" w:line="240" w:lineRule="auto"/>
              <w:rPr>
                <w:rFonts w:ascii="Trebuchet MS" w:hAnsi="Trebuchet MS" w:cs="Arial"/>
              </w:rPr>
            </w:pPr>
            <w:r>
              <w:rPr>
                <w:rFonts w:ascii="Trebuchet MS" w:hAnsi="Trebuchet MS" w:cs="Arial"/>
              </w:rPr>
              <w:t xml:space="preserve">Who would like to be involved in something like this? </w:t>
            </w:r>
          </w:p>
          <w:p w:rsidR="006F1C32" w:rsidRDefault="006F1C32" w:rsidP="006F1C32">
            <w:pPr>
              <w:pStyle w:val="ListParagraph"/>
              <w:numPr>
                <w:ilvl w:val="0"/>
                <w:numId w:val="22"/>
              </w:numPr>
              <w:spacing w:beforeLines="20" w:before="48" w:after="120" w:line="240" w:lineRule="auto"/>
              <w:rPr>
                <w:rFonts w:ascii="Trebuchet MS" w:hAnsi="Trebuchet MS" w:cs="Arial"/>
              </w:rPr>
            </w:pPr>
            <w:r>
              <w:rPr>
                <w:rFonts w:ascii="Trebuchet MS" w:hAnsi="Trebuchet MS" w:cs="Arial"/>
              </w:rPr>
              <w:t>How would CPP best let you know about how to get involved in these local Hubs?</w:t>
            </w:r>
          </w:p>
          <w:p w:rsidR="006F1C32" w:rsidRPr="006F1C32" w:rsidRDefault="006F1C32" w:rsidP="006F1C32">
            <w:pPr>
              <w:pStyle w:val="ListParagraph"/>
              <w:numPr>
                <w:ilvl w:val="0"/>
                <w:numId w:val="22"/>
              </w:numPr>
              <w:spacing w:beforeLines="20" w:before="48" w:after="120" w:line="240" w:lineRule="auto"/>
              <w:rPr>
                <w:rFonts w:ascii="Trebuchet MS" w:hAnsi="Trebuchet MS" w:cs="Arial"/>
              </w:rPr>
            </w:pPr>
            <w:r>
              <w:rPr>
                <w:rFonts w:ascii="Trebuchet MS" w:hAnsi="Trebuchet MS" w:cs="Arial"/>
              </w:rPr>
              <w:t>What are the key things you would need to know to decide if you would like to be involved in the local Hub</w:t>
            </w:r>
            <w:r w:rsidRPr="006F1C32">
              <w:rPr>
                <w:rFonts w:ascii="Trebuchet MS" w:hAnsi="Trebuchet MS" w:cs="Arial"/>
              </w:rPr>
              <w:t>?</w:t>
            </w:r>
          </w:p>
        </w:tc>
        <w:tc>
          <w:tcPr>
            <w:tcW w:w="1417" w:type="dxa"/>
            <w:vAlign w:val="center"/>
          </w:tcPr>
          <w:p w:rsidR="000F780E" w:rsidRDefault="006F1C32" w:rsidP="003E1811">
            <w:pPr>
              <w:spacing w:beforeLines="20" w:before="48" w:afterLines="20" w:after="48"/>
              <w:jc w:val="center"/>
              <w:rPr>
                <w:rFonts w:ascii="Trebuchet MS" w:hAnsi="Trebuchet MS"/>
              </w:rPr>
            </w:pPr>
            <w:r>
              <w:rPr>
                <w:rFonts w:ascii="Trebuchet MS" w:hAnsi="Trebuchet MS"/>
              </w:rPr>
              <w:t>10</w:t>
            </w:r>
            <w:r w:rsidR="000F780E">
              <w:rPr>
                <w:rFonts w:ascii="Trebuchet MS" w:hAnsi="Trebuchet MS"/>
              </w:rPr>
              <w:t xml:space="preserve"> minutes</w:t>
            </w:r>
          </w:p>
        </w:tc>
      </w:tr>
      <w:tr w:rsidR="00A66113" w:rsidRPr="009D6776" w:rsidTr="007900F6">
        <w:trPr>
          <w:trHeight w:val="332"/>
        </w:trPr>
        <w:tc>
          <w:tcPr>
            <w:tcW w:w="1696" w:type="dxa"/>
          </w:tcPr>
          <w:p w:rsidR="00A66113" w:rsidRPr="009D6776" w:rsidRDefault="003E1811" w:rsidP="003E1811">
            <w:pPr>
              <w:spacing w:beforeLines="20" w:before="48" w:afterLines="20" w:after="48"/>
              <w:rPr>
                <w:rFonts w:ascii="Trebuchet MS" w:hAnsi="Trebuchet MS"/>
                <w:b/>
              </w:rPr>
            </w:pPr>
            <w:r w:rsidRPr="009D6776">
              <w:rPr>
                <w:rFonts w:ascii="Trebuchet MS" w:hAnsi="Trebuchet MS"/>
                <w:b/>
              </w:rPr>
              <w:t>Other comments</w:t>
            </w:r>
          </w:p>
        </w:tc>
        <w:tc>
          <w:tcPr>
            <w:tcW w:w="11482" w:type="dxa"/>
          </w:tcPr>
          <w:p w:rsidR="00A66113" w:rsidRPr="009D6776" w:rsidRDefault="003E1811" w:rsidP="0000794F">
            <w:pPr>
              <w:spacing w:beforeLines="20" w:before="48" w:afterLines="20" w:after="48"/>
              <w:rPr>
                <w:rFonts w:ascii="Trebuchet MS" w:hAnsi="Trebuchet MS"/>
              </w:rPr>
            </w:pPr>
            <w:r w:rsidRPr="009D6776">
              <w:rPr>
                <w:rFonts w:ascii="Trebuchet MS" w:hAnsi="Trebuchet MS"/>
              </w:rPr>
              <w:t xml:space="preserve">Is there anything else you would like to say about </w:t>
            </w:r>
            <w:r w:rsidR="0000794F">
              <w:rPr>
                <w:rFonts w:ascii="Trebuchet MS" w:hAnsi="Trebuchet MS"/>
              </w:rPr>
              <w:t>Back to Ours or the individual shows</w:t>
            </w:r>
            <w:r w:rsidRPr="009D6776">
              <w:rPr>
                <w:rFonts w:ascii="Trebuchet MS" w:hAnsi="Trebuchet MS"/>
              </w:rPr>
              <w:t xml:space="preserve"> that hasn’t been covered?</w:t>
            </w:r>
          </w:p>
        </w:tc>
        <w:tc>
          <w:tcPr>
            <w:tcW w:w="1417" w:type="dxa"/>
            <w:vAlign w:val="center"/>
          </w:tcPr>
          <w:p w:rsidR="00A66113" w:rsidRPr="009D6776" w:rsidRDefault="003E1811" w:rsidP="003E1811">
            <w:pPr>
              <w:spacing w:beforeLines="20" w:before="48" w:afterLines="20" w:after="48"/>
              <w:jc w:val="center"/>
              <w:rPr>
                <w:rFonts w:ascii="Trebuchet MS" w:hAnsi="Trebuchet MS"/>
              </w:rPr>
            </w:pPr>
            <w:r w:rsidRPr="009D6776">
              <w:rPr>
                <w:rFonts w:ascii="Trebuchet MS" w:hAnsi="Trebuchet MS"/>
              </w:rPr>
              <w:t>5 minutes</w:t>
            </w:r>
          </w:p>
        </w:tc>
      </w:tr>
    </w:tbl>
    <w:p w:rsidR="002D3737" w:rsidRPr="007D1581" w:rsidRDefault="002D3737" w:rsidP="002D3737">
      <w:pPr>
        <w:rPr>
          <w:rFonts w:ascii="Trebuchet MS" w:hAnsi="Trebuchet MS"/>
        </w:rPr>
      </w:pPr>
    </w:p>
    <w:sectPr w:rsidR="002D3737" w:rsidRPr="007D1581" w:rsidSect="00B240E7">
      <w:pgSz w:w="16838" w:h="11906" w:orient="landscape"/>
      <w:pgMar w:top="1135" w:right="1103"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7740E"/>
    <w:multiLevelType w:val="hybridMultilevel"/>
    <w:tmpl w:val="08A04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E559FA"/>
    <w:multiLevelType w:val="hybridMultilevel"/>
    <w:tmpl w:val="B71894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D2E49"/>
    <w:multiLevelType w:val="hybridMultilevel"/>
    <w:tmpl w:val="BAAE1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8F2428"/>
    <w:multiLevelType w:val="hybridMultilevel"/>
    <w:tmpl w:val="9BF82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E960C2"/>
    <w:multiLevelType w:val="hybridMultilevel"/>
    <w:tmpl w:val="683E9E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C81D4A"/>
    <w:multiLevelType w:val="hybridMultilevel"/>
    <w:tmpl w:val="CA641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D338A6"/>
    <w:multiLevelType w:val="hybridMultilevel"/>
    <w:tmpl w:val="03563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3A7AA7"/>
    <w:multiLevelType w:val="hybridMultilevel"/>
    <w:tmpl w:val="A1745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163C1D"/>
    <w:multiLevelType w:val="hybridMultilevel"/>
    <w:tmpl w:val="A5402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3873D9"/>
    <w:multiLevelType w:val="hybridMultilevel"/>
    <w:tmpl w:val="8102A3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9326D7E"/>
    <w:multiLevelType w:val="hybridMultilevel"/>
    <w:tmpl w:val="B0727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73041D"/>
    <w:multiLevelType w:val="hybridMultilevel"/>
    <w:tmpl w:val="F5FC8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2CF2FDC"/>
    <w:multiLevelType w:val="hybridMultilevel"/>
    <w:tmpl w:val="83B07B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EB83C2D"/>
    <w:multiLevelType w:val="hybridMultilevel"/>
    <w:tmpl w:val="A2422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CD06271"/>
    <w:multiLevelType w:val="hybridMultilevel"/>
    <w:tmpl w:val="C5F4B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2907EC2"/>
    <w:multiLevelType w:val="hybridMultilevel"/>
    <w:tmpl w:val="C6842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38E7933"/>
    <w:multiLevelType w:val="hybridMultilevel"/>
    <w:tmpl w:val="46BA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60065EF"/>
    <w:multiLevelType w:val="hybridMultilevel"/>
    <w:tmpl w:val="9C74A6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A6B4741"/>
    <w:multiLevelType w:val="hybridMultilevel"/>
    <w:tmpl w:val="A2F66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3C466D4"/>
    <w:multiLevelType w:val="hybridMultilevel"/>
    <w:tmpl w:val="1ED2E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4E25118"/>
    <w:multiLevelType w:val="hybridMultilevel"/>
    <w:tmpl w:val="A752A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1A1B81"/>
    <w:multiLevelType w:val="hybridMultilevel"/>
    <w:tmpl w:val="C8D8C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4"/>
  </w:num>
  <w:num w:numId="3">
    <w:abstractNumId w:val="16"/>
  </w:num>
  <w:num w:numId="4">
    <w:abstractNumId w:val="3"/>
  </w:num>
  <w:num w:numId="5">
    <w:abstractNumId w:val="11"/>
  </w:num>
  <w:num w:numId="6">
    <w:abstractNumId w:val="17"/>
  </w:num>
  <w:num w:numId="7">
    <w:abstractNumId w:val="10"/>
  </w:num>
  <w:num w:numId="8">
    <w:abstractNumId w:val="15"/>
  </w:num>
  <w:num w:numId="9">
    <w:abstractNumId w:val="12"/>
  </w:num>
  <w:num w:numId="10">
    <w:abstractNumId w:val="5"/>
  </w:num>
  <w:num w:numId="11">
    <w:abstractNumId w:val="2"/>
  </w:num>
  <w:num w:numId="12">
    <w:abstractNumId w:val="21"/>
  </w:num>
  <w:num w:numId="13">
    <w:abstractNumId w:val="0"/>
  </w:num>
  <w:num w:numId="14">
    <w:abstractNumId w:val="19"/>
  </w:num>
  <w:num w:numId="15">
    <w:abstractNumId w:val="7"/>
  </w:num>
  <w:num w:numId="16">
    <w:abstractNumId w:val="20"/>
  </w:num>
  <w:num w:numId="17">
    <w:abstractNumId w:val="8"/>
  </w:num>
  <w:num w:numId="18">
    <w:abstractNumId w:val="4"/>
  </w:num>
  <w:num w:numId="19">
    <w:abstractNumId w:val="18"/>
  </w:num>
  <w:num w:numId="20">
    <w:abstractNumId w:val="6"/>
  </w:num>
  <w:num w:numId="21">
    <w:abstractNumId w:val="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737"/>
    <w:rsid w:val="00006691"/>
    <w:rsid w:val="0000794F"/>
    <w:rsid w:val="00034548"/>
    <w:rsid w:val="000B610F"/>
    <w:rsid w:val="000F780E"/>
    <w:rsid w:val="00243A76"/>
    <w:rsid w:val="00254498"/>
    <w:rsid w:val="002D3737"/>
    <w:rsid w:val="002D4B1C"/>
    <w:rsid w:val="00357BBE"/>
    <w:rsid w:val="003A0555"/>
    <w:rsid w:val="003D28DF"/>
    <w:rsid w:val="003E1811"/>
    <w:rsid w:val="00495F87"/>
    <w:rsid w:val="004D1A3F"/>
    <w:rsid w:val="004F6BAF"/>
    <w:rsid w:val="00554ED9"/>
    <w:rsid w:val="005B5F02"/>
    <w:rsid w:val="005F4B47"/>
    <w:rsid w:val="00633EE3"/>
    <w:rsid w:val="0064355F"/>
    <w:rsid w:val="00686961"/>
    <w:rsid w:val="006B77AD"/>
    <w:rsid w:val="006E3398"/>
    <w:rsid w:val="006F1C32"/>
    <w:rsid w:val="00736EA9"/>
    <w:rsid w:val="00774610"/>
    <w:rsid w:val="007900F6"/>
    <w:rsid w:val="007D1581"/>
    <w:rsid w:val="007D5603"/>
    <w:rsid w:val="0087423B"/>
    <w:rsid w:val="009D6776"/>
    <w:rsid w:val="009F6B30"/>
    <w:rsid w:val="00A13023"/>
    <w:rsid w:val="00A66113"/>
    <w:rsid w:val="00AB098A"/>
    <w:rsid w:val="00AB4D6F"/>
    <w:rsid w:val="00AB5BD5"/>
    <w:rsid w:val="00AB6300"/>
    <w:rsid w:val="00B240E7"/>
    <w:rsid w:val="00B9769C"/>
    <w:rsid w:val="00BA442F"/>
    <w:rsid w:val="00BE0312"/>
    <w:rsid w:val="00C67BA8"/>
    <w:rsid w:val="00C909F6"/>
    <w:rsid w:val="00CE2B9C"/>
    <w:rsid w:val="00D83B1A"/>
    <w:rsid w:val="00DB33F7"/>
    <w:rsid w:val="00DD22E2"/>
    <w:rsid w:val="00E059E4"/>
    <w:rsid w:val="00E42B10"/>
    <w:rsid w:val="00E97E68"/>
    <w:rsid w:val="00EB05D4"/>
    <w:rsid w:val="00EC3E6A"/>
    <w:rsid w:val="00ED76AE"/>
    <w:rsid w:val="00F17732"/>
    <w:rsid w:val="00FC43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B186D51-0170-42A6-840C-F7DC05C9F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D37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D37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73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2D3737"/>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2D3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1581"/>
    <w:pPr>
      <w:spacing w:after="200" w:line="276" w:lineRule="auto"/>
      <w:ind w:left="720"/>
      <w:contextualSpacing/>
    </w:pPr>
  </w:style>
  <w:style w:type="character" w:styleId="Hyperlink">
    <w:name w:val="Hyperlink"/>
    <w:basedOn w:val="DefaultParagraphFont"/>
    <w:uiPriority w:val="99"/>
    <w:unhideWhenUsed/>
    <w:rsid w:val="00AB098A"/>
    <w:rPr>
      <w:color w:val="0563C1" w:themeColor="hyperlink"/>
      <w:u w:val="single"/>
    </w:rPr>
  </w:style>
  <w:style w:type="character" w:styleId="CommentReference">
    <w:name w:val="annotation reference"/>
    <w:basedOn w:val="DefaultParagraphFont"/>
    <w:uiPriority w:val="99"/>
    <w:semiHidden/>
    <w:unhideWhenUsed/>
    <w:rsid w:val="00E42B10"/>
    <w:rPr>
      <w:sz w:val="16"/>
      <w:szCs w:val="16"/>
    </w:rPr>
  </w:style>
  <w:style w:type="paragraph" w:styleId="CommentText">
    <w:name w:val="annotation text"/>
    <w:basedOn w:val="Normal"/>
    <w:link w:val="CommentTextChar"/>
    <w:uiPriority w:val="99"/>
    <w:semiHidden/>
    <w:unhideWhenUsed/>
    <w:rsid w:val="00E42B10"/>
    <w:pPr>
      <w:spacing w:line="240" w:lineRule="auto"/>
    </w:pPr>
    <w:rPr>
      <w:sz w:val="20"/>
      <w:szCs w:val="20"/>
    </w:rPr>
  </w:style>
  <w:style w:type="character" w:customStyle="1" w:styleId="CommentTextChar">
    <w:name w:val="Comment Text Char"/>
    <w:basedOn w:val="DefaultParagraphFont"/>
    <w:link w:val="CommentText"/>
    <w:uiPriority w:val="99"/>
    <w:semiHidden/>
    <w:rsid w:val="00E42B10"/>
    <w:rPr>
      <w:sz w:val="20"/>
      <w:szCs w:val="20"/>
    </w:rPr>
  </w:style>
  <w:style w:type="paragraph" w:styleId="CommentSubject">
    <w:name w:val="annotation subject"/>
    <w:basedOn w:val="CommentText"/>
    <w:next w:val="CommentText"/>
    <w:link w:val="CommentSubjectChar"/>
    <w:uiPriority w:val="99"/>
    <w:semiHidden/>
    <w:unhideWhenUsed/>
    <w:rsid w:val="00E42B10"/>
    <w:rPr>
      <w:b/>
      <w:bCs/>
    </w:rPr>
  </w:style>
  <w:style w:type="character" w:customStyle="1" w:styleId="CommentSubjectChar">
    <w:name w:val="Comment Subject Char"/>
    <w:basedOn w:val="CommentTextChar"/>
    <w:link w:val="CommentSubject"/>
    <w:uiPriority w:val="99"/>
    <w:semiHidden/>
    <w:rsid w:val="00E42B10"/>
    <w:rPr>
      <w:b/>
      <w:bCs/>
      <w:sz w:val="20"/>
      <w:szCs w:val="20"/>
    </w:rPr>
  </w:style>
  <w:style w:type="paragraph" w:styleId="BalloonText">
    <w:name w:val="Balloon Text"/>
    <w:basedOn w:val="Normal"/>
    <w:link w:val="BalloonTextChar"/>
    <w:uiPriority w:val="99"/>
    <w:semiHidden/>
    <w:unhideWhenUsed/>
    <w:rsid w:val="00E42B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B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1F589F-CD93-40EC-9FB9-E19938DD70C2}">
  <ds:schemaRefs>
    <ds:schemaRef ds:uri="http://schemas.microsoft.com/sharepoint/v3/contenttype/forms"/>
  </ds:schemaRefs>
</ds:datastoreItem>
</file>

<file path=customXml/itemProps2.xml><?xml version="1.0" encoding="utf-8"?>
<ds:datastoreItem xmlns:ds="http://schemas.openxmlformats.org/officeDocument/2006/customXml" ds:itemID="{11DA3275-C285-48FB-9797-386D9B1EB16E}">
  <ds:schemaRefs>
    <ds:schemaRef ds:uri="http://schemas.microsoft.com/office/2006/metadata/properties"/>
    <ds:schemaRef ds:uri="http://schemas.microsoft.com/office/infopath/2007/PartnerControls"/>
    <ds:schemaRef ds:uri="80129174-c05c-43cc-8e32-21fcbdfe51bb"/>
    <ds:schemaRef ds:uri="http://schemas.microsoft.com/sharepoint/v3/fields"/>
  </ds:schemaRefs>
</ds:datastoreItem>
</file>

<file path=customXml/itemProps3.xml><?xml version="1.0" encoding="utf-8"?>
<ds:datastoreItem xmlns:ds="http://schemas.openxmlformats.org/officeDocument/2006/customXml" ds:itemID="{028A4986-8E98-4B26-ADFD-5EC2E845A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4</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Brennan</dc:creator>
  <cp:keywords/>
  <dc:description/>
  <cp:lastModifiedBy>Unwin Elinor (2017)</cp:lastModifiedBy>
  <cp:revision>6</cp:revision>
  <dcterms:created xsi:type="dcterms:W3CDTF">2018-01-18T16:02:00Z</dcterms:created>
  <dcterms:modified xsi:type="dcterms:W3CDTF">2018-01-22T17:09:00Z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