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7F782" w14:textId="076198AB" w:rsidR="006D67BA" w:rsidRPr="006D67BA" w:rsidRDefault="00D913A7" w:rsidP="003D7537">
      <w:pPr>
        <w:pStyle w:val="Title"/>
        <w:ind w:left="-426"/>
      </w:pPr>
      <w:r>
        <w:t xml:space="preserve">Impact </w:t>
      </w:r>
      <w:r w:rsidR="00B308E9">
        <w:t>Areas</w:t>
      </w:r>
    </w:p>
    <w:p w14:paraId="7A5A0B2F" w14:textId="77777777" w:rsidR="0041544C" w:rsidRDefault="0041544C" w:rsidP="00D913A7">
      <w:pPr>
        <w:ind w:left="-426"/>
        <w:rPr>
          <w:b/>
        </w:rPr>
      </w:pPr>
    </w:p>
    <w:p w14:paraId="53CA76A0" w14:textId="5FD6EF55" w:rsidR="00CC78B5" w:rsidRDefault="00CC78B5" w:rsidP="00D913A7">
      <w:pPr>
        <w:ind w:left="-426"/>
        <w:rPr>
          <w:b/>
        </w:rPr>
      </w:pPr>
      <w:r>
        <w:rPr>
          <w:b/>
        </w:rPr>
        <w:br/>
      </w:r>
      <w:r>
        <w:rPr>
          <w:b/>
        </w:rPr>
        <w:br/>
        <w:t xml:space="preserve">DEFINITIONS OF IMPACT </w:t>
      </w:r>
      <w:r w:rsidR="00447C55">
        <w:rPr>
          <w:b/>
        </w:rPr>
        <w:t>AREAS</w:t>
      </w:r>
    </w:p>
    <w:p w14:paraId="331CD79D" w14:textId="2FC51209" w:rsidR="00C26EBD" w:rsidRDefault="00C26EBD" w:rsidP="00CC78B5">
      <w:pPr>
        <w:spacing w:after="0"/>
        <w:ind w:left="567" w:hanging="567"/>
        <w:contextualSpacing w:val="0"/>
      </w:pPr>
    </w:p>
    <w:p w14:paraId="26A42E37" w14:textId="77777777" w:rsidR="00CC78B5" w:rsidRDefault="00CC78B5" w:rsidP="0041544C">
      <w:pPr>
        <w:spacing w:line="276" w:lineRule="auto"/>
        <w:ind w:left="34"/>
        <w:rPr>
          <w:sz w:val="22"/>
          <w:szCs w:val="22"/>
        </w:rPr>
        <w:sectPr w:rsidR="00CC78B5" w:rsidSect="00CC78B5">
          <w:headerReference w:type="default" r:id="rId9"/>
          <w:footerReference w:type="default" r:id="rId10"/>
          <w:pgSz w:w="11907" w:h="16839" w:code="9"/>
          <w:pgMar w:top="1275" w:right="1134" w:bottom="1843" w:left="1800" w:header="708" w:footer="708" w:gutter="0"/>
          <w:cols w:space="708"/>
          <w:docGrid w:linePitch="360"/>
        </w:sectPr>
      </w:pPr>
    </w:p>
    <w:tbl>
      <w:tblPr>
        <w:tblStyle w:val="TableGrid"/>
        <w:tblW w:w="9498" w:type="dxa"/>
        <w:tblInd w:w="-318" w:type="dxa"/>
        <w:tblLook w:val="04A0" w:firstRow="1" w:lastRow="0" w:firstColumn="1" w:lastColumn="0" w:noHBand="0" w:noVBand="1"/>
      </w:tblPr>
      <w:tblGrid>
        <w:gridCol w:w="1419"/>
        <w:gridCol w:w="2559"/>
        <w:gridCol w:w="5520"/>
      </w:tblGrid>
      <w:tr w:rsidR="00D913A7" w14:paraId="3E71CC9E" w14:textId="77777777" w:rsidTr="00BE4FA1">
        <w:trPr>
          <w:trHeight w:val="520"/>
        </w:trPr>
        <w:tc>
          <w:tcPr>
            <w:tcW w:w="141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CF0BA6" w14:textId="0421FAEE" w:rsidR="00D913A7" w:rsidRPr="00CC78B5" w:rsidRDefault="00CC78B5" w:rsidP="00CC78B5">
            <w:pPr>
              <w:spacing w:line="276" w:lineRule="auto"/>
              <w:ind w:left="34"/>
              <w:rPr>
                <w:b/>
                <w:sz w:val="22"/>
                <w:szCs w:val="22"/>
              </w:rPr>
            </w:pPr>
            <w:r w:rsidRPr="00CC78B5">
              <w:rPr>
                <w:b/>
                <w:sz w:val="22"/>
                <w:szCs w:val="22"/>
              </w:rPr>
              <w:lastRenderedPageBreak/>
              <w:t>Category</w:t>
            </w:r>
          </w:p>
        </w:tc>
        <w:tc>
          <w:tcPr>
            <w:tcW w:w="255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FEC907" w14:textId="77777777" w:rsidR="00D913A7" w:rsidRPr="00CC78B5" w:rsidRDefault="00D913A7" w:rsidP="00CC78B5">
            <w:pPr>
              <w:spacing w:line="276" w:lineRule="auto"/>
              <w:ind w:left="38"/>
              <w:rPr>
                <w:b/>
                <w:sz w:val="22"/>
                <w:szCs w:val="22"/>
              </w:rPr>
            </w:pPr>
            <w:r w:rsidRPr="00CC78B5">
              <w:rPr>
                <w:b/>
                <w:sz w:val="22"/>
                <w:szCs w:val="22"/>
              </w:rPr>
              <w:t>Area</w:t>
            </w:r>
          </w:p>
        </w:tc>
        <w:tc>
          <w:tcPr>
            <w:tcW w:w="552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D72F6C5" w14:textId="77777777" w:rsidR="00D913A7" w:rsidRPr="00CC78B5" w:rsidRDefault="00D913A7" w:rsidP="00CC78B5">
            <w:pPr>
              <w:tabs>
                <w:tab w:val="left" w:pos="5310"/>
              </w:tabs>
              <w:spacing w:line="276" w:lineRule="auto"/>
              <w:ind w:left="168" w:right="2733"/>
              <w:rPr>
                <w:b/>
                <w:sz w:val="22"/>
                <w:szCs w:val="22"/>
              </w:rPr>
            </w:pPr>
            <w:r w:rsidRPr="00CC78B5">
              <w:rPr>
                <w:b/>
                <w:sz w:val="22"/>
                <w:szCs w:val="22"/>
              </w:rPr>
              <w:t>Definition</w:t>
            </w:r>
          </w:p>
        </w:tc>
      </w:tr>
      <w:tr w:rsidR="00D913A7" w14:paraId="478830EA" w14:textId="77777777" w:rsidTr="00BE4FA1"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C3965A" w14:textId="4C79D690" w:rsidR="00D913A7" w:rsidRPr="00F20D9B" w:rsidRDefault="0041544C" w:rsidP="0041544C">
            <w:pPr>
              <w:spacing w:before="120" w:after="120"/>
              <w:ind w:left="3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BC314" w14:textId="37AE81C8" w:rsidR="00D913A7" w:rsidRPr="00F20D9B" w:rsidRDefault="00F45E78" w:rsidP="00CC78B5">
            <w:pPr>
              <w:spacing w:before="120" w:after="120"/>
              <w:ind w:left="3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Arts </w:t>
            </w:r>
            <w:r w:rsidR="00EC24C0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</w:t>
            </w:r>
            <w:r w:rsidR="00EC24C0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ulture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279B93" w14:textId="645EF866" w:rsidR="00D913A7" w:rsidRPr="00F20D9B" w:rsidRDefault="00D913A7" w:rsidP="00395BBD">
            <w:pPr>
              <w:tabs>
                <w:tab w:val="left" w:pos="4845"/>
              </w:tabs>
              <w:spacing w:before="120" w:after="120"/>
              <w:ind w:left="168"/>
              <w:contextualSpacing w:val="0"/>
              <w:rPr>
                <w:sz w:val="22"/>
                <w:szCs w:val="22"/>
              </w:rPr>
            </w:pPr>
            <w:r w:rsidRPr="00F20D9B">
              <w:rPr>
                <w:sz w:val="22"/>
                <w:szCs w:val="22"/>
              </w:rPr>
              <w:t xml:space="preserve">Developing </w:t>
            </w:r>
            <w:r w:rsidR="005D0DE8">
              <w:rPr>
                <w:sz w:val="22"/>
                <w:szCs w:val="22"/>
              </w:rPr>
              <w:t>the</w:t>
            </w:r>
            <w:r w:rsidR="00EC24C0">
              <w:rPr>
                <w:sz w:val="22"/>
                <w:szCs w:val="22"/>
              </w:rPr>
              <w:t xml:space="preserve"> arts &amp; culture </w:t>
            </w:r>
            <w:r w:rsidR="00E90B5E">
              <w:rPr>
                <w:sz w:val="22"/>
                <w:szCs w:val="22"/>
              </w:rPr>
              <w:t>infrastructure</w:t>
            </w:r>
            <w:r w:rsidR="008511B1">
              <w:rPr>
                <w:sz w:val="22"/>
                <w:szCs w:val="22"/>
              </w:rPr>
              <w:t xml:space="preserve">, </w:t>
            </w:r>
            <w:r w:rsidR="00F330A2">
              <w:rPr>
                <w:sz w:val="22"/>
                <w:szCs w:val="22"/>
              </w:rPr>
              <w:t>delivering and inspiring quality art</w:t>
            </w:r>
            <w:r w:rsidR="00DA0B9A">
              <w:rPr>
                <w:sz w:val="22"/>
                <w:szCs w:val="22"/>
              </w:rPr>
              <w:t xml:space="preserve"> (incorporating the creative case)</w:t>
            </w:r>
            <w:bookmarkStart w:id="0" w:name="_GoBack"/>
            <w:bookmarkEnd w:id="0"/>
            <w:r w:rsidR="00F330A2">
              <w:rPr>
                <w:sz w:val="22"/>
                <w:szCs w:val="22"/>
              </w:rPr>
              <w:t>, building national and international collaboration,</w:t>
            </w:r>
            <w:r w:rsidRPr="00F20D9B">
              <w:rPr>
                <w:sz w:val="22"/>
                <w:szCs w:val="22"/>
              </w:rPr>
              <w:t xml:space="preserve"> </w:t>
            </w:r>
            <w:r w:rsidR="005D0DE8">
              <w:rPr>
                <w:sz w:val="22"/>
                <w:szCs w:val="22"/>
              </w:rPr>
              <w:t xml:space="preserve">and </w:t>
            </w:r>
            <w:r w:rsidR="00EC24C0">
              <w:rPr>
                <w:sz w:val="22"/>
                <w:szCs w:val="22"/>
              </w:rPr>
              <w:t>developing audiences</w:t>
            </w:r>
            <w:r w:rsidR="00BE4FA1">
              <w:rPr>
                <w:sz w:val="22"/>
                <w:szCs w:val="22"/>
              </w:rPr>
              <w:t xml:space="preserve"> (attendance and participation)</w:t>
            </w:r>
            <w:r w:rsidR="00EC24C0">
              <w:rPr>
                <w:sz w:val="22"/>
                <w:szCs w:val="22"/>
              </w:rPr>
              <w:t xml:space="preserve"> for Hull</w:t>
            </w:r>
            <w:r w:rsidR="00F330A2">
              <w:rPr>
                <w:sz w:val="22"/>
                <w:szCs w:val="22"/>
              </w:rPr>
              <w:t>’s cultural offer (locally, nationally and internationally</w:t>
            </w:r>
            <w:r w:rsidR="00EC24C0">
              <w:rPr>
                <w:sz w:val="22"/>
                <w:szCs w:val="22"/>
              </w:rPr>
              <w:t>)</w:t>
            </w:r>
          </w:p>
        </w:tc>
      </w:tr>
      <w:tr w:rsidR="00E90B5E" w14:paraId="2D1727AD" w14:textId="77777777" w:rsidTr="00BE4FA1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653EDAAD" w14:textId="3A7BB241" w:rsidR="00E90B5E" w:rsidRPr="00F20D9B" w:rsidRDefault="0041544C" w:rsidP="0041544C">
            <w:pPr>
              <w:spacing w:before="120" w:after="120"/>
              <w:ind w:left="3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37581BE7" w14:textId="29CFB684" w:rsidR="00E90B5E" w:rsidRDefault="00BE4FA1" w:rsidP="00CC78B5">
            <w:pPr>
              <w:spacing w:before="120" w:after="120"/>
              <w:ind w:left="3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Place making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34CD3" w14:textId="7F0DDAB5" w:rsidR="00E90B5E" w:rsidRPr="00F20D9B" w:rsidRDefault="00E90B5E" w:rsidP="005B47D9">
            <w:pPr>
              <w:tabs>
                <w:tab w:val="left" w:pos="4885"/>
              </w:tabs>
              <w:spacing w:before="120" w:after="120"/>
              <w:ind w:left="168" w:right="4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Changing </w:t>
            </w:r>
            <w:r w:rsidR="00BE4FA1">
              <w:rPr>
                <w:sz w:val="22"/>
                <w:szCs w:val="22"/>
              </w:rPr>
              <w:t>perceptions</w:t>
            </w:r>
            <w:r w:rsidR="005B47D9">
              <w:rPr>
                <w:sz w:val="22"/>
                <w:szCs w:val="22"/>
              </w:rPr>
              <w:t xml:space="preserve"> and positioning</w:t>
            </w:r>
            <w:r>
              <w:rPr>
                <w:sz w:val="22"/>
                <w:szCs w:val="22"/>
              </w:rPr>
              <w:t xml:space="preserve"> of Hull</w:t>
            </w:r>
            <w:r w:rsidR="004D765C">
              <w:rPr>
                <w:sz w:val="22"/>
                <w:szCs w:val="22"/>
              </w:rPr>
              <w:t xml:space="preserve"> (locally, nationally and internationally)</w:t>
            </w:r>
            <w:r w:rsidR="005B47D9">
              <w:rPr>
                <w:sz w:val="22"/>
                <w:szCs w:val="22"/>
              </w:rPr>
              <w:t xml:space="preserve"> via city branding</w:t>
            </w:r>
            <w:r>
              <w:rPr>
                <w:sz w:val="22"/>
                <w:szCs w:val="22"/>
              </w:rPr>
              <w:t>,</w:t>
            </w:r>
            <w:r w:rsidR="005B47D9">
              <w:rPr>
                <w:sz w:val="22"/>
                <w:szCs w:val="22"/>
              </w:rPr>
              <w:t xml:space="preserve"> cultural programming, infrastructure developments, and marketing &amp; communications; </w:t>
            </w:r>
            <w:r>
              <w:rPr>
                <w:sz w:val="22"/>
                <w:szCs w:val="22"/>
              </w:rPr>
              <w:t xml:space="preserve">with a </w:t>
            </w:r>
            <w:r w:rsidR="00EC24C0">
              <w:rPr>
                <w:sz w:val="22"/>
                <w:szCs w:val="22"/>
              </w:rPr>
              <w:t xml:space="preserve">particular </w:t>
            </w:r>
            <w:r>
              <w:rPr>
                <w:sz w:val="22"/>
                <w:szCs w:val="22"/>
              </w:rPr>
              <w:t xml:space="preserve">focus on </w:t>
            </w:r>
            <w:r w:rsidRPr="00F20D9B">
              <w:rPr>
                <w:sz w:val="22"/>
                <w:szCs w:val="22"/>
              </w:rPr>
              <w:t>media profile</w:t>
            </w:r>
            <w:r w:rsidR="00EC24C0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resident satisfaction</w:t>
            </w:r>
            <w:r w:rsidR="00BE4FA1">
              <w:rPr>
                <w:sz w:val="22"/>
                <w:szCs w:val="22"/>
              </w:rPr>
              <w:t xml:space="preserve">, </w:t>
            </w:r>
            <w:r w:rsidR="00EC24C0">
              <w:rPr>
                <w:sz w:val="22"/>
                <w:szCs w:val="22"/>
              </w:rPr>
              <w:t>and visitor satisfaction</w:t>
            </w:r>
          </w:p>
        </w:tc>
      </w:tr>
      <w:tr w:rsidR="00E90B5E" w14:paraId="045435A4" w14:textId="77777777" w:rsidTr="00BE4FA1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4EC96B08" w14:textId="5A063CA3" w:rsidR="00E90B5E" w:rsidRPr="00F20D9B" w:rsidRDefault="0041544C" w:rsidP="0041544C">
            <w:pPr>
              <w:spacing w:before="120" w:after="120"/>
              <w:ind w:left="3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201BEC92" w14:textId="5F3B05DB" w:rsidR="00E90B5E" w:rsidRPr="00F20D9B" w:rsidRDefault="00E90B5E" w:rsidP="00CC78B5">
            <w:pPr>
              <w:spacing w:before="120" w:after="120"/>
              <w:ind w:left="33"/>
              <w:contextualSpacing w:val="0"/>
              <w:rPr>
                <w:sz w:val="22"/>
                <w:szCs w:val="22"/>
              </w:rPr>
            </w:pPr>
            <w:r w:rsidRPr="00F20D9B">
              <w:rPr>
                <w:sz w:val="22"/>
                <w:szCs w:val="22"/>
              </w:rPr>
              <w:t xml:space="preserve">Economy 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4F6EA2" w14:textId="345913A0" w:rsidR="00E90B5E" w:rsidRPr="00F20D9B" w:rsidRDefault="00E90B5E" w:rsidP="00CC78B5">
            <w:pPr>
              <w:tabs>
                <w:tab w:val="left" w:pos="4885"/>
              </w:tabs>
              <w:spacing w:before="120" w:after="120"/>
              <w:ind w:left="168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F20D9B">
              <w:rPr>
                <w:sz w:val="22"/>
                <w:szCs w:val="22"/>
              </w:rPr>
              <w:t xml:space="preserve">chieving regeneration, </w:t>
            </w:r>
            <w:r>
              <w:rPr>
                <w:sz w:val="22"/>
                <w:szCs w:val="22"/>
              </w:rPr>
              <w:t>increased revenue within the culture economy, increased value &amp; volume of tourism, job creation, skills development, capacity building, inward investment and multipliers</w:t>
            </w:r>
          </w:p>
        </w:tc>
      </w:tr>
      <w:tr w:rsidR="00E90B5E" w14:paraId="3027A8C9" w14:textId="77777777" w:rsidTr="00BE4FA1"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</w:tcPr>
          <w:p w14:paraId="2B73F110" w14:textId="0EA80280" w:rsidR="00E90B5E" w:rsidRPr="00F20D9B" w:rsidRDefault="0041544C" w:rsidP="0041544C">
            <w:pPr>
              <w:spacing w:before="120" w:after="120"/>
              <w:ind w:left="3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559" w:type="dxa"/>
            <w:tcBorders>
              <w:top w:val="nil"/>
              <w:left w:val="nil"/>
              <w:bottom w:val="nil"/>
              <w:right w:val="nil"/>
            </w:tcBorders>
          </w:tcPr>
          <w:p w14:paraId="19F3BF18" w14:textId="452EC29E" w:rsidR="00E90B5E" w:rsidRPr="00F20D9B" w:rsidRDefault="00BE4FA1" w:rsidP="00CC78B5">
            <w:pPr>
              <w:spacing w:before="120" w:after="120"/>
              <w:ind w:left="3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Society &amp; Wellbeing</w:t>
            </w: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6ABC0" w14:textId="7F7E99B8" w:rsidR="00E90B5E" w:rsidRPr="00F20D9B" w:rsidRDefault="00E90B5E" w:rsidP="00BE4FA1">
            <w:pPr>
              <w:spacing w:before="120" w:after="120"/>
              <w:ind w:left="168" w:right="40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Developing</w:t>
            </w:r>
            <w:r w:rsidR="00F45E78">
              <w:rPr>
                <w:sz w:val="22"/>
                <w:szCs w:val="22"/>
              </w:rPr>
              <w:t xml:space="preserve"> learning, education </w:t>
            </w:r>
            <w:r w:rsidR="00EC24C0">
              <w:rPr>
                <w:sz w:val="22"/>
                <w:szCs w:val="22"/>
              </w:rPr>
              <w:t>&amp;</w:t>
            </w:r>
            <w:r w:rsidR="00F45E78">
              <w:rPr>
                <w:sz w:val="22"/>
                <w:szCs w:val="22"/>
              </w:rPr>
              <w:t xml:space="preserve"> skills, health </w:t>
            </w:r>
            <w:r w:rsidR="00EC24C0">
              <w:rPr>
                <w:sz w:val="22"/>
                <w:szCs w:val="22"/>
              </w:rPr>
              <w:t>&amp;</w:t>
            </w:r>
            <w:r w:rsidR="00F45E78">
              <w:rPr>
                <w:sz w:val="22"/>
                <w:szCs w:val="22"/>
              </w:rPr>
              <w:t xml:space="preserve"> wellbeing, and community pride </w:t>
            </w:r>
            <w:r w:rsidR="00EC24C0">
              <w:rPr>
                <w:sz w:val="22"/>
                <w:szCs w:val="22"/>
              </w:rPr>
              <w:t>&amp;</w:t>
            </w:r>
            <w:r>
              <w:rPr>
                <w:sz w:val="22"/>
                <w:szCs w:val="22"/>
              </w:rPr>
              <w:t xml:space="preserve"> engagement</w:t>
            </w:r>
            <w:r w:rsidR="00F45E78">
              <w:rPr>
                <w:sz w:val="22"/>
                <w:szCs w:val="22"/>
              </w:rPr>
              <w:t>; with a particular focus on social capital,</w:t>
            </w:r>
            <w:r w:rsidR="00BE4FA1">
              <w:rPr>
                <w:sz w:val="22"/>
                <w:szCs w:val="22"/>
              </w:rPr>
              <w:t xml:space="preserve"> inclusion,</w:t>
            </w:r>
            <w:r w:rsidR="00F45E78">
              <w:rPr>
                <w:sz w:val="22"/>
                <w:szCs w:val="22"/>
              </w:rPr>
              <w:t xml:space="preserve"> reducing isolation, </w:t>
            </w:r>
            <w:r w:rsidR="00EC24C0">
              <w:rPr>
                <w:sz w:val="22"/>
                <w:szCs w:val="22"/>
              </w:rPr>
              <w:t>community cohesion, life satisfaction and changing</w:t>
            </w:r>
            <w:r w:rsidR="00F45E78">
              <w:rPr>
                <w:sz w:val="22"/>
                <w:szCs w:val="22"/>
              </w:rPr>
              <w:t xml:space="preserve"> perceptions of </w:t>
            </w:r>
            <w:r w:rsidR="00BE4FA1">
              <w:rPr>
                <w:sz w:val="22"/>
                <w:szCs w:val="22"/>
              </w:rPr>
              <w:t>protected characteristics</w:t>
            </w:r>
          </w:p>
        </w:tc>
      </w:tr>
      <w:tr w:rsidR="00E90B5E" w14:paraId="74CB23E6" w14:textId="77777777" w:rsidTr="00BE4FA1"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9F8FEF" w14:textId="73CDA49A" w:rsidR="00E90B5E" w:rsidRPr="00F20D9B" w:rsidRDefault="00F45E78" w:rsidP="0041544C">
            <w:pPr>
              <w:spacing w:before="120" w:after="120"/>
              <w:ind w:left="34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185FD" w14:textId="0CBB26AF" w:rsidR="00E90B5E" w:rsidRPr="00F20D9B" w:rsidRDefault="00E90B5E" w:rsidP="00BE4FA1">
            <w:pPr>
              <w:spacing w:before="120" w:after="120"/>
              <w:ind w:left="33"/>
              <w:contextualSpacing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Partnerships</w:t>
            </w:r>
            <w:r w:rsidR="00BE4FA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Development</w:t>
            </w:r>
            <w:r w:rsidRPr="00F20D9B">
              <w:rPr>
                <w:sz w:val="22"/>
                <w:szCs w:val="22"/>
              </w:rPr>
              <w:tab/>
            </w:r>
            <w:r w:rsidR="00BE4FA1">
              <w:rPr>
                <w:sz w:val="22"/>
                <w:szCs w:val="22"/>
              </w:rPr>
              <w:t>&amp; Legacy</w:t>
            </w:r>
          </w:p>
        </w:tc>
        <w:tc>
          <w:tcPr>
            <w:tcW w:w="5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5DFD4D" w14:textId="0C6B33E5" w:rsidR="00E90B5E" w:rsidRPr="00F20D9B" w:rsidRDefault="008664BA" w:rsidP="006F0A69">
            <w:pPr>
              <w:tabs>
                <w:tab w:val="left" w:pos="4845"/>
                <w:tab w:val="left" w:pos="4885"/>
              </w:tabs>
              <w:spacing w:before="120" w:after="120"/>
              <w:ind w:left="168"/>
              <w:contextualSpacing w:val="0"/>
              <w:rPr>
                <w:sz w:val="22"/>
                <w:szCs w:val="22"/>
              </w:rPr>
            </w:pPr>
            <w:r w:rsidRPr="008664BA">
              <w:rPr>
                <w:sz w:val="22"/>
                <w:szCs w:val="22"/>
              </w:rPr>
              <w:t>Developing partnerships – political, strategic and commercial - to ensure readiness and legacy, as well as evidencing the value of art &amp; culture intrinsically more broadly. Includes investment in access, infrastructure (of the City and connections to the UK &amp; overseas), marketing &amp; positioning, fundraising, visitor welcome &amp; customer services, and legacy projects</w:t>
            </w:r>
          </w:p>
        </w:tc>
      </w:tr>
    </w:tbl>
    <w:p w14:paraId="6FDEDCD3" w14:textId="77777777" w:rsidR="00CC78B5" w:rsidRDefault="00CC78B5" w:rsidP="0041544C">
      <w:pPr>
        <w:spacing w:after="0"/>
        <w:ind w:left="567"/>
        <w:contextualSpacing w:val="0"/>
        <w:rPr>
          <w:rFonts w:eastAsiaTheme="majorEastAsia" w:cstheme="majorBidi"/>
          <w:spacing w:val="5"/>
          <w:kern w:val="28"/>
        </w:rPr>
        <w:sectPr w:rsidR="00CC78B5" w:rsidSect="00CC78B5">
          <w:type w:val="continuous"/>
          <w:pgSz w:w="11907" w:h="16839" w:code="9"/>
          <w:pgMar w:top="1275" w:right="843" w:bottom="1843" w:left="1800" w:header="708" w:footer="708" w:gutter="0"/>
          <w:cols w:space="708"/>
          <w:docGrid w:linePitch="360"/>
        </w:sectPr>
      </w:pPr>
    </w:p>
    <w:p w14:paraId="4E4081AD" w14:textId="038DBED6" w:rsidR="00E41ED7" w:rsidRDefault="00E41ED7" w:rsidP="0041544C">
      <w:pPr>
        <w:spacing w:after="0"/>
        <w:ind w:left="567"/>
        <w:contextualSpacing w:val="0"/>
        <w:rPr>
          <w:rFonts w:eastAsiaTheme="majorEastAsia" w:cstheme="majorBidi"/>
          <w:spacing w:val="5"/>
          <w:kern w:val="28"/>
        </w:rPr>
      </w:pPr>
    </w:p>
    <w:sectPr w:rsidR="00E41ED7" w:rsidSect="00CC78B5">
      <w:type w:val="continuous"/>
      <w:pgSz w:w="11907" w:h="16839" w:code="9"/>
      <w:pgMar w:top="1275" w:right="843" w:bottom="1843" w:left="180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E10B38" w14:textId="77777777" w:rsidR="00C4311A" w:rsidRDefault="00C4311A" w:rsidP="003D7537">
      <w:r>
        <w:separator/>
      </w:r>
    </w:p>
  </w:endnote>
  <w:endnote w:type="continuationSeparator" w:id="0">
    <w:p w14:paraId="50443124" w14:textId="77777777" w:rsidR="00C4311A" w:rsidRDefault="00C4311A" w:rsidP="003D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056EB" w14:textId="593B8B32" w:rsidR="005F104F" w:rsidRDefault="0041544C" w:rsidP="003D753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7F2E3951" wp14:editId="3AF7DD37">
          <wp:simplePos x="0" y="0"/>
          <wp:positionH relativeFrom="column">
            <wp:posOffset>11478895</wp:posOffset>
          </wp:positionH>
          <wp:positionV relativeFrom="paragraph">
            <wp:posOffset>-1239520</wp:posOffset>
          </wp:positionV>
          <wp:extent cx="2501900" cy="20447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204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FF70F" w14:textId="77777777" w:rsidR="00C4311A" w:rsidRDefault="00C4311A" w:rsidP="003D7537">
      <w:r>
        <w:separator/>
      </w:r>
    </w:p>
  </w:footnote>
  <w:footnote w:type="continuationSeparator" w:id="0">
    <w:p w14:paraId="73B664FB" w14:textId="77777777" w:rsidR="00C4311A" w:rsidRDefault="00C4311A" w:rsidP="003D7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A7B52" w14:textId="77777777" w:rsidR="001E201A" w:rsidRDefault="005F104F" w:rsidP="003D7537">
    <w:pPr>
      <w:pStyle w:val="Header"/>
      <w:ind w:hanging="710"/>
    </w:pPr>
    <w:r>
      <w:rPr>
        <w:noProof/>
        <w:lang w:val="en-GB" w:eastAsia="en-GB"/>
      </w:rPr>
      <w:drawing>
        <wp:inline distT="0" distB="0" distL="0" distR="0" wp14:anchorId="13417F37" wp14:editId="3BFED47F">
          <wp:extent cx="2208617" cy="962025"/>
          <wp:effectExtent l="0" t="0" r="0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3283E"/>
    <w:multiLevelType w:val="hybridMultilevel"/>
    <w:tmpl w:val="1700DE04"/>
    <w:lvl w:ilvl="0" w:tplc="0F662DC6">
      <w:numFmt w:val="bullet"/>
      <w:lvlText w:val="•"/>
      <w:lvlJc w:val="left"/>
      <w:pPr>
        <w:ind w:left="644" w:hanging="360"/>
      </w:pPr>
      <w:rPr>
        <w:rFonts w:ascii="Cambria" w:eastAsiaTheme="minorEastAsia" w:hAnsi="Cambria" w:cstheme="minorBidi" w:hint="default"/>
      </w:rPr>
    </w:lvl>
    <w:lvl w:ilvl="1" w:tplc="A5C03A78">
      <w:numFmt w:val="bullet"/>
      <w:lvlText w:val="•"/>
      <w:lvlJc w:val="left"/>
      <w:pPr>
        <w:ind w:left="2717" w:hanging="360"/>
      </w:pPr>
      <w:rPr>
        <w:rFonts w:ascii="Cambria" w:eastAsiaTheme="minorEastAsia" w:hAnsi="Cambria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1">
    <w:nsid w:val="13FC5393"/>
    <w:multiLevelType w:val="multilevel"/>
    <w:tmpl w:val="1AC0AEE4"/>
    <w:styleLink w:val="Headings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.1"/>
      <w:lvlJc w:val="left"/>
      <w:pPr>
        <w:ind w:left="35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1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071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8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4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9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56" w:firstLine="0"/>
      </w:pPr>
      <w:rPr>
        <w:rFonts w:hint="default"/>
      </w:rPr>
    </w:lvl>
  </w:abstractNum>
  <w:abstractNum w:abstractNumId="2">
    <w:nsid w:val="3995502F"/>
    <w:multiLevelType w:val="multilevel"/>
    <w:tmpl w:val="118EBBBC"/>
    <w:styleLink w:val="Hull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7E23E01"/>
    <w:multiLevelType w:val="hybridMultilevel"/>
    <w:tmpl w:val="98489998"/>
    <w:lvl w:ilvl="0" w:tplc="F1028748">
      <w:start w:val="1"/>
      <w:numFmt w:val="decimal"/>
      <w:pStyle w:val="NumberedList"/>
      <w:lvlText w:val="%1."/>
      <w:lvlJc w:val="left"/>
      <w:pPr>
        <w:ind w:left="29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65FB0C95"/>
    <w:multiLevelType w:val="hybridMultilevel"/>
    <w:tmpl w:val="047EB194"/>
    <w:lvl w:ilvl="0" w:tplc="0F662DC6">
      <w:numFmt w:val="bullet"/>
      <w:pStyle w:val="BulletList"/>
      <w:lvlText w:val="•"/>
      <w:lvlJc w:val="left"/>
      <w:pPr>
        <w:ind w:left="-66" w:hanging="360"/>
      </w:pPr>
      <w:rPr>
        <w:rFonts w:ascii="Cambria" w:eastAsiaTheme="minorEastAsia" w:hAnsi="Cambria" w:cstheme="minorBidi" w:hint="default"/>
      </w:rPr>
    </w:lvl>
    <w:lvl w:ilvl="1" w:tplc="EBCE00E0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0B3564A"/>
    <w:multiLevelType w:val="multilevel"/>
    <w:tmpl w:val="B2D6396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4"/>
  </w:num>
  <w:num w:numId="3">
    <w:abstractNumId w:val="3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08"/>
    <w:rsid w:val="00020FAB"/>
    <w:rsid w:val="00057118"/>
    <w:rsid w:val="000721A9"/>
    <w:rsid w:val="00072A05"/>
    <w:rsid w:val="00083E5E"/>
    <w:rsid w:val="000949E9"/>
    <w:rsid w:val="000C7324"/>
    <w:rsid w:val="000F105E"/>
    <w:rsid w:val="00114C0F"/>
    <w:rsid w:val="00114E43"/>
    <w:rsid w:val="001447A0"/>
    <w:rsid w:val="0016506E"/>
    <w:rsid w:val="001E201A"/>
    <w:rsid w:val="001E4818"/>
    <w:rsid w:val="002D11D0"/>
    <w:rsid w:val="00365B61"/>
    <w:rsid w:val="00382BA7"/>
    <w:rsid w:val="00384D6E"/>
    <w:rsid w:val="00395BBD"/>
    <w:rsid w:val="003B6B79"/>
    <w:rsid w:val="003D0689"/>
    <w:rsid w:val="003D7537"/>
    <w:rsid w:val="003E1951"/>
    <w:rsid w:val="0041544C"/>
    <w:rsid w:val="00433094"/>
    <w:rsid w:val="004453CE"/>
    <w:rsid w:val="00447C55"/>
    <w:rsid w:val="004D765C"/>
    <w:rsid w:val="005A3CFE"/>
    <w:rsid w:val="005A3DBC"/>
    <w:rsid w:val="005B47D9"/>
    <w:rsid w:val="005D0DE8"/>
    <w:rsid w:val="005D4FD9"/>
    <w:rsid w:val="005F104F"/>
    <w:rsid w:val="00613AB0"/>
    <w:rsid w:val="006D67BA"/>
    <w:rsid w:val="006D79B5"/>
    <w:rsid w:val="006F0A69"/>
    <w:rsid w:val="00724EEC"/>
    <w:rsid w:val="00731C60"/>
    <w:rsid w:val="0075084B"/>
    <w:rsid w:val="0078333E"/>
    <w:rsid w:val="00787CB7"/>
    <w:rsid w:val="007F781C"/>
    <w:rsid w:val="008511B1"/>
    <w:rsid w:val="008664BA"/>
    <w:rsid w:val="00895A14"/>
    <w:rsid w:val="008C5CDB"/>
    <w:rsid w:val="00914697"/>
    <w:rsid w:val="00993A69"/>
    <w:rsid w:val="009B11D5"/>
    <w:rsid w:val="009E53BC"/>
    <w:rsid w:val="00A944EC"/>
    <w:rsid w:val="00AC5CC8"/>
    <w:rsid w:val="00AF2B08"/>
    <w:rsid w:val="00B2251F"/>
    <w:rsid w:val="00B253E1"/>
    <w:rsid w:val="00B308E9"/>
    <w:rsid w:val="00B311C9"/>
    <w:rsid w:val="00BA75F8"/>
    <w:rsid w:val="00BB352A"/>
    <w:rsid w:val="00BC071F"/>
    <w:rsid w:val="00BC639A"/>
    <w:rsid w:val="00BE4FA1"/>
    <w:rsid w:val="00BF34C7"/>
    <w:rsid w:val="00BF3922"/>
    <w:rsid w:val="00BF4D31"/>
    <w:rsid w:val="00C26EBD"/>
    <w:rsid w:val="00C408F6"/>
    <w:rsid w:val="00C4311A"/>
    <w:rsid w:val="00C93E9F"/>
    <w:rsid w:val="00C97C85"/>
    <w:rsid w:val="00CC78B5"/>
    <w:rsid w:val="00D02D72"/>
    <w:rsid w:val="00D43731"/>
    <w:rsid w:val="00D516E7"/>
    <w:rsid w:val="00D567DF"/>
    <w:rsid w:val="00D913A7"/>
    <w:rsid w:val="00D934D2"/>
    <w:rsid w:val="00D967F1"/>
    <w:rsid w:val="00DA08DC"/>
    <w:rsid w:val="00DA0B9A"/>
    <w:rsid w:val="00DC0E35"/>
    <w:rsid w:val="00E12F79"/>
    <w:rsid w:val="00E14B85"/>
    <w:rsid w:val="00E41ED7"/>
    <w:rsid w:val="00E50B19"/>
    <w:rsid w:val="00E90B5E"/>
    <w:rsid w:val="00EC24C0"/>
    <w:rsid w:val="00EE628E"/>
    <w:rsid w:val="00EE7827"/>
    <w:rsid w:val="00EF79C3"/>
    <w:rsid w:val="00F20D9B"/>
    <w:rsid w:val="00F330A2"/>
    <w:rsid w:val="00F45E78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4A7BAC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37"/>
    <w:pPr>
      <w:spacing w:after="240"/>
      <w:ind w:left="284"/>
      <w:contextualSpacing/>
    </w:pPr>
    <w:rPr>
      <w:rFonts w:ascii="Trebuchet MS" w:hAnsi="Trebuchet MS"/>
    </w:rPr>
  </w:style>
  <w:style w:type="paragraph" w:styleId="Heading1">
    <w:name w:val="heading 1"/>
    <w:next w:val="Heading2"/>
    <w:link w:val="Heading1Char"/>
    <w:uiPriority w:val="9"/>
    <w:qFormat/>
    <w:rsid w:val="00A944EC"/>
    <w:pPr>
      <w:keepNext/>
      <w:keepLines/>
      <w:numPr>
        <w:numId w:val="8"/>
      </w:numPr>
      <w:spacing w:after="240"/>
      <w:ind w:left="284" w:hanging="710"/>
      <w:outlineLvl w:val="0"/>
    </w:pPr>
    <w:rPr>
      <w:rFonts w:ascii="Trebuchet MS" w:eastAsiaTheme="majorEastAsia" w:hAnsi="Trebuchet MS" w:cstheme="majorBidi"/>
      <w:b/>
      <w:bCs/>
      <w:color w:val="7030A0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944EC"/>
    <w:pPr>
      <w:numPr>
        <w:ilvl w:val="1"/>
      </w:numPr>
      <w:ind w:left="284" w:hanging="710"/>
      <w:outlineLvl w:val="1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13AB0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365B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5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5B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944EC"/>
    <w:rPr>
      <w:rFonts w:ascii="Trebuchet MS" w:eastAsiaTheme="majorEastAsia" w:hAnsi="Trebuchet MS" w:cstheme="majorBidi"/>
      <w:b/>
      <w:bCs/>
      <w:color w:val="7030A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44EC"/>
    <w:rPr>
      <w:rFonts w:ascii="Trebuchet MS" w:eastAsiaTheme="majorEastAsia" w:hAnsi="Trebuchet MS" w:cstheme="majorBidi"/>
      <w:b/>
      <w:bCs/>
    </w:rPr>
  </w:style>
  <w:style w:type="paragraph" w:customStyle="1" w:styleId="NumberedList">
    <w:name w:val="Numbered List"/>
    <w:basedOn w:val="ListParagraph"/>
    <w:link w:val="NumberedListChar"/>
    <w:qFormat/>
    <w:rsid w:val="009B11D5"/>
    <w:pPr>
      <w:numPr>
        <w:numId w:val="1"/>
      </w:numPr>
      <w:ind w:left="0" w:hanging="426"/>
    </w:pPr>
  </w:style>
  <w:style w:type="paragraph" w:customStyle="1" w:styleId="BulletList">
    <w:name w:val="Bullet List"/>
    <w:basedOn w:val="ListParagraph"/>
    <w:link w:val="BulletListChar"/>
    <w:qFormat/>
    <w:rsid w:val="009B11D5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11D5"/>
    <w:rPr>
      <w:rFonts w:ascii="Trebuchet MS" w:hAnsi="Trebuchet MS"/>
    </w:rPr>
  </w:style>
  <w:style w:type="character" w:customStyle="1" w:styleId="NumberedListChar">
    <w:name w:val="Numbered List Char"/>
    <w:basedOn w:val="ListParagraphChar"/>
    <w:link w:val="NumberedList"/>
    <w:rsid w:val="009B11D5"/>
    <w:rPr>
      <w:rFonts w:ascii="Trebuchet MS" w:hAnsi="Trebuchet MS"/>
    </w:rPr>
  </w:style>
  <w:style w:type="table" w:styleId="TableGrid">
    <w:name w:val="Table Grid"/>
    <w:basedOn w:val="TableNormal"/>
    <w:uiPriority w:val="59"/>
    <w:rsid w:val="00BA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ListChar">
    <w:name w:val="Bullet List Char"/>
    <w:basedOn w:val="ListParagraphChar"/>
    <w:link w:val="BulletList"/>
    <w:rsid w:val="009B11D5"/>
    <w:rPr>
      <w:rFonts w:ascii="Trebuchet MS" w:hAnsi="Trebuchet MS"/>
    </w:rPr>
  </w:style>
  <w:style w:type="paragraph" w:styleId="Title">
    <w:name w:val="Title"/>
    <w:basedOn w:val="Normal"/>
    <w:next w:val="Normal"/>
    <w:link w:val="TitleChar"/>
    <w:uiPriority w:val="10"/>
    <w:qFormat/>
    <w:rsid w:val="006D67BA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7030A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7BA"/>
    <w:rPr>
      <w:rFonts w:ascii="Trebuchet MS" w:eastAsiaTheme="majorEastAsia" w:hAnsi="Trebuchet MS" w:cstheme="majorBidi"/>
      <w:color w:val="7030A0"/>
      <w:spacing w:val="5"/>
      <w:kern w:val="28"/>
      <w:sz w:val="52"/>
      <w:szCs w:val="52"/>
    </w:rPr>
  </w:style>
  <w:style w:type="numbering" w:customStyle="1" w:styleId="Headings">
    <w:name w:val="Headings"/>
    <w:uiPriority w:val="99"/>
    <w:rsid w:val="008C5CDB"/>
    <w:pPr>
      <w:numPr>
        <w:numId w:val="5"/>
      </w:numPr>
    </w:pPr>
  </w:style>
  <w:style w:type="numbering" w:customStyle="1" w:styleId="HullHeadings">
    <w:name w:val="Hull Headings"/>
    <w:uiPriority w:val="99"/>
    <w:rsid w:val="008C5CDB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537"/>
    <w:pPr>
      <w:spacing w:after="240"/>
      <w:ind w:left="284"/>
      <w:contextualSpacing/>
    </w:pPr>
    <w:rPr>
      <w:rFonts w:ascii="Trebuchet MS" w:hAnsi="Trebuchet MS"/>
    </w:rPr>
  </w:style>
  <w:style w:type="paragraph" w:styleId="Heading1">
    <w:name w:val="heading 1"/>
    <w:next w:val="Heading2"/>
    <w:link w:val="Heading1Char"/>
    <w:uiPriority w:val="9"/>
    <w:qFormat/>
    <w:rsid w:val="00A944EC"/>
    <w:pPr>
      <w:keepNext/>
      <w:keepLines/>
      <w:numPr>
        <w:numId w:val="8"/>
      </w:numPr>
      <w:spacing w:after="240"/>
      <w:ind w:left="284" w:hanging="710"/>
      <w:outlineLvl w:val="0"/>
    </w:pPr>
    <w:rPr>
      <w:rFonts w:ascii="Trebuchet MS" w:eastAsiaTheme="majorEastAsia" w:hAnsi="Trebuchet MS" w:cstheme="majorBidi"/>
      <w:b/>
      <w:bCs/>
      <w:color w:val="7030A0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A944EC"/>
    <w:pPr>
      <w:numPr>
        <w:ilvl w:val="1"/>
      </w:numPr>
      <w:ind w:left="284" w:hanging="710"/>
      <w:outlineLvl w:val="1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613AB0"/>
    <w:pPr>
      <w:ind w:left="720"/>
    </w:pPr>
  </w:style>
  <w:style w:type="paragraph" w:styleId="FootnoteText">
    <w:name w:val="footnote text"/>
    <w:basedOn w:val="Normal"/>
    <w:link w:val="FootnoteTextChar"/>
    <w:uiPriority w:val="99"/>
    <w:unhideWhenUsed/>
    <w:rsid w:val="00365B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5B6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5B61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944EC"/>
    <w:rPr>
      <w:rFonts w:ascii="Trebuchet MS" w:eastAsiaTheme="majorEastAsia" w:hAnsi="Trebuchet MS" w:cstheme="majorBidi"/>
      <w:b/>
      <w:bCs/>
      <w:color w:val="7030A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944EC"/>
    <w:rPr>
      <w:rFonts w:ascii="Trebuchet MS" w:eastAsiaTheme="majorEastAsia" w:hAnsi="Trebuchet MS" w:cstheme="majorBidi"/>
      <w:b/>
      <w:bCs/>
    </w:rPr>
  </w:style>
  <w:style w:type="paragraph" w:customStyle="1" w:styleId="NumberedList">
    <w:name w:val="Numbered List"/>
    <w:basedOn w:val="ListParagraph"/>
    <w:link w:val="NumberedListChar"/>
    <w:qFormat/>
    <w:rsid w:val="009B11D5"/>
    <w:pPr>
      <w:numPr>
        <w:numId w:val="1"/>
      </w:numPr>
      <w:ind w:left="0" w:hanging="426"/>
    </w:pPr>
  </w:style>
  <w:style w:type="paragraph" w:customStyle="1" w:styleId="BulletList">
    <w:name w:val="Bullet List"/>
    <w:basedOn w:val="ListParagraph"/>
    <w:link w:val="BulletListChar"/>
    <w:qFormat/>
    <w:rsid w:val="009B11D5"/>
    <w:pPr>
      <w:numPr>
        <w:numId w:val="2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B11D5"/>
    <w:rPr>
      <w:rFonts w:ascii="Trebuchet MS" w:hAnsi="Trebuchet MS"/>
    </w:rPr>
  </w:style>
  <w:style w:type="character" w:customStyle="1" w:styleId="NumberedListChar">
    <w:name w:val="Numbered List Char"/>
    <w:basedOn w:val="ListParagraphChar"/>
    <w:link w:val="NumberedList"/>
    <w:rsid w:val="009B11D5"/>
    <w:rPr>
      <w:rFonts w:ascii="Trebuchet MS" w:hAnsi="Trebuchet MS"/>
    </w:rPr>
  </w:style>
  <w:style w:type="table" w:styleId="TableGrid">
    <w:name w:val="Table Grid"/>
    <w:basedOn w:val="TableNormal"/>
    <w:uiPriority w:val="59"/>
    <w:rsid w:val="00BA7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ListChar">
    <w:name w:val="Bullet List Char"/>
    <w:basedOn w:val="ListParagraphChar"/>
    <w:link w:val="BulletList"/>
    <w:rsid w:val="009B11D5"/>
    <w:rPr>
      <w:rFonts w:ascii="Trebuchet MS" w:hAnsi="Trebuchet MS"/>
    </w:rPr>
  </w:style>
  <w:style w:type="paragraph" w:styleId="Title">
    <w:name w:val="Title"/>
    <w:basedOn w:val="Normal"/>
    <w:next w:val="Normal"/>
    <w:link w:val="TitleChar"/>
    <w:uiPriority w:val="10"/>
    <w:qFormat/>
    <w:rsid w:val="006D67BA"/>
    <w:pPr>
      <w:pBdr>
        <w:bottom w:val="single" w:sz="8" w:space="4" w:color="4F81BD" w:themeColor="accent1"/>
      </w:pBdr>
      <w:spacing w:after="300"/>
    </w:pPr>
    <w:rPr>
      <w:rFonts w:eastAsiaTheme="majorEastAsia" w:cstheme="majorBidi"/>
      <w:color w:val="7030A0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D67BA"/>
    <w:rPr>
      <w:rFonts w:ascii="Trebuchet MS" w:eastAsiaTheme="majorEastAsia" w:hAnsi="Trebuchet MS" w:cstheme="majorBidi"/>
      <w:color w:val="7030A0"/>
      <w:spacing w:val="5"/>
      <w:kern w:val="28"/>
      <w:sz w:val="52"/>
      <w:szCs w:val="52"/>
    </w:rPr>
  </w:style>
  <w:style w:type="numbering" w:customStyle="1" w:styleId="Headings">
    <w:name w:val="Headings"/>
    <w:uiPriority w:val="99"/>
    <w:rsid w:val="008C5CDB"/>
    <w:pPr>
      <w:numPr>
        <w:numId w:val="5"/>
      </w:numPr>
    </w:pPr>
  </w:style>
  <w:style w:type="numbering" w:customStyle="1" w:styleId="HullHeadings">
    <w:name w:val="Hull Headings"/>
    <w:uiPriority w:val="99"/>
    <w:rsid w:val="008C5CD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DD30663-7B8F-4FBC-84AF-E7C0B7F3EC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0E17E-D919-4E91-9638-633253566697}"/>
</file>

<file path=customXml/itemProps3.xml><?xml version="1.0" encoding="utf-8"?>
<ds:datastoreItem xmlns:ds="http://schemas.openxmlformats.org/officeDocument/2006/customXml" ds:itemID="{74B4B5D3-2C27-4EED-839F-A834DECBC0CD}"/>
</file>

<file path=customXml/itemProps4.xml><?xml version="1.0" encoding="utf-8"?>
<ds:datastoreItem xmlns:ds="http://schemas.openxmlformats.org/officeDocument/2006/customXml" ds:itemID="{79DC0CCC-9FF2-4944-A12D-E8D0DE17B8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Contractor</dc:creator>
  <cp:lastModifiedBy>Unwin Elinor</cp:lastModifiedBy>
  <cp:revision>4</cp:revision>
  <cp:lastPrinted>2015-11-03T11:25:00Z</cp:lastPrinted>
  <dcterms:created xsi:type="dcterms:W3CDTF">2016-02-29T14:17:00Z</dcterms:created>
  <dcterms:modified xsi:type="dcterms:W3CDTF">2016-02-29T14:51:00Z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