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C15F1E" w14:paraId="6602F03C" w14:textId="77777777" w:rsidTr="00CF6EC2">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C15F1E" w14:paraId="374EEC66" w14:textId="77777777" w:rsidTr="00CF6EC2">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C15F1E" w14:paraId="7374E4A9" w14:textId="77777777" w:rsidTr="00CF6EC2">
                    <w:trPr>
                      <w:tblCellSpacing w:w="0" w:type="dxa"/>
                    </w:trPr>
                    <w:tc>
                      <w:tcPr>
                        <w:tcW w:w="5000" w:type="pct"/>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C15F1E" w14:paraId="67E5F836" w14:textId="77777777" w:rsidTr="00CF6EC2">
                          <w:trPr>
                            <w:tblCellSpacing w:w="0" w:type="dxa"/>
                            <w:jc w:val="center"/>
                          </w:trPr>
                          <w:tc>
                            <w:tcPr>
                              <w:tcW w:w="9900" w:type="dxa"/>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C15F1E" w14:paraId="75B5F5E1" w14:textId="77777777" w:rsidTr="00CF6EC2">
                                <w:trPr>
                                  <w:tblCellSpacing w:w="0" w:type="dxa"/>
                                  <w:jc w:val="center"/>
                                </w:trPr>
                                <w:tc>
                                  <w:tcPr>
                                    <w:tcW w:w="0" w:type="auto"/>
                                    <w:vAlign w:val="center"/>
                                    <w:hideMark/>
                                  </w:tcPr>
                                  <w:p w14:paraId="4CEF082F" w14:textId="77777777" w:rsidR="00C15F1E" w:rsidRDefault="00C15F1E" w:rsidP="00CF6EC2">
                                    <w:pPr>
                                      <w:spacing w:line="15" w:lineRule="atLeast"/>
                                      <w:jc w:val="center"/>
                                      <w:rPr>
                                        <w:rFonts w:ascii="Arial" w:hAnsi="Arial" w:cs="Arial"/>
                                        <w:sz w:val="2"/>
                                        <w:szCs w:val="2"/>
                                      </w:rPr>
                                    </w:pPr>
                                    <w:r w:rsidRPr="008C66E0">
                                      <w:rPr>
                                        <w:noProof/>
                                      </w:rPr>
                                      <w:drawing>
                                        <wp:anchor distT="0" distB="0" distL="114300" distR="114300" simplePos="0" relativeHeight="251659264" behindDoc="1" locked="0" layoutInCell="1" allowOverlap="1" wp14:anchorId="19C70BE9" wp14:editId="0420A285">
                                          <wp:simplePos x="0" y="0"/>
                                          <wp:positionH relativeFrom="column">
                                            <wp:posOffset>205519</wp:posOffset>
                                          </wp:positionH>
                                          <wp:positionV relativeFrom="paragraph">
                                            <wp:posOffset>23743</wp:posOffset>
                                          </wp:positionV>
                                          <wp:extent cx="5868063" cy="2983722"/>
                                          <wp:effectExtent l="0" t="0" r="0" b="7620"/>
                                          <wp:wrapNone/>
                                          <wp:docPr id="2" name="Picture 2" descr="C:\Users\Bergerone\Downloads\Search image - credit Ray Gibson where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gerone\Downloads\Search image - credit Ray Gibson where possib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621"/>
                                                  <a:stretch/>
                                                </pic:blipFill>
                                                <pic:spPr bwMode="auto">
                                                  <a:xfrm>
                                                    <a:off x="0" y="0"/>
                                                    <a:ext cx="5877052" cy="29882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
                                        <w:szCs w:val="2"/>
                                      </w:rPr>
                                      <w:drawing>
                                        <wp:inline distT="0" distB="0" distL="0" distR="0" wp14:anchorId="7307769F" wp14:editId="005E9558">
                                          <wp:extent cx="9525" cy="285750"/>
                                          <wp:effectExtent l="0" t="0" r="0" b="0"/>
                                          <wp:docPr id="4" name="Picture 4" descr="http://i.emlfiles1.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1.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p w14:paraId="0919D0BD" w14:textId="77777777" w:rsidR="00C15F1E" w:rsidRDefault="00C15F1E" w:rsidP="00CF6EC2">
                                    <w:pPr>
                                      <w:spacing w:line="15" w:lineRule="atLeast"/>
                                      <w:jc w:val="center"/>
                                      <w:rPr>
                                        <w:rFonts w:ascii="Arial" w:hAnsi="Arial" w:cs="Arial"/>
                                        <w:sz w:val="2"/>
                                        <w:szCs w:val="2"/>
                                      </w:rPr>
                                    </w:pPr>
                                  </w:p>
                                  <w:p w14:paraId="3E699816" w14:textId="77777777" w:rsidR="00C15F1E" w:rsidRDefault="00C15F1E" w:rsidP="00CF6EC2">
                                    <w:pPr>
                                      <w:spacing w:line="15" w:lineRule="atLeast"/>
                                      <w:jc w:val="center"/>
                                      <w:rPr>
                                        <w:rFonts w:ascii="Arial" w:hAnsi="Arial" w:cs="Arial"/>
                                        <w:sz w:val="2"/>
                                        <w:szCs w:val="2"/>
                                      </w:rPr>
                                    </w:pPr>
                                    <w:r>
                                      <w:rPr>
                                        <w:noProof/>
                                      </w:rPr>
                                      <w:drawing>
                                        <wp:inline distT="0" distB="0" distL="0" distR="0" wp14:anchorId="479413E1" wp14:editId="16CB8073">
                                          <wp:extent cx="3429000" cy="762000"/>
                                          <wp:effectExtent l="0" t="0" r="0" b="0"/>
                                          <wp:docPr id="3" name="Picture 3" descr="Image may contain: shoes"/>
                                          <wp:cNvGraphicFramePr/>
                                          <a:graphic xmlns:a="http://schemas.openxmlformats.org/drawingml/2006/main">
                                            <a:graphicData uri="http://schemas.openxmlformats.org/drawingml/2006/picture">
                                              <pic:pic xmlns:pic="http://schemas.openxmlformats.org/drawingml/2006/picture">
                                                <pic:nvPicPr>
                                                  <pic:cNvPr id="3" name="Picture 3" descr="Image may contain: shoe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762000"/>
                                                  </a:xfrm>
                                                  <a:prstGeom prst="rect">
                                                    <a:avLst/>
                                                  </a:prstGeom>
                                                  <a:noFill/>
                                                  <a:ln>
                                                    <a:noFill/>
                                                  </a:ln>
                                                </pic:spPr>
                                              </pic:pic>
                                            </a:graphicData>
                                          </a:graphic>
                                        </wp:inline>
                                      </w:drawing>
                                    </w:r>
                                  </w:p>
                                  <w:p w14:paraId="73FC4B05" w14:textId="77777777" w:rsidR="00C15F1E" w:rsidRDefault="00C15F1E" w:rsidP="00CF6EC2">
                                    <w:pPr>
                                      <w:spacing w:line="15" w:lineRule="atLeast"/>
                                      <w:jc w:val="center"/>
                                      <w:rPr>
                                        <w:rFonts w:ascii="Arial" w:hAnsi="Arial" w:cs="Arial"/>
                                        <w:sz w:val="2"/>
                                        <w:szCs w:val="2"/>
                                      </w:rPr>
                                    </w:pPr>
                                  </w:p>
                                  <w:p w14:paraId="30D70683" w14:textId="77777777" w:rsidR="00C15F1E" w:rsidRDefault="00C15F1E" w:rsidP="00CF6EC2">
                                    <w:pPr>
                                      <w:spacing w:line="15" w:lineRule="atLeast"/>
                                      <w:jc w:val="center"/>
                                      <w:rPr>
                                        <w:rFonts w:ascii="Arial" w:hAnsi="Arial" w:cs="Arial"/>
                                        <w:sz w:val="2"/>
                                        <w:szCs w:val="2"/>
                                      </w:rPr>
                                    </w:pPr>
                                  </w:p>
                                  <w:p w14:paraId="4421A7A1" w14:textId="77777777" w:rsidR="00C15F1E" w:rsidRDefault="00C15F1E" w:rsidP="00CF6EC2">
                                    <w:pPr>
                                      <w:spacing w:line="15" w:lineRule="atLeast"/>
                                      <w:jc w:val="center"/>
                                      <w:rPr>
                                        <w:rFonts w:ascii="Arial" w:hAnsi="Arial" w:cs="Arial"/>
                                        <w:sz w:val="2"/>
                                        <w:szCs w:val="2"/>
                                      </w:rPr>
                                    </w:pPr>
                                  </w:p>
                                  <w:p w14:paraId="5A28B5BC" w14:textId="77777777" w:rsidR="00C15F1E" w:rsidRDefault="00C15F1E" w:rsidP="00CF6EC2">
                                    <w:pPr>
                                      <w:spacing w:line="15" w:lineRule="atLeast"/>
                                      <w:jc w:val="center"/>
                                      <w:rPr>
                                        <w:rFonts w:ascii="Arial" w:hAnsi="Arial" w:cs="Arial"/>
                                        <w:sz w:val="2"/>
                                        <w:szCs w:val="2"/>
                                      </w:rPr>
                                    </w:pPr>
                                  </w:p>
                                  <w:p w14:paraId="66D0DCDD" w14:textId="77777777" w:rsidR="00C15F1E" w:rsidRDefault="00C15F1E" w:rsidP="00CF6EC2">
                                    <w:pPr>
                                      <w:spacing w:line="15" w:lineRule="atLeast"/>
                                      <w:jc w:val="center"/>
                                      <w:rPr>
                                        <w:rFonts w:ascii="Arial" w:hAnsi="Arial" w:cs="Arial"/>
                                        <w:sz w:val="2"/>
                                        <w:szCs w:val="2"/>
                                      </w:rPr>
                                    </w:pPr>
                                  </w:p>
                                </w:tc>
                              </w:tr>
                            </w:tbl>
                            <w:p w14:paraId="60A6B2A5" w14:textId="77777777" w:rsidR="00C15F1E" w:rsidRDefault="00C15F1E" w:rsidP="00CF6EC2">
                              <w:pPr>
                                <w:jc w:val="center"/>
                              </w:pPr>
                            </w:p>
                            <w:p w14:paraId="76205228" w14:textId="77777777" w:rsidR="00C15F1E" w:rsidRDefault="00C15F1E" w:rsidP="00CF6EC2">
                              <w:pPr>
                                <w:jc w:val="center"/>
                              </w:pPr>
                            </w:p>
                            <w:p w14:paraId="50FCD027" w14:textId="77777777" w:rsidR="00C15F1E" w:rsidRDefault="00C15F1E" w:rsidP="00CF6EC2">
                              <w:pPr>
                                <w:jc w:val="center"/>
                              </w:pPr>
                            </w:p>
                            <w:p w14:paraId="0DCA3952" w14:textId="77777777" w:rsidR="00C15F1E" w:rsidRDefault="00C15F1E" w:rsidP="00CF6EC2">
                              <w:pPr>
                                <w:tabs>
                                  <w:tab w:val="left" w:pos="526"/>
                                </w:tabs>
                              </w:pPr>
                              <w:r>
                                <w:tab/>
                              </w:r>
                            </w:p>
                            <w:p w14:paraId="2205A767" w14:textId="77777777" w:rsidR="00C15F1E" w:rsidRDefault="00C15F1E" w:rsidP="00CF6EC2">
                              <w:pPr>
                                <w:jc w:val="center"/>
                              </w:pPr>
                            </w:p>
                            <w:p w14:paraId="4DF3DF20" w14:textId="77777777" w:rsidR="00C15F1E" w:rsidRDefault="00C15F1E" w:rsidP="00CF6EC2">
                              <w:pPr>
                                <w:jc w:val="center"/>
                              </w:pPr>
                            </w:p>
                            <w:p w14:paraId="1FC3BE1F" w14:textId="77777777" w:rsidR="00C15F1E" w:rsidRDefault="00C15F1E" w:rsidP="00CF6EC2">
                              <w:pPr>
                                <w:jc w:val="center"/>
                              </w:pPr>
                            </w:p>
                            <w:p w14:paraId="33616987" w14:textId="77777777" w:rsidR="00C15F1E" w:rsidRDefault="00C15F1E" w:rsidP="00CF6EC2">
                              <w:pPr>
                                <w:jc w:val="center"/>
                              </w:pPr>
                            </w:p>
                            <w:p w14:paraId="3B1A37B6" w14:textId="77777777" w:rsidR="00C15F1E" w:rsidRDefault="00C15F1E" w:rsidP="00CF6EC2"/>
                            <w:p w14:paraId="77D80885" w14:textId="77777777" w:rsidR="00C15F1E" w:rsidRDefault="00C15F1E" w:rsidP="00CF6EC2">
                              <w:pPr>
                                <w:tabs>
                                  <w:tab w:val="left" w:pos="6712"/>
                                </w:tabs>
                              </w:pPr>
                              <w:r>
                                <w:tab/>
                              </w: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C15F1E" w14:paraId="4D1CB553" w14:textId="77777777" w:rsidTr="00CF6EC2">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C15F1E" w14:paraId="5C20E3DE" w14:textId="77777777" w:rsidTr="00CF6EC2">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C15F1E" w14:paraId="1092FAC8" w14:textId="77777777" w:rsidTr="00CF6EC2">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C15F1E" w14:paraId="449D7E30" w14:textId="77777777" w:rsidTr="00CF6EC2">
                                                  <w:trPr>
                                                    <w:trHeight w:val="70"/>
                                                    <w:tblCellSpacing w:w="0" w:type="dxa"/>
                                                    <w:jc w:val="center"/>
                                                  </w:trPr>
                                                  <w:tc>
                                                    <w:tcPr>
                                                      <w:tcW w:w="0" w:type="auto"/>
                                                      <w:tcMar>
                                                        <w:top w:w="0" w:type="dxa"/>
                                                        <w:left w:w="150" w:type="dxa"/>
                                                        <w:bottom w:w="15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C15F1E" w14:paraId="6D2D142C" w14:textId="77777777" w:rsidTr="00CF6EC2">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C15F1E" w14:paraId="5D2BEEF1" w14:textId="77777777" w:rsidTr="00CF6EC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C15F1E" w14:paraId="6889D722" w14:textId="77777777" w:rsidTr="00CF6EC2">
                                                                    <w:trPr>
                                                                      <w:tblCellSpacing w:w="0" w:type="dxa"/>
                                                                    </w:trPr>
                                                                    <w:tc>
                                                                      <w:tcPr>
                                                                        <w:tcW w:w="0" w:type="auto"/>
                                                                        <w:vAlign w:val="center"/>
                                                                        <w:hideMark/>
                                                                      </w:tcPr>
                                                                      <w:p w14:paraId="35CBDA7E" w14:textId="77777777" w:rsidR="00C15F1E" w:rsidRDefault="00C15F1E" w:rsidP="00CF6EC2">
                                                                        <w:pPr>
                                                                          <w:rPr>
                                                                            <w:rFonts w:ascii="Arial" w:hAnsi="Arial" w:cs="Arial"/>
                                                                            <w:sz w:val="21"/>
                                                                            <w:szCs w:val="21"/>
                                                                          </w:rPr>
                                                                        </w:pPr>
                                                                      </w:p>
                                                                    </w:tc>
                                                                  </w:tr>
                                                                </w:tbl>
                                                                <w:p w14:paraId="0B0F1882" w14:textId="77777777" w:rsidR="00C15F1E" w:rsidRDefault="00C15F1E" w:rsidP="00CF6EC2">
                                                                  <w:pPr>
                                                                    <w:jc w:val="center"/>
                                                                    <w:rPr>
                                                                      <w:rFonts w:eastAsia="Times New Roman"/>
                                                                      <w:sz w:val="20"/>
                                                                      <w:szCs w:val="20"/>
                                                                    </w:rPr>
                                                                  </w:pPr>
                                                                </w:p>
                                                              </w:tc>
                                                            </w:tr>
                                                          </w:tbl>
                                                          <w:p w14:paraId="797A8AD5" w14:textId="77777777" w:rsidR="00C15F1E" w:rsidRDefault="00C15F1E" w:rsidP="00CF6EC2">
                                                            <w:pPr>
                                                              <w:jc w:val="center"/>
                                                              <w:rPr>
                                                                <w:rFonts w:eastAsia="Times New Roman"/>
                                                                <w:sz w:val="20"/>
                                                                <w:szCs w:val="20"/>
                                                              </w:rPr>
                                                            </w:pPr>
                                                          </w:p>
                                                        </w:tc>
                                                      </w:tr>
                                                    </w:tbl>
                                                    <w:p w14:paraId="756BD37E" w14:textId="77777777" w:rsidR="00C15F1E" w:rsidRDefault="00C15F1E" w:rsidP="00CF6EC2">
                                                      <w:pPr>
                                                        <w:jc w:val="center"/>
                                                        <w:rPr>
                                                          <w:rFonts w:eastAsia="Times New Roman"/>
                                                          <w:sz w:val="20"/>
                                                          <w:szCs w:val="20"/>
                                                        </w:rPr>
                                                      </w:pPr>
                                                    </w:p>
                                                  </w:tc>
                                                </w:tr>
                                              </w:tbl>
                                              <w:p w14:paraId="68FEC330" w14:textId="77777777" w:rsidR="00C15F1E" w:rsidRDefault="00C15F1E" w:rsidP="00CF6EC2">
                                                <w:pPr>
                                                  <w:jc w:val="center"/>
                                                  <w:rPr>
                                                    <w:rFonts w:eastAsia="Times New Roman"/>
                                                    <w:sz w:val="20"/>
                                                    <w:szCs w:val="20"/>
                                                  </w:rPr>
                                                </w:pPr>
                                              </w:p>
                                            </w:tc>
                                          </w:tr>
                                        </w:tbl>
                                        <w:p w14:paraId="71AB852C" w14:textId="77777777" w:rsidR="00C15F1E" w:rsidRDefault="00C15F1E" w:rsidP="00CF6EC2">
                                          <w:pPr>
                                            <w:jc w:val="center"/>
                                            <w:rPr>
                                              <w:rFonts w:eastAsia="Times New Roman"/>
                                              <w:sz w:val="20"/>
                                              <w:szCs w:val="20"/>
                                            </w:rPr>
                                          </w:pPr>
                                        </w:p>
                                      </w:tc>
                                    </w:tr>
                                  </w:tbl>
                                  <w:p w14:paraId="74D2914A" w14:textId="77777777" w:rsidR="00C15F1E" w:rsidRDefault="00C15F1E" w:rsidP="00CF6EC2">
                                    <w:pPr>
                                      <w:jc w:val="center"/>
                                      <w:rPr>
                                        <w:rFonts w:eastAsia="Times New Roman"/>
                                        <w:sz w:val="20"/>
                                        <w:szCs w:val="20"/>
                                      </w:rPr>
                                    </w:pPr>
                                  </w:p>
                                </w:tc>
                              </w:tr>
                            </w:tbl>
                            <w:p w14:paraId="71A87AFB" w14:textId="08BD38EC" w:rsidR="00C15F1E" w:rsidRDefault="00C15F1E" w:rsidP="00C15F1E">
                              <w:pPr>
                                <w:rPr>
                                  <w:vanish/>
                                </w:rPr>
                              </w:pPr>
                            </w:p>
                            <w:p w14:paraId="1AF2990B" w14:textId="77777777" w:rsidR="00C15F1E" w:rsidRDefault="00C15F1E" w:rsidP="00C15F1E"/>
                          </w:tc>
                        </w:tr>
                      </w:tbl>
                      <w:p w14:paraId="7C7018D0" w14:textId="77777777" w:rsidR="00C15F1E" w:rsidRDefault="00C15F1E" w:rsidP="00CF6EC2">
                        <w:pPr>
                          <w:jc w:val="center"/>
                          <w:rPr>
                            <w:rFonts w:eastAsia="Times New Roman"/>
                            <w:sz w:val="20"/>
                            <w:szCs w:val="20"/>
                          </w:rPr>
                        </w:pPr>
                      </w:p>
                    </w:tc>
                  </w:tr>
                </w:tbl>
                <w:p w14:paraId="66752665" w14:textId="77777777" w:rsidR="00C15F1E" w:rsidRDefault="00C15F1E" w:rsidP="00CF6EC2">
                  <w:pPr>
                    <w:jc w:val="center"/>
                    <w:rPr>
                      <w:rFonts w:eastAsia="Times New Roman"/>
                      <w:sz w:val="20"/>
                      <w:szCs w:val="20"/>
                    </w:rPr>
                  </w:pPr>
                </w:p>
              </w:tc>
            </w:tr>
          </w:tbl>
          <w:p w14:paraId="69CFDA9F" w14:textId="77777777" w:rsidR="00C15F1E" w:rsidRDefault="00C15F1E" w:rsidP="00CF6EC2">
            <w:pPr>
              <w:jc w:val="center"/>
              <w:rPr>
                <w:rFonts w:eastAsia="Times New Roman"/>
                <w:sz w:val="20"/>
                <w:szCs w:val="20"/>
              </w:rPr>
            </w:pPr>
          </w:p>
        </w:tc>
      </w:tr>
    </w:tbl>
    <w:p w14:paraId="2D1EA8AE" w14:textId="5034C5AC" w:rsidR="008F1DC3" w:rsidRPr="00C15F1E" w:rsidRDefault="00344C46" w:rsidP="008F1DC3">
      <w:pPr>
        <w:widowControl w:val="0"/>
        <w:autoSpaceDE w:val="0"/>
        <w:autoSpaceDN w:val="0"/>
        <w:adjustRightInd w:val="0"/>
        <w:spacing w:after="240" w:line="360" w:lineRule="atLeast"/>
        <w:rPr>
          <w:rFonts w:ascii="Trebuchet MS" w:hAnsi="Trebuchet MS" w:cs="Times"/>
          <w:b/>
          <w:color w:val="000000"/>
          <w:sz w:val="22"/>
          <w:szCs w:val="22"/>
        </w:rPr>
      </w:pPr>
      <w:r w:rsidRPr="00C15F1E">
        <w:rPr>
          <w:rFonts w:ascii="Trebuchet MS" w:hAnsi="Trebuchet MS" w:cs="Times"/>
          <w:b/>
          <w:color w:val="000000"/>
          <w:sz w:val="22"/>
          <w:szCs w:val="22"/>
        </w:rPr>
        <w:t xml:space="preserve">Project Title: </w:t>
      </w:r>
      <w:r w:rsidR="008F1DC3" w:rsidRPr="00C15F1E">
        <w:rPr>
          <w:rFonts w:ascii="Trebuchet MS" w:hAnsi="Trebuchet MS" w:cs="Times"/>
          <w:color w:val="000000"/>
          <w:sz w:val="22"/>
          <w:szCs w:val="22"/>
        </w:rPr>
        <w:t>Land of Green Ginger - Act I: 7 Alleys</w:t>
      </w:r>
    </w:p>
    <w:p w14:paraId="5C6FADFF" w14:textId="4372FF0E" w:rsidR="00344C46" w:rsidRPr="00C15F1E" w:rsidRDefault="00344C46" w:rsidP="008F1DC3">
      <w:pPr>
        <w:widowControl w:val="0"/>
        <w:autoSpaceDE w:val="0"/>
        <w:autoSpaceDN w:val="0"/>
        <w:adjustRightInd w:val="0"/>
        <w:spacing w:after="240" w:line="360" w:lineRule="atLeast"/>
        <w:rPr>
          <w:rFonts w:ascii="Trebuchet MS" w:hAnsi="Trebuchet MS" w:cs="Times"/>
          <w:b/>
          <w:color w:val="000000"/>
          <w:sz w:val="22"/>
          <w:szCs w:val="22"/>
        </w:rPr>
      </w:pPr>
      <w:r w:rsidRPr="00C15F1E">
        <w:rPr>
          <w:rFonts w:ascii="Trebuchet MS" w:hAnsi="Trebuchet MS" w:cs="Times"/>
          <w:b/>
          <w:color w:val="000000"/>
          <w:sz w:val="22"/>
          <w:szCs w:val="22"/>
        </w:rPr>
        <w:t>Project Description:</w:t>
      </w:r>
    </w:p>
    <w:p w14:paraId="0C39F31B" w14:textId="77777777" w:rsidR="008F1DC3" w:rsidRPr="00C15F1E" w:rsidRDefault="008F1DC3"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 xml:space="preserve">Land of Green Ginger </w:t>
      </w:r>
      <w:r w:rsidR="00F4099C" w:rsidRPr="00C15F1E">
        <w:rPr>
          <w:rFonts w:ascii="Trebuchet MS" w:hAnsi="Trebuchet MS" w:cs="Times"/>
          <w:color w:val="000000"/>
          <w:sz w:val="22"/>
          <w:szCs w:val="22"/>
        </w:rPr>
        <w:t xml:space="preserve">is a programme of artist interventions, which will take place in public spaces, residential streets, parks and shopping centres in the communities of the city of Hull, all of which are united under a single narrative. </w:t>
      </w:r>
    </w:p>
    <w:p w14:paraId="263008C2" w14:textId="77777777" w:rsidR="00F4099C" w:rsidRPr="00C15F1E" w:rsidRDefault="00F4099C"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 xml:space="preserve">It takes the form of a series of “Acts of Wanton Wonder” which will transform and animate the places where people live throughout 2017. </w:t>
      </w:r>
    </w:p>
    <w:p w14:paraId="1BCCCBED" w14:textId="0EFE57BC" w:rsidR="00F4099C" w:rsidRPr="00C15F1E" w:rsidRDefault="00F4099C"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7 Alleys is Act I of the Land of Green Ginger series. It is</w:t>
      </w:r>
      <w:r w:rsidR="008F1DC3" w:rsidRPr="00C15F1E">
        <w:rPr>
          <w:rFonts w:ascii="Trebuchet MS" w:hAnsi="Trebuchet MS" w:cs="Times"/>
          <w:color w:val="000000"/>
          <w:sz w:val="22"/>
          <w:szCs w:val="22"/>
        </w:rPr>
        <w:t xml:space="preserve"> a brand new large-scale outdoor spectacle, specially created</w:t>
      </w:r>
      <w:r w:rsidR="005A5983" w:rsidRPr="00C15F1E">
        <w:rPr>
          <w:rFonts w:ascii="Trebuchet MS" w:hAnsi="Trebuchet MS" w:cs="Times"/>
          <w:color w:val="000000"/>
          <w:sz w:val="22"/>
          <w:szCs w:val="22"/>
        </w:rPr>
        <w:t xml:space="preserve"> for East Hull</w:t>
      </w:r>
      <w:r w:rsidR="008F1DC3" w:rsidRPr="00C15F1E">
        <w:rPr>
          <w:rFonts w:ascii="Trebuchet MS" w:hAnsi="Trebuchet MS" w:cs="Times"/>
          <w:color w:val="000000"/>
          <w:sz w:val="22"/>
          <w:szCs w:val="22"/>
        </w:rPr>
        <w:t xml:space="preserve"> </w:t>
      </w:r>
      <w:r w:rsidRPr="00C15F1E">
        <w:rPr>
          <w:rFonts w:ascii="Trebuchet MS" w:hAnsi="Trebuchet MS" w:cs="Times"/>
          <w:color w:val="000000"/>
          <w:sz w:val="22"/>
          <w:szCs w:val="22"/>
        </w:rPr>
        <w:t>by</w:t>
      </w:r>
      <w:r w:rsidR="008F1DC3" w:rsidRPr="00C15F1E">
        <w:rPr>
          <w:rFonts w:ascii="Trebuchet MS" w:hAnsi="Trebuchet MS" w:cs="Times"/>
          <w:color w:val="000000"/>
          <w:sz w:val="22"/>
          <w:szCs w:val="22"/>
        </w:rPr>
        <w:t xml:space="preserve"> </w:t>
      </w:r>
      <w:r w:rsidRPr="00C15F1E">
        <w:rPr>
          <w:rFonts w:ascii="Trebuchet MS" w:hAnsi="Trebuchet MS" w:cs="Times"/>
          <w:color w:val="000000"/>
          <w:sz w:val="22"/>
          <w:szCs w:val="22"/>
        </w:rPr>
        <w:t xml:space="preserve">internationally </w:t>
      </w:r>
      <w:r w:rsidR="009B71B0" w:rsidRPr="00C15F1E">
        <w:rPr>
          <w:rFonts w:ascii="Trebuchet MS" w:hAnsi="Trebuchet MS" w:cs="Times"/>
          <w:color w:val="000000"/>
          <w:sz w:val="22"/>
          <w:szCs w:val="22"/>
        </w:rPr>
        <w:t>renowned</w:t>
      </w:r>
      <w:r w:rsidRPr="00C15F1E">
        <w:rPr>
          <w:rFonts w:ascii="Trebuchet MS" w:hAnsi="Trebuchet MS" w:cs="Times"/>
          <w:color w:val="000000"/>
          <w:sz w:val="22"/>
          <w:szCs w:val="22"/>
        </w:rPr>
        <w:t xml:space="preserve"> outdoor theatre-performance artists, Periplum</w:t>
      </w:r>
      <w:r w:rsidR="008F1DC3" w:rsidRPr="00C15F1E">
        <w:rPr>
          <w:rFonts w:ascii="Trebuchet MS" w:hAnsi="Trebuchet MS" w:cs="Times"/>
          <w:color w:val="000000"/>
          <w:sz w:val="22"/>
          <w:szCs w:val="22"/>
        </w:rPr>
        <w:t xml:space="preserve">. </w:t>
      </w:r>
    </w:p>
    <w:p w14:paraId="1AB80796" w14:textId="77777777" w:rsidR="00F4099C" w:rsidRPr="00C15F1E" w:rsidRDefault="008F1DC3"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It will be free to the public, performed at East Park and bring</w:t>
      </w:r>
      <w:r w:rsidR="00F4099C" w:rsidRPr="00C15F1E">
        <w:rPr>
          <w:rFonts w:ascii="Trebuchet MS" w:hAnsi="Trebuchet MS" w:cs="Times"/>
          <w:color w:val="000000"/>
          <w:sz w:val="22"/>
          <w:szCs w:val="22"/>
        </w:rPr>
        <w:t>s</w:t>
      </w:r>
      <w:r w:rsidRPr="00C15F1E">
        <w:rPr>
          <w:rFonts w:ascii="Trebuchet MS" w:hAnsi="Trebuchet MS" w:cs="Times"/>
          <w:color w:val="000000"/>
          <w:sz w:val="22"/>
          <w:szCs w:val="22"/>
        </w:rPr>
        <w:t xml:space="preserve"> </w:t>
      </w:r>
      <w:r w:rsidR="00F4099C" w:rsidRPr="00C15F1E">
        <w:rPr>
          <w:rFonts w:ascii="Trebuchet MS" w:hAnsi="Trebuchet MS" w:cs="Times"/>
          <w:color w:val="000000"/>
          <w:sz w:val="22"/>
          <w:szCs w:val="22"/>
        </w:rPr>
        <w:t xml:space="preserve">the </w:t>
      </w:r>
      <w:r w:rsidRPr="00C15F1E">
        <w:rPr>
          <w:rFonts w:ascii="Trebuchet MS" w:hAnsi="Trebuchet MS" w:cs="Times"/>
          <w:color w:val="000000"/>
          <w:sz w:val="22"/>
          <w:szCs w:val="22"/>
        </w:rPr>
        <w:t>East Hull legend</w:t>
      </w:r>
      <w:r w:rsidR="00F4099C" w:rsidRPr="00C15F1E">
        <w:rPr>
          <w:rFonts w:ascii="Trebuchet MS" w:hAnsi="Trebuchet MS" w:cs="Times"/>
          <w:color w:val="000000"/>
          <w:sz w:val="22"/>
          <w:szCs w:val="22"/>
        </w:rPr>
        <w:t xml:space="preserve"> of the 7 Alleys</w:t>
      </w:r>
      <w:r w:rsidRPr="00C15F1E">
        <w:rPr>
          <w:rFonts w:ascii="Trebuchet MS" w:hAnsi="Trebuchet MS" w:cs="Times"/>
          <w:color w:val="000000"/>
          <w:sz w:val="22"/>
          <w:szCs w:val="22"/>
        </w:rPr>
        <w:t xml:space="preserve"> to life</w:t>
      </w:r>
      <w:r w:rsidR="00F4099C" w:rsidRPr="00C15F1E">
        <w:rPr>
          <w:rFonts w:ascii="Trebuchet MS" w:hAnsi="Trebuchet MS" w:cs="Times"/>
          <w:color w:val="000000"/>
          <w:sz w:val="22"/>
          <w:szCs w:val="22"/>
        </w:rPr>
        <w:t xml:space="preserve"> through</w:t>
      </w:r>
      <w:r w:rsidRPr="00C15F1E">
        <w:rPr>
          <w:rFonts w:ascii="Trebuchet MS" w:hAnsi="Trebuchet MS" w:cs="Times"/>
          <w:color w:val="000000"/>
          <w:sz w:val="22"/>
          <w:szCs w:val="22"/>
        </w:rPr>
        <w:t xml:space="preserve"> fire, pyrotechnics and promenading action taking place in and around the audience. </w:t>
      </w:r>
    </w:p>
    <w:p w14:paraId="2107B9B8" w14:textId="1E4FF212" w:rsidR="008F1DC3" w:rsidRPr="00C15F1E" w:rsidRDefault="00F4099C"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 xml:space="preserve">7 Alleys is the first of the Land of Green Ginger projects, which aim to surprise and delight communities in Hull. </w:t>
      </w:r>
      <w:r w:rsidR="00C15F1E">
        <w:rPr>
          <w:rFonts w:ascii="Trebuchet MS" w:hAnsi="Trebuchet MS" w:cs="Times"/>
          <w:color w:val="000000"/>
          <w:sz w:val="22"/>
          <w:szCs w:val="22"/>
        </w:rPr>
        <w:t xml:space="preserve">Please do tell your friends and family about this exciting project, but we ask that you play along with the story and not give away that it’s a Hull 2017 commission. </w:t>
      </w:r>
    </w:p>
    <w:p w14:paraId="406C9279" w14:textId="77777777" w:rsidR="008F1DC3" w:rsidRPr="00C15F1E" w:rsidRDefault="008F1DC3"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lastRenderedPageBreak/>
        <w:t>This is</w:t>
      </w:r>
      <w:r w:rsidR="00BE112A" w:rsidRPr="00C15F1E">
        <w:rPr>
          <w:rFonts w:ascii="Trebuchet MS" w:hAnsi="Trebuchet MS" w:cs="Times"/>
          <w:color w:val="000000"/>
          <w:sz w:val="22"/>
          <w:szCs w:val="22"/>
        </w:rPr>
        <w:t xml:space="preserve"> an opportunity to assist</w:t>
      </w:r>
      <w:r w:rsidRPr="00C15F1E">
        <w:rPr>
          <w:rFonts w:ascii="Trebuchet MS" w:hAnsi="Trebuchet MS" w:cs="Times"/>
          <w:color w:val="000000"/>
          <w:sz w:val="22"/>
          <w:szCs w:val="22"/>
        </w:rPr>
        <w:t xml:space="preserve"> with the front of house aspects of this major outdoor spectacle. </w:t>
      </w:r>
    </w:p>
    <w:p w14:paraId="64F906C3" w14:textId="32F98BE1" w:rsidR="00A265ED" w:rsidRDefault="00A265ED" w:rsidP="008F1DC3">
      <w:pPr>
        <w:widowControl w:val="0"/>
        <w:autoSpaceDE w:val="0"/>
        <w:autoSpaceDN w:val="0"/>
        <w:adjustRightInd w:val="0"/>
        <w:spacing w:after="240" w:line="360" w:lineRule="atLeast"/>
        <w:rPr>
          <w:rFonts w:ascii="Trebuchet MS" w:hAnsi="Trebuchet MS" w:cs="Times"/>
          <w:b/>
          <w:color w:val="000000"/>
          <w:sz w:val="22"/>
          <w:szCs w:val="22"/>
        </w:rPr>
      </w:pPr>
      <w:r>
        <w:rPr>
          <w:rFonts w:ascii="Trebuchet MS" w:hAnsi="Trebuchet MS" w:cs="Times"/>
          <w:b/>
          <w:color w:val="000000"/>
          <w:sz w:val="22"/>
          <w:szCs w:val="22"/>
        </w:rPr>
        <w:t>Shift times:</w:t>
      </w:r>
    </w:p>
    <w:p w14:paraId="2A77F887" w14:textId="48D0741D" w:rsidR="00A265ED" w:rsidRPr="00A265ED" w:rsidRDefault="00A265ED" w:rsidP="008F1DC3">
      <w:pPr>
        <w:widowControl w:val="0"/>
        <w:autoSpaceDE w:val="0"/>
        <w:autoSpaceDN w:val="0"/>
        <w:adjustRightInd w:val="0"/>
        <w:spacing w:after="240" w:line="360" w:lineRule="atLeast"/>
        <w:rPr>
          <w:rFonts w:ascii="Trebuchet MS" w:hAnsi="Trebuchet MS" w:cs="Times"/>
          <w:b/>
          <w:color w:val="000000"/>
          <w:sz w:val="22"/>
          <w:szCs w:val="22"/>
        </w:rPr>
      </w:pPr>
      <w:r w:rsidRPr="00A265ED">
        <w:rPr>
          <w:rFonts w:ascii="Trebuchet MS" w:hAnsi="Trebuchet MS" w:cs="Times"/>
          <w:b/>
          <w:color w:val="000000"/>
          <w:sz w:val="22"/>
          <w:szCs w:val="22"/>
        </w:rPr>
        <w:t>Tuesday 2 May 8:15pm</w:t>
      </w:r>
      <w:r>
        <w:rPr>
          <w:rFonts w:ascii="Trebuchet MS" w:hAnsi="Trebuchet MS" w:cs="Times"/>
          <w:b/>
          <w:color w:val="000000"/>
          <w:sz w:val="22"/>
          <w:szCs w:val="22"/>
        </w:rPr>
        <w:t>:</w:t>
      </w:r>
      <w:r>
        <w:rPr>
          <w:rFonts w:ascii="Trebuchet MS" w:hAnsi="Trebuchet MS" w:cs="Times"/>
          <w:color w:val="000000"/>
          <w:sz w:val="22"/>
          <w:szCs w:val="22"/>
        </w:rPr>
        <w:t xml:space="preserve"> mandatory event briefing and an opportunity to see the dress run</w:t>
      </w:r>
    </w:p>
    <w:p w14:paraId="3E474B92" w14:textId="13DFD8A0" w:rsidR="00344C46" w:rsidRDefault="00A265ED" w:rsidP="008F1DC3">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b/>
          <w:color w:val="000000"/>
          <w:sz w:val="22"/>
          <w:szCs w:val="22"/>
        </w:rPr>
        <w:t xml:space="preserve">Wednesday 3 May 7:30pm – 10:30pm </w:t>
      </w:r>
    </w:p>
    <w:p w14:paraId="3F45699E" w14:textId="58669F42" w:rsidR="00A265ED" w:rsidRDefault="00A265ED" w:rsidP="008F1DC3">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b/>
          <w:color w:val="000000"/>
          <w:sz w:val="22"/>
          <w:szCs w:val="22"/>
        </w:rPr>
        <w:t xml:space="preserve">Thursday 4 May 7:30pm – 10:30pm </w:t>
      </w:r>
      <w:r>
        <w:rPr>
          <w:rFonts w:ascii="Trebuchet MS" w:hAnsi="Trebuchet MS" w:cs="Times"/>
          <w:color w:val="000000"/>
          <w:sz w:val="22"/>
          <w:szCs w:val="22"/>
        </w:rPr>
        <w:t xml:space="preserve">(audio described night) </w:t>
      </w:r>
    </w:p>
    <w:p w14:paraId="73F88CA7" w14:textId="2733E983" w:rsidR="00A265ED" w:rsidRDefault="00561869" w:rsidP="008F1DC3">
      <w:pPr>
        <w:widowControl w:val="0"/>
        <w:autoSpaceDE w:val="0"/>
        <w:autoSpaceDN w:val="0"/>
        <w:adjustRightInd w:val="0"/>
        <w:spacing w:after="240" w:line="360" w:lineRule="atLeast"/>
        <w:rPr>
          <w:rFonts w:ascii="Trebuchet MS" w:hAnsi="Trebuchet MS" w:cs="Times"/>
          <w:b/>
          <w:color w:val="000000"/>
          <w:sz w:val="22"/>
          <w:szCs w:val="22"/>
        </w:rPr>
      </w:pPr>
      <w:r>
        <w:rPr>
          <w:rFonts w:ascii="Trebuchet MS" w:hAnsi="Trebuchet MS" w:cs="Times"/>
          <w:b/>
          <w:color w:val="000000"/>
          <w:sz w:val="22"/>
          <w:szCs w:val="22"/>
        </w:rPr>
        <w:t xml:space="preserve">Friday 5 May 7:30pm – 10:30pm </w:t>
      </w:r>
    </w:p>
    <w:p w14:paraId="0D91FCC4" w14:textId="4C770310" w:rsidR="00561869" w:rsidRPr="00A265ED" w:rsidRDefault="00561869" w:rsidP="008F1DC3">
      <w:pPr>
        <w:widowControl w:val="0"/>
        <w:autoSpaceDE w:val="0"/>
        <w:autoSpaceDN w:val="0"/>
        <w:adjustRightInd w:val="0"/>
        <w:spacing w:after="240" w:line="360" w:lineRule="atLeast"/>
        <w:rPr>
          <w:rFonts w:ascii="Trebuchet MS" w:hAnsi="Trebuchet MS" w:cs="Times"/>
          <w:b/>
          <w:color w:val="000000"/>
          <w:sz w:val="22"/>
          <w:szCs w:val="22"/>
        </w:rPr>
      </w:pPr>
      <w:r>
        <w:rPr>
          <w:rFonts w:ascii="Trebuchet MS" w:hAnsi="Trebuchet MS" w:cs="Times"/>
          <w:b/>
          <w:color w:val="000000"/>
          <w:sz w:val="22"/>
          <w:szCs w:val="22"/>
        </w:rPr>
        <w:t xml:space="preserve">Saturday 6 May 7:30pm – 10:30pm </w:t>
      </w:r>
    </w:p>
    <w:p w14:paraId="57EC0260" w14:textId="1C3F1BC8" w:rsidR="003B009E" w:rsidRPr="00C15F1E" w:rsidRDefault="003B009E" w:rsidP="008F1DC3">
      <w:pPr>
        <w:widowControl w:val="0"/>
        <w:autoSpaceDE w:val="0"/>
        <w:autoSpaceDN w:val="0"/>
        <w:adjustRightInd w:val="0"/>
        <w:spacing w:after="240" w:line="360" w:lineRule="atLeast"/>
        <w:rPr>
          <w:rFonts w:ascii="Trebuchet MS" w:hAnsi="Trebuchet MS" w:cs="Times"/>
          <w:b/>
          <w:color w:val="000000"/>
          <w:sz w:val="22"/>
          <w:szCs w:val="22"/>
        </w:rPr>
      </w:pPr>
      <w:r w:rsidRPr="00C15F1E">
        <w:rPr>
          <w:rFonts w:ascii="Trebuchet MS" w:hAnsi="Trebuchet MS" w:cs="Times"/>
          <w:b/>
          <w:color w:val="000000"/>
          <w:sz w:val="22"/>
          <w:szCs w:val="22"/>
        </w:rPr>
        <w:t>Timings</w:t>
      </w:r>
      <w:r w:rsidR="00561869">
        <w:rPr>
          <w:rFonts w:ascii="Trebuchet MS" w:hAnsi="Trebuchet MS" w:cs="Times"/>
          <w:b/>
          <w:color w:val="000000"/>
          <w:sz w:val="22"/>
          <w:szCs w:val="22"/>
        </w:rPr>
        <w:t xml:space="preserve"> on 3-6 May</w:t>
      </w:r>
    </w:p>
    <w:p w14:paraId="4637BF86" w14:textId="3C199967" w:rsidR="003B009E" w:rsidRPr="00C15F1E" w:rsidRDefault="003B009E"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 xml:space="preserve">19:30 </w:t>
      </w:r>
      <w:r w:rsidR="00F45B65" w:rsidRPr="00C15F1E">
        <w:rPr>
          <w:rFonts w:ascii="Trebuchet MS" w:hAnsi="Trebuchet MS" w:cs="Times"/>
          <w:color w:val="000000"/>
          <w:sz w:val="22"/>
          <w:szCs w:val="22"/>
        </w:rPr>
        <w:t>–</w:t>
      </w:r>
      <w:r w:rsidRPr="00C15F1E">
        <w:rPr>
          <w:rFonts w:ascii="Trebuchet MS" w:hAnsi="Trebuchet MS" w:cs="Times"/>
          <w:color w:val="000000"/>
          <w:sz w:val="22"/>
          <w:szCs w:val="22"/>
        </w:rPr>
        <w:t xml:space="preserve"> </w:t>
      </w:r>
      <w:r w:rsidR="00F45B65" w:rsidRPr="00C15F1E">
        <w:rPr>
          <w:rFonts w:ascii="Trebuchet MS" w:hAnsi="Trebuchet MS" w:cs="Times"/>
          <w:color w:val="000000"/>
          <w:sz w:val="22"/>
          <w:szCs w:val="22"/>
        </w:rPr>
        <w:t xml:space="preserve">short </w:t>
      </w:r>
      <w:r w:rsidRPr="00C15F1E">
        <w:rPr>
          <w:rFonts w:ascii="Trebuchet MS" w:hAnsi="Trebuchet MS" w:cs="Times"/>
          <w:color w:val="000000"/>
          <w:sz w:val="22"/>
          <w:szCs w:val="22"/>
        </w:rPr>
        <w:t>briefing</w:t>
      </w:r>
      <w:r w:rsidR="00F45B65" w:rsidRPr="00C15F1E">
        <w:rPr>
          <w:rFonts w:ascii="Trebuchet MS" w:hAnsi="Trebuchet MS" w:cs="Times"/>
          <w:color w:val="000000"/>
          <w:sz w:val="22"/>
          <w:szCs w:val="22"/>
        </w:rPr>
        <w:t xml:space="preserve"> and role allocation</w:t>
      </w:r>
      <w:r w:rsidRPr="00C15F1E">
        <w:rPr>
          <w:rFonts w:ascii="Trebuchet MS" w:hAnsi="Trebuchet MS" w:cs="Times"/>
          <w:color w:val="000000"/>
          <w:sz w:val="22"/>
          <w:szCs w:val="22"/>
        </w:rPr>
        <w:t xml:space="preserve"> </w:t>
      </w:r>
    </w:p>
    <w:p w14:paraId="352D7CE0" w14:textId="2BCDCB18" w:rsidR="003B009E" w:rsidRPr="00C15F1E" w:rsidRDefault="003B009E"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20:00 – positions</w:t>
      </w:r>
    </w:p>
    <w:p w14:paraId="3BF6667A" w14:textId="170E1F9F" w:rsidR="003B009E" w:rsidRPr="00C15F1E" w:rsidRDefault="00F45B65"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20:45</w:t>
      </w:r>
      <w:r w:rsidR="00561869">
        <w:rPr>
          <w:rFonts w:ascii="Trebuchet MS" w:hAnsi="Trebuchet MS" w:cs="Times"/>
          <w:color w:val="000000"/>
          <w:sz w:val="22"/>
          <w:szCs w:val="22"/>
        </w:rPr>
        <w:t xml:space="preserve"> – Gates open (please note we are not advertising this time to the public)</w:t>
      </w:r>
    </w:p>
    <w:p w14:paraId="2063D171" w14:textId="470F98DF" w:rsidR="003B009E" w:rsidRPr="00C15F1E" w:rsidRDefault="003B009E"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21:15 – Show starts</w:t>
      </w:r>
    </w:p>
    <w:p w14:paraId="79DA4ED7" w14:textId="3C4991F3" w:rsidR="003B009E" w:rsidRPr="00C15F1E" w:rsidRDefault="003B009E"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22:15 – Show ends</w:t>
      </w:r>
    </w:p>
    <w:p w14:paraId="663FE538" w14:textId="1F6E1D27" w:rsidR="003B009E" w:rsidRPr="00C15F1E" w:rsidRDefault="00561869" w:rsidP="008F1DC3">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22:3</w:t>
      </w:r>
      <w:r w:rsidR="003B009E" w:rsidRPr="00C15F1E">
        <w:rPr>
          <w:rFonts w:ascii="Trebuchet MS" w:hAnsi="Trebuchet MS" w:cs="Times"/>
          <w:color w:val="000000"/>
          <w:sz w:val="22"/>
          <w:szCs w:val="22"/>
        </w:rPr>
        <w:t>0 – Shift end after audience egress</w:t>
      </w:r>
    </w:p>
    <w:p w14:paraId="519F0F91" w14:textId="46A03A82" w:rsidR="009C715D" w:rsidRPr="00C15F1E" w:rsidRDefault="00553D12" w:rsidP="008F1DC3">
      <w:pPr>
        <w:widowControl w:val="0"/>
        <w:autoSpaceDE w:val="0"/>
        <w:autoSpaceDN w:val="0"/>
        <w:adjustRightInd w:val="0"/>
        <w:spacing w:after="240" w:line="360" w:lineRule="atLeast"/>
        <w:rPr>
          <w:rFonts w:ascii="Trebuchet MS" w:hAnsi="Trebuchet MS" w:cs="Times"/>
          <w:b/>
          <w:color w:val="000000"/>
          <w:sz w:val="22"/>
          <w:szCs w:val="22"/>
        </w:rPr>
      </w:pPr>
      <w:r w:rsidRPr="00C15F1E">
        <w:rPr>
          <w:rFonts w:ascii="Trebuchet MS" w:hAnsi="Trebuchet MS" w:cs="Times"/>
          <w:b/>
          <w:color w:val="000000"/>
          <w:sz w:val="22"/>
          <w:szCs w:val="22"/>
        </w:rPr>
        <w:t>Specialist Equipment</w:t>
      </w:r>
    </w:p>
    <w:p w14:paraId="439F056F" w14:textId="214F07E4" w:rsidR="00553D12" w:rsidRPr="00C15F1E" w:rsidRDefault="000A0F9C" w:rsidP="008F1DC3">
      <w:pPr>
        <w:widowControl w:val="0"/>
        <w:autoSpaceDE w:val="0"/>
        <w:autoSpaceDN w:val="0"/>
        <w:adjustRightInd w:val="0"/>
        <w:spacing w:after="240" w:line="360" w:lineRule="atLeast"/>
        <w:rPr>
          <w:rFonts w:ascii="Trebuchet MS" w:hAnsi="Trebuchet MS" w:cs="Times"/>
          <w:color w:val="000000"/>
          <w:sz w:val="22"/>
          <w:szCs w:val="22"/>
        </w:rPr>
      </w:pPr>
      <w:r w:rsidRPr="00C15F1E">
        <w:rPr>
          <w:rFonts w:ascii="Trebuchet MS" w:hAnsi="Trebuchet MS" w:cs="Times"/>
          <w:color w:val="000000"/>
          <w:sz w:val="22"/>
          <w:szCs w:val="22"/>
        </w:rPr>
        <w:t>Please wear d</w:t>
      </w:r>
      <w:r w:rsidR="00553D12" w:rsidRPr="00C15F1E">
        <w:rPr>
          <w:rFonts w:ascii="Trebuchet MS" w:hAnsi="Trebuchet MS" w:cs="Times"/>
          <w:color w:val="000000"/>
          <w:sz w:val="22"/>
          <w:szCs w:val="22"/>
        </w:rPr>
        <w:t xml:space="preserve">ark </w:t>
      </w:r>
      <w:r w:rsidR="00F45B65" w:rsidRPr="00C15F1E">
        <w:rPr>
          <w:rFonts w:ascii="Trebuchet MS" w:hAnsi="Trebuchet MS" w:cs="Times"/>
          <w:color w:val="000000"/>
          <w:sz w:val="22"/>
          <w:szCs w:val="22"/>
        </w:rPr>
        <w:t xml:space="preserve">(preferably black) </w:t>
      </w:r>
      <w:r w:rsidR="00553D12" w:rsidRPr="00C15F1E">
        <w:rPr>
          <w:rFonts w:ascii="Trebuchet MS" w:hAnsi="Trebuchet MS" w:cs="Times"/>
          <w:color w:val="000000"/>
          <w:sz w:val="22"/>
          <w:szCs w:val="22"/>
        </w:rPr>
        <w:t>warm clothing. Volunteers will be outdoors for the duration, and the event will go ahead in any weather. Please ensure you wear sensible outdoor foot</w:t>
      </w:r>
      <w:r w:rsidR="00561869">
        <w:rPr>
          <w:rFonts w:ascii="Trebuchet MS" w:hAnsi="Trebuchet MS" w:cs="Times"/>
          <w:color w:val="000000"/>
          <w:sz w:val="22"/>
          <w:szCs w:val="22"/>
        </w:rPr>
        <w:t>wear. The event takes place in East P</w:t>
      </w:r>
      <w:r w:rsidR="00553D12" w:rsidRPr="00C15F1E">
        <w:rPr>
          <w:rFonts w:ascii="Trebuchet MS" w:hAnsi="Trebuchet MS" w:cs="Times"/>
          <w:color w:val="000000"/>
          <w:sz w:val="22"/>
          <w:szCs w:val="22"/>
        </w:rPr>
        <w:t xml:space="preserve">ark after dark and there will be dark areas of the park, and pathways that might be muddy or uneven under foot. </w:t>
      </w:r>
    </w:p>
    <w:p w14:paraId="73969C66" w14:textId="00036883" w:rsidR="000A0F9C" w:rsidRDefault="00561869" w:rsidP="008F1DC3">
      <w:pPr>
        <w:widowControl w:val="0"/>
        <w:autoSpaceDE w:val="0"/>
        <w:autoSpaceDN w:val="0"/>
        <w:adjustRightInd w:val="0"/>
        <w:spacing w:after="240" w:line="360" w:lineRule="atLeast"/>
        <w:rPr>
          <w:rFonts w:ascii="Trebuchet MS" w:hAnsi="Trebuchet MS" w:cs="Times"/>
          <w:color w:val="000000"/>
          <w:sz w:val="22"/>
          <w:szCs w:val="22"/>
        </w:rPr>
      </w:pPr>
      <w:r>
        <w:rPr>
          <w:rFonts w:ascii="Trebuchet MS" w:hAnsi="Trebuchet MS" w:cs="Times"/>
          <w:color w:val="000000"/>
          <w:sz w:val="22"/>
          <w:szCs w:val="22"/>
        </w:rPr>
        <w:t xml:space="preserve">Front of House </w:t>
      </w:r>
      <w:r w:rsidR="000A0F9C" w:rsidRPr="00C15F1E">
        <w:rPr>
          <w:rFonts w:ascii="Trebuchet MS" w:hAnsi="Trebuchet MS" w:cs="Times"/>
          <w:color w:val="000000"/>
          <w:sz w:val="22"/>
          <w:szCs w:val="22"/>
        </w:rPr>
        <w:t>Volunteers will be given a</w:t>
      </w:r>
      <w:r w:rsidR="00F45B65" w:rsidRPr="00C15F1E">
        <w:rPr>
          <w:rFonts w:ascii="Trebuchet MS" w:hAnsi="Trebuchet MS" w:cs="Times"/>
          <w:color w:val="000000"/>
          <w:sz w:val="22"/>
          <w:szCs w:val="22"/>
        </w:rPr>
        <w:t xml:space="preserve"> </w:t>
      </w:r>
      <w:r>
        <w:rPr>
          <w:rFonts w:ascii="Trebuchet MS" w:hAnsi="Trebuchet MS" w:cs="Times"/>
          <w:color w:val="000000"/>
          <w:sz w:val="22"/>
          <w:szCs w:val="22"/>
        </w:rPr>
        <w:t>black waterproof and green low vis</w:t>
      </w:r>
      <w:r w:rsidR="00F45B65" w:rsidRPr="00C15F1E">
        <w:rPr>
          <w:rFonts w:ascii="Trebuchet MS" w:hAnsi="Trebuchet MS" w:cs="Times"/>
          <w:color w:val="000000"/>
          <w:sz w:val="22"/>
          <w:szCs w:val="22"/>
        </w:rPr>
        <w:t xml:space="preserve"> to wear and a lantern to carry</w:t>
      </w:r>
      <w:r w:rsidR="000A0F9C" w:rsidRPr="00C15F1E">
        <w:rPr>
          <w:rFonts w:ascii="Trebuchet MS" w:hAnsi="Trebuchet MS" w:cs="Times"/>
          <w:color w:val="000000"/>
          <w:sz w:val="22"/>
          <w:szCs w:val="22"/>
        </w:rPr>
        <w:t xml:space="preserve"> in line with the event themes, in order that they stand out and are easily identifiable to audiences. </w:t>
      </w:r>
    </w:p>
    <w:p w14:paraId="1DCD1341" w14:textId="5618C162" w:rsidR="00561869" w:rsidRPr="00561869" w:rsidRDefault="00561869" w:rsidP="008F1DC3">
      <w:pPr>
        <w:widowControl w:val="0"/>
        <w:autoSpaceDE w:val="0"/>
        <w:autoSpaceDN w:val="0"/>
        <w:adjustRightInd w:val="0"/>
        <w:spacing w:after="240" w:line="360" w:lineRule="atLeast"/>
        <w:rPr>
          <w:rFonts w:ascii="Trebuchet MS" w:hAnsi="Trebuchet MS" w:cs="Times"/>
          <w:b/>
          <w:color w:val="000000"/>
          <w:sz w:val="22"/>
          <w:szCs w:val="22"/>
        </w:rPr>
      </w:pPr>
      <w:r>
        <w:rPr>
          <w:rFonts w:ascii="Trebuchet MS" w:hAnsi="Trebuchet MS" w:cs="Times"/>
          <w:b/>
          <w:color w:val="000000"/>
          <w:sz w:val="22"/>
          <w:szCs w:val="22"/>
        </w:rPr>
        <w:t>Front of House volunteer roles</w:t>
      </w:r>
    </w:p>
    <w:p w14:paraId="203C0280" w14:textId="4DDD8104" w:rsidR="00C844A8" w:rsidRDefault="00561869" w:rsidP="00561869">
      <w:pPr>
        <w:pStyle w:val="ListParagraph"/>
        <w:numPr>
          <w:ilvl w:val="0"/>
          <w:numId w:val="1"/>
        </w:numPr>
        <w:rPr>
          <w:rFonts w:ascii="Trebuchet MS" w:hAnsi="Trebuchet MS"/>
          <w:sz w:val="22"/>
          <w:szCs w:val="22"/>
        </w:rPr>
      </w:pPr>
      <w:r>
        <w:rPr>
          <w:rFonts w:ascii="Trebuchet MS" w:hAnsi="Trebuchet MS"/>
          <w:sz w:val="22"/>
          <w:szCs w:val="22"/>
        </w:rPr>
        <w:lastRenderedPageBreak/>
        <w:t xml:space="preserve">Gate keepers: </w:t>
      </w:r>
    </w:p>
    <w:p w14:paraId="45AB4DE5" w14:textId="4073BF62" w:rsidR="007C5B2B" w:rsidRDefault="007C5B2B" w:rsidP="00561869">
      <w:pPr>
        <w:pStyle w:val="ListParagraph"/>
        <w:numPr>
          <w:ilvl w:val="0"/>
          <w:numId w:val="1"/>
        </w:numPr>
        <w:rPr>
          <w:rFonts w:ascii="Trebuchet MS" w:hAnsi="Trebuchet MS"/>
          <w:sz w:val="22"/>
          <w:szCs w:val="22"/>
        </w:rPr>
      </w:pPr>
      <w:r>
        <w:rPr>
          <w:rFonts w:ascii="Trebuchet MS" w:hAnsi="Trebuchet MS"/>
          <w:sz w:val="22"/>
          <w:szCs w:val="22"/>
        </w:rPr>
        <w:t>Wayfinding:</w:t>
      </w:r>
    </w:p>
    <w:p w14:paraId="3381E8C5" w14:textId="50DB2EDC" w:rsidR="007C5B2B" w:rsidRPr="00561869" w:rsidRDefault="007C5B2B" w:rsidP="00561869">
      <w:pPr>
        <w:pStyle w:val="ListParagraph"/>
        <w:numPr>
          <w:ilvl w:val="0"/>
          <w:numId w:val="1"/>
        </w:numPr>
        <w:rPr>
          <w:rFonts w:ascii="Trebuchet MS" w:hAnsi="Trebuchet MS"/>
          <w:sz w:val="22"/>
          <w:szCs w:val="22"/>
        </w:rPr>
      </w:pPr>
      <w:r>
        <w:rPr>
          <w:rFonts w:ascii="Trebuchet MS" w:hAnsi="Trebuchet MS"/>
          <w:sz w:val="22"/>
          <w:szCs w:val="22"/>
        </w:rPr>
        <w:t xml:space="preserve">Disability support </w:t>
      </w:r>
      <w:bookmarkStart w:id="0" w:name="_GoBack"/>
      <w:bookmarkEnd w:id="0"/>
    </w:p>
    <w:sectPr w:rsidR="007C5B2B" w:rsidRPr="00561869" w:rsidSect="00B8363C">
      <w:head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A2EB7" w14:textId="77777777" w:rsidR="00C15F1E" w:rsidRDefault="00C15F1E" w:rsidP="00C15F1E">
      <w:r>
        <w:separator/>
      </w:r>
    </w:p>
  </w:endnote>
  <w:endnote w:type="continuationSeparator" w:id="0">
    <w:p w14:paraId="47DF1C48" w14:textId="77777777" w:rsidR="00C15F1E" w:rsidRDefault="00C15F1E" w:rsidP="00C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BF346" w14:textId="77777777" w:rsidR="00C15F1E" w:rsidRDefault="00C15F1E" w:rsidP="00C15F1E">
      <w:r>
        <w:separator/>
      </w:r>
    </w:p>
  </w:footnote>
  <w:footnote w:type="continuationSeparator" w:id="0">
    <w:p w14:paraId="0AC9B4DF" w14:textId="77777777" w:rsidR="00C15F1E" w:rsidRDefault="00C15F1E" w:rsidP="00C1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FE0A" w14:textId="77777777" w:rsidR="00C15F1E" w:rsidRDefault="00C15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B54"/>
    <w:multiLevelType w:val="hybridMultilevel"/>
    <w:tmpl w:val="65B8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C3"/>
    <w:rsid w:val="000A0F9C"/>
    <w:rsid w:val="00196D78"/>
    <w:rsid w:val="002878D8"/>
    <w:rsid w:val="002D4E89"/>
    <w:rsid w:val="00344C46"/>
    <w:rsid w:val="003B009E"/>
    <w:rsid w:val="0054685F"/>
    <w:rsid w:val="00553D12"/>
    <w:rsid w:val="00561869"/>
    <w:rsid w:val="005A5983"/>
    <w:rsid w:val="00697ED2"/>
    <w:rsid w:val="007C5B2B"/>
    <w:rsid w:val="008F19DE"/>
    <w:rsid w:val="008F1DC3"/>
    <w:rsid w:val="009B71B0"/>
    <w:rsid w:val="009C715D"/>
    <w:rsid w:val="00A265ED"/>
    <w:rsid w:val="00A341BF"/>
    <w:rsid w:val="00AC7FBF"/>
    <w:rsid w:val="00B05296"/>
    <w:rsid w:val="00BE112A"/>
    <w:rsid w:val="00C15F1E"/>
    <w:rsid w:val="00C16390"/>
    <w:rsid w:val="00CA20B6"/>
    <w:rsid w:val="00CF1726"/>
    <w:rsid w:val="00D52853"/>
    <w:rsid w:val="00EF41AA"/>
    <w:rsid w:val="00F4099C"/>
    <w:rsid w:val="00F45B65"/>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10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F1E"/>
    <w:pPr>
      <w:tabs>
        <w:tab w:val="center" w:pos="4513"/>
        <w:tab w:val="right" w:pos="9026"/>
      </w:tabs>
    </w:pPr>
  </w:style>
  <w:style w:type="character" w:customStyle="1" w:styleId="HeaderChar">
    <w:name w:val="Header Char"/>
    <w:basedOn w:val="DefaultParagraphFont"/>
    <w:link w:val="Header"/>
    <w:uiPriority w:val="99"/>
    <w:rsid w:val="00C15F1E"/>
  </w:style>
  <w:style w:type="paragraph" w:styleId="Footer">
    <w:name w:val="footer"/>
    <w:basedOn w:val="Normal"/>
    <w:link w:val="FooterChar"/>
    <w:uiPriority w:val="99"/>
    <w:unhideWhenUsed/>
    <w:rsid w:val="00C15F1E"/>
    <w:pPr>
      <w:tabs>
        <w:tab w:val="center" w:pos="4513"/>
        <w:tab w:val="right" w:pos="9026"/>
      </w:tabs>
    </w:pPr>
  </w:style>
  <w:style w:type="character" w:customStyle="1" w:styleId="FooterChar">
    <w:name w:val="Footer Char"/>
    <w:basedOn w:val="DefaultParagraphFont"/>
    <w:link w:val="Footer"/>
    <w:uiPriority w:val="99"/>
    <w:rsid w:val="00C15F1E"/>
  </w:style>
  <w:style w:type="character" w:styleId="Hyperlink">
    <w:name w:val="Hyperlink"/>
    <w:basedOn w:val="DefaultParagraphFont"/>
    <w:uiPriority w:val="99"/>
    <w:unhideWhenUsed/>
    <w:rsid w:val="00C15F1E"/>
    <w:rPr>
      <w:color w:val="0000FF"/>
      <w:u w:val="single"/>
    </w:rPr>
  </w:style>
  <w:style w:type="paragraph" w:styleId="NormalWeb">
    <w:name w:val="Normal (Web)"/>
    <w:basedOn w:val="Normal"/>
    <w:uiPriority w:val="99"/>
    <w:semiHidden/>
    <w:unhideWhenUsed/>
    <w:rsid w:val="00C15F1E"/>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561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51529DA-65F3-42FE-92C4-B59D95688A62}">
  <ds:schemaRefs>
    <ds:schemaRef ds:uri="http://schemas.microsoft.com/sharepoint/v3/contenttype/forms"/>
  </ds:schemaRefs>
</ds:datastoreItem>
</file>

<file path=customXml/itemProps2.xml><?xml version="1.0" encoding="utf-8"?>
<ds:datastoreItem xmlns:ds="http://schemas.openxmlformats.org/officeDocument/2006/customXml" ds:itemID="{CED3EDF7-D2CF-4B99-BBAF-2514A122AA43}"/>
</file>

<file path=customXml/itemProps3.xml><?xml version="1.0" encoding="utf-8"?>
<ds:datastoreItem xmlns:ds="http://schemas.openxmlformats.org/officeDocument/2006/customXml" ds:itemID="{0D5791AD-484A-4C02-8E54-92108E0A7465}">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80129174-c05c-43cc-8e32-21fcbdfe51bb"/>
    <ds:schemaRef ds:uri="http://schemas.microsoft.com/office/2006/documentManagement/typ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2070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2017-04-25T17:18:00Z</dcterms:created>
  <dcterms:modified xsi:type="dcterms:W3CDTF">2017-04-25T17:18:00Z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