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613F66E2" w:rsidRDefault="00AE6425" w14:paraId="4260FF40" w14:textId="4DE6D2C5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613F66E2" w:rsidR="613F66E2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613F66E2" w:rsidRDefault="00476FAC" w14:paraId="2B30A4D6" w14:textId="622338FE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613F66E2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508630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613F66E2" w:rsidRDefault="00613B75" w14:paraId="239770D0" w14:textId="4C259C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LIFE &amp; Black Delta Movement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West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- Feb 2017)</w:t>
            </w:r>
          </w:p>
        </w:tc>
      </w:tr>
      <w:tr w:rsidRPr="00D4631A" w:rsidR="009014DE" w:rsidTr="613F66E2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09C30E9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13F66E2" w:rsidRDefault="009D11FE" w14:paraId="1B136E4E" w14:textId="1B77958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Sirius Academy West</w:t>
            </w:r>
          </w:p>
        </w:tc>
      </w:tr>
      <w:tr w:rsidRPr="00D4631A" w:rsidR="009014DE" w:rsidTr="613F66E2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4092B6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13F66E2" w:rsidRDefault="00BD44CE" w14:paraId="577C5201" w14:textId="0E9734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HU4 7JB</w:t>
            </w:r>
          </w:p>
        </w:tc>
      </w:tr>
      <w:tr w:rsidRPr="00D4631A" w:rsidR="009014DE" w:rsidTr="613F66E2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085DAB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13F66E2" w:rsidRDefault="00613B75" w14:paraId="0C9242BC" w14:textId="79447BD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26/04/2017</w:t>
            </w:r>
          </w:p>
        </w:tc>
      </w:tr>
      <w:tr w:rsidRPr="00D4631A" w:rsidR="009014DE" w:rsidTr="613F66E2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2A814674" w14:textId="4FF83A0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13F66E2" w:rsidRDefault="004F4C57" w14:paraId="3C7895AD" w14:textId="3419336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613F66E2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62CB3994" w14:textId="26A5B22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13F66E2" w:rsidRDefault="009C76FF" w14:paraId="296CBEB4" w14:textId="4F01CD5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30 minute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interval between support act and headline act</w:t>
            </w:r>
          </w:p>
        </w:tc>
      </w:tr>
      <w:tr w:rsidRPr="00D4631A" w:rsidR="003268E6" w:rsidTr="613F66E2" w14:paraId="63A1DE89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3268E6" w:rsidP="613F66E2" w:rsidRDefault="009C76FF" w14:paraId="37DFA9DD" w14:textId="134813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613B75" w:rsidP="613F66E2" w:rsidRDefault="00613B75" w14:paraId="7C490F6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Hull’s hottest bands return to their own stomping ground to rock local venues in May.</w:t>
            </w:r>
          </w:p>
          <w:p w:rsidR="00613B75" w:rsidP="00613B75" w:rsidRDefault="00613B75" w14:paraId="19E031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613B75" w:rsidP="613F66E2" w:rsidRDefault="00613B75" w14:paraId="48D491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We’ve got a different gig in each of our areas this time 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round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to make sure we’ve got something for everyone.</w:t>
            </w:r>
          </w:p>
          <w:p w:rsidR="00613B75" w:rsidP="00613B75" w:rsidRDefault="00613B75" w14:paraId="1DDC5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613B75" w:rsidP="613F66E2" w:rsidRDefault="00613B75" w14:paraId="2A36C4F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LIFE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&amp; </w:t>
            </w:r>
            <w:r w:rsidRPr="613F66E2" w:rsidR="613F66E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Black Delta Movement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will storm Sirius Academy West, </w:t>
            </w:r>
            <w:r w:rsidRPr="613F66E2" w:rsidR="613F66E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Audio </w:t>
            </w:r>
            <w:r w:rsidRPr="613F66E2" w:rsidR="613F66E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Subscene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bring down the house at North Point Shopping Centre and we’ll welcome Special Guests and their guitars at The Freedom Centre.</w:t>
            </w:r>
          </w:p>
          <w:p w:rsidR="00613B75" w:rsidP="00613B75" w:rsidRDefault="00613B75" w14:paraId="122E4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9C76FF" w:rsidP="75B00E89" w:rsidRDefault="00613B75" w14:paraId="1A84619F" w14:noSpellErr="1" w14:textId="6209512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5B00E89" w:rsidR="75B00E8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Ages:</w:t>
            </w:r>
            <w:r w:rsidRPr="75B00E89" w:rsidR="75B00E8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14yrs+</w:t>
            </w:r>
          </w:p>
        </w:tc>
      </w:tr>
      <w:tr w:rsidRPr="00D4631A" w:rsidR="009014DE" w:rsidTr="613F66E2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D4631A" w14:paraId="3B9C4C3F" w14:textId="5F93B5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13F66E2" w:rsidRDefault="00BD44CE" w14:paraId="7625D1AB" w14:textId="23425DD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613F66E2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613F66E2" w:rsidRDefault="00986D30" w14:paraId="4C438699" w14:textId="2143EEF4" w14:noSpellErr="1">
            <w:pPr>
              <w:rPr>
                <w:rFonts w:ascii="Trebuchet MS" w:hAnsi="Trebuchet MS" w:eastAsia="Trebuchet MS" w:cs="Trebuchet MS"/>
                <w:i w:val="1"/>
                <w:iCs w:val="1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{ Standing</w:t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 / </w:t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Reserved </w:t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613F66E2" w:rsidRDefault="00BD44CE" w14:paraId="558F7652" w14:textId="62B6548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Unreserved 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Standing</w:t>
            </w:r>
            <w:r>
              <w:br/>
            </w:r>
            <w:r>
              <w:br/>
            </w:r>
          </w:p>
        </w:tc>
      </w:tr>
      <w:tr w:rsidRPr="00D4631A" w:rsidR="004C384C" w:rsidTr="613F66E2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613F66E2" w:rsidRDefault="004C384C" w14:paraId="40131B7A" w14:textId="089E13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613F66E2" w:rsidRDefault="00613B75" w14:paraId="3811E3AC" w14:textId="6C6E918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370</w:t>
            </w:r>
          </w:p>
        </w:tc>
      </w:tr>
      <w:tr w:rsidRPr="00D4631A" w:rsidR="004C384C" w:rsidTr="613F66E2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7EC538AE" w14:textId="1003D7B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613F66E2" w:rsidRDefault="004C384C" w14:paraId="66C35986" w14:textId="7E7725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613F66E2" w:rsidRDefault="004C384C" w14:paraId="6F4E53B3" w14:textId="4417659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7.50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613F66E2" w:rsidRDefault="004C384C" w14:paraId="2AEDFB0E" w14:textId="13B95A2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613F66E2" w:rsidRDefault="00613B75" w14:paraId="06C519D6" w14:textId="697990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£2.50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613F66E2" w:rsidRDefault="004C384C" w14:paraId="527CE0BC" w14:textId="0EF59D3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613F66E2" w:rsidRDefault="0079653B" w14:paraId="6F1C79B9" w14:textId="086E4C6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</w:tr>
      <w:tr w:rsidRPr="00D4631A" w:rsidR="004C384C" w:rsidTr="613F66E2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6776291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4F4C57" w14:paraId="3B122E78" w14:textId="427FB525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£</w:t>
            </w:r>
            <w:r w:rsidRPr="613F66E2" w:rsidR="613F66E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2775</w:t>
            </w:r>
          </w:p>
        </w:tc>
      </w:tr>
      <w:tr w:rsidRPr="00D4631A" w:rsidR="004C384C" w:rsidTr="613F66E2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25C3CEA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613B75" w14:paraId="63DC756C" w14:textId="79B6A6C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£555</w:t>
            </w:r>
          </w:p>
        </w:tc>
      </w:tr>
      <w:tr w:rsidRPr="00D4631A" w:rsidR="004C384C" w:rsidTr="613F66E2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3CE8C45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613B75" w14:paraId="48C1A0CA" w14:textId="13F1263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222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60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%)</w:t>
            </w:r>
          </w:p>
        </w:tc>
      </w:tr>
      <w:tr w:rsidRPr="00D4631A" w:rsidR="004C384C" w:rsidTr="613F66E2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51F950F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D65CBB" w14:paraId="64A4047F" w14:textId="543BD03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  <w:tr w:rsidRPr="00D4631A" w:rsidR="004C384C" w:rsidTr="613F66E2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0C5A1B6F" w14:textId="66A6D7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D65CBB" w14:paraId="77DB3AAD" w14:textId="73DEA95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613F66E2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4A2E50BD" w14:textId="69973E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D65CBB" w14:paraId="6DDC439D" w14:textId="36253E8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613F66E2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613F66E2" w:rsidRDefault="004C384C" w14:paraId="0D870E73" w14:textId="65F0A29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6618E1C6" w14:textId="06CD320D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4EC83729" w14:textId="175276EA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71F8F636" w14:textId="2675E5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770A590B" w14:textId="0A035B9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6306FCB2" w14:textId="5B124601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1E1922B1" w14:textId="1EEB4BA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639A5C8B" w14:textId="42134CD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613F66E2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4C384C" w14:paraId="14726812" w14:textId="09956AE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3C1048" w14:paraId="040F2B9F" w14:textId="53C14C8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2B2AFD" w14:paraId="55092543" w14:textId="776BBEC3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2B2AFD" w14:paraId="5AE76583" w14:textId="4D0D0E1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9D11FE" w14:paraId="7A2E3B30" w14:textId="2439D061" w14:noSpellErr="1">
            <w:pPr>
              <w:jc w:val="center"/>
              <w:rPr>
                <w:rFonts w:ascii="Trebuchet MS" w:hAnsi="Trebuchet MS" w:eastAsia="Trebuchet MS" w:cs="Trebuchet MS"/>
                <w:color w:val="FF0000"/>
                <w:sz w:val="18"/>
                <w:szCs w:val="18"/>
              </w:rPr>
            </w:pPr>
            <w:r>
              <w:rPr>
                <w:rStyle w:val="CommentReference"/>
              </w:rPr>
              <w:commentReference w:id="0"/>
            </w: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2B2AFD" w14:paraId="5AA19027" w14:textId="26675CAC" w14:noSpellErr="1">
            <w:pPr>
              <w:jc w:val="center"/>
              <w:rPr>
                <w:rFonts w:ascii="Trebuchet MS" w:hAnsi="Trebuchet MS" w:eastAsia="Trebuchet MS" w:cs="Trebuchet MS"/>
                <w:color w:val="FF0000"/>
                <w:sz w:val="18"/>
                <w:szCs w:val="18"/>
              </w:rPr>
            </w:pPr>
            <w:commentRangeStart w:id="1"/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3C1048" w14:paraId="032421C8" w14:textId="671444E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C937AF" w:rsidTr="613F66E2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613F66E2" w:rsidRDefault="00C937AF" w14:paraId="232049A6" w14:textId="73BBB0E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613F66E2" w:rsidRDefault="00C937AF" w14:paraId="28B634A8" w14:textId="7AFC6CA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613F66E2" w:rsidRDefault="00C937AF" w14:paraId="710ED237" w14:textId="0A67E8B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613F66E2" w:rsidRDefault="00C937AF" w14:paraId="60A3893B" w14:textId="3CB5F3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613F66E2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613F66E2" w:rsidRDefault="002B2AFD" w14:paraId="2F1795BB" w14:textId="665AF23F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613F66E2" w:rsidRDefault="002B2AFD" w14:paraId="36D80558" w14:textId="5FA476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613F66E2" w:rsidRDefault="002B2AFD" w14:paraId="1851D5B7" w14:textId="212923B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613F66E2" w:rsidRDefault="003D7EBE" w14:paraId="650CA01C" w14:textId="36A91DAB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613F66E2" w:rsidR="613F66E2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613F66E2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570B52C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68739E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4B6C023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6F883F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13F66E2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4620055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13F66E2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6BDBA67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13F66E2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4705539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613F66E2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1449058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613F66E2" w:rsidRDefault="00476FAC" w14:paraId="29C78CF6" w14:textId="15DA538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613F66E2" w14:paraId="3A72E2F2" w14:textId="67249897">
        <w:trPr>
          <w:trHeight w:val="533"/>
        </w:trPr>
        <w:tc>
          <w:tcPr>
            <w:tcW w:w="1565" w:type="dxa"/>
            <w:vMerge w:val="restart"/>
            <w:shd w:val="clear" w:color="auto" w:fill="auto"/>
            <w:tcMar/>
            <w:vAlign w:val="center"/>
          </w:tcPr>
          <w:p w:rsidRPr="00DE3E9B" w:rsidR="003C1048" w:rsidP="613F66E2" w:rsidRDefault="003C1048" w14:paraId="23047FD1" w14:textId="2BC1941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613F66E2" w:rsidRDefault="003C1048" w14:paraId="25138CA9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79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613F66E2" w:rsidRDefault="003C1048" w14:paraId="15817951" w14:textId="4D327DD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667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613F66E2" w:rsidRDefault="003C1048" w14:paraId="40E5FC18" w14:textId="6819A71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B76976" w:rsidTr="613F66E2" w14:paraId="3413EA8A" w14:textId="7F6DBEF4">
        <w:trPr>
          <w:trHeight w:val="533"/>
        </w:trPr>
        <w:tc>
          <w:tcPr>
            <w:tcW w:w="1565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9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84" w:type="dxa"/>
            <w:shd w:val="clear" w:color="auto" w:fill="A6A6A6" w:themeFill="background1" w:themeFillShade="A6"/>
            <w:tcMar/>
            <w:vAlign w:val="center"/>
          </w:tcPr>
          <w:p w:rsidRPr="00DE3E9B" w:rsidR="003C1048" w:rsidP="613F66E2" w:rsidRDefault="003C1048" w14:paraId="1D51E929" w14:textId="450D180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Public</w:t>
            </w:r>
          </w:p>
        </w:tc>
        <w:tc>
          <w:tcPr>
            <w:tcW w:w="790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7FFCD1D1" w14:textId="4ED691BA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Comps</w:t>
            </w:r>
          </w:p>
        </w:tc>
        <w:tc>
          <w:tcPr>
            <w:tcW w:w="922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09C733A7" w14:textId="04F44D65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Partners</w:t>
            </w:r>
          </w:p>
        </w:tc>
        <w:tc>
          <w:tcPr>
            <w:tcW w:w="1081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3204BF3D" w14:textId="4C665638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61C3E4F9" w14:textId="03D24686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964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225C2001" w14:textId="1C040C3F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Access</w:t>
            </w:r>
          </w:p>
        </w:tc>
      </w:tr>
      <w:tr w:rsidR="613F66E2" w:rsidTr="613F66E2" w14:paraId="5E359A77">
        <w:trPr>
          <w:trHeight w:val="533"/>
        </w:trPr>
        <w:tc>
          <w:tcPr>
            <w:tcW w:w="1565" w:type="dxa"/>
            <w:shd w:val="clear" w:color="auto" w:fill="auto"/>
            <w:tcMar/>
            <w:vAlign w:val="center"/>
          </w:tcPr>
          <w:p w:rsidR="613F66E2" w:rsidP="613F66E2" w:rsidRDefault="613F66E2" w14:paraId="0512CBEF" w14:textId="30299ED0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000000" w:themeFill="text1"/>
            <w:tcMar/>
            <w:vAlign w:val="center"/>
          </w:tcPr>
          <w:p w:rsidR="613F66E2" w:rsidP="613F66E2" w:rsidRDefault="613F66E2" w14:noSpellErr="1" w14:paraId="26C328E4" w14:textId="052AA52B">
            <w:pPr>
              <w:pStyle w:val="Normal"/>
              <w:rPr>
                <w:rFonts w:ascii="Trebuchet MS" w:hAnsi="Trebuchet MS" w:eastAsia="Trebuchet MS" w:cs="Trebuchet MS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Overall</w:t>
            </w:r>
          </w:p>
        </w:tc>
        <w:tc>
          <w:tcPr>
            <w:tcW w:w="798" w:type="dxa"/>
            <w:shd w:val="clear" w:color="auto" w:fill="000000" w:themeFill="text1"/>
            <w:tcMar/>
            <w:vAlign w:val="center"/>
          </w:tcPr>
          <w:p w:rsidR="613F66E2" w:rsidP="613F66E2" w:rsidRDefault="613F66E2" w14:paraId="7654E9E7" w14:textId="7511544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884" w:type="dxa"/>
            <w:shd w:val="clear" w:color="auto" w:fill="E3E2E2" w:themeFill="text2" w:themeFillTint="66"/>
            <w:tcMar/>
            <w:vAlign w:val="center"/>
          </w:tcPr>
          <w:p w:rsidR="613F66E2" w:rsidP="613F66E2" w:rsidRDefault="613F66E2" w14:paraId="025E0B72" w14:textId="65F2E72F">
            <w:pPr>
              <w:pStyle w:val="Normal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613F66E2" w:rsidR="613F66E2">
              <w:rPr>
                <w:rFonts w:ascii="Trebuchet MS" w:hAnsi="Trebuchet MS" w:eastAsia="Trebuchet MS" w:cs="Trebuchet MS"/>
                <w:sz w:val="21"/>
                <w:szCs w:val="21"/>
              </w:rPr>
              <w:t>370</w:t>
            </w:r>
          </w:p>
        </w:tc>
        <w:tc>
          <w:tcPr>
            <w:tcW w:w="790" w:type="dxa"/>
            <w:shd w:val="clear" w:color="auto" w:fill="E3E2E2" w:themeFill="text2" w:themeFillTint="66"/>
            <w:tcMar/>
            <w:vAlign w:val="center"/>
          </w:tcPr>
          <w:p w:rsidR="613F66E2" w:rsidP="613F66E2" w:rsidRDefault="613F66E2" w14:paraId="48B9977C" w14:textId="0F69015E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40</w:t>
            </w:r>
          </w:p>
        </w:tc>
        <w:tc>
          <w:tcPr>
            <w:tcW w:w="922" w:type="dxa"/>
            <w:shd w:val="clear" w:color="auto" w:fill="E3E2E2" w:themeFill="text2" w:themeFillTint="66"/>
            <w:tcMar/>
            <w:vAlign w:val="center"/>
          </w:tcPr>
          <w:p w:rsidR="613F66E2" w:rsidP="613F66E2" w:rsidRDefault="613F66E2" w14:paraId="2DBC4499" w14:textId="180FAA7B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81" w:type="dxa"/>
            <w:shd w:val="clear" w:color="auto" w:fill="E3E2E2" w:themeFill="text2" w:themeFillTint="66"/>
            <w:tcMar/>
            <w:vAlign w:val="center"/>
          </w:tcPr>
          <w:p w:rsidR="613F66E2" w:rsidP="613F66E2" w:rsidRDefault="613F66E2" w14:paraId="10FC3C77" w14:textId="334BE503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="613F66E2" w:rsidP="613F66E2" w:rsidRDefault="613F66E2" w14:paraId="075CDE6B" w14:textId="4D063F32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964" w:type="dxa"/>
            <w:shd w:val="clear" w:color="auto" w:fill="E3E2E2" w:themeFill="text2" w:themeFillTint="66"/>
            <w:tcMar/>
            <w:vAlign w:val="center"/>
          </w:tcPr>
          <w:p w:rsidR="613F66E2" w:rsidP="613F66E2" w:rsidRDefault="613F66E2" w14:paraId="6122C3DB" w14:textId="371FF284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B76976" w:rsidTr="613F66E2" w14:paraId="76147FC6" w14:textId="439D31C9">
        <w:trPr>
          <w:trHeight w:val="533"/>
        </w:trPr>
        <w:tc>
          <w:tcPr>
            <w:tcW w:w="1565" w:type="dxa"/>
            <w:shd w:val="clear" w:color="auto" w:fill="auto"/>
            <w:tcMar/>
            <w:vAlign w:val="center"/>
          </w:tcPr>
          <w:p w:rsidRPr="00DE3E9B" w:rsidR="00B76976" w:rsidP="613F66E2" w:rsidRDefault="00B76976" w14:paraId="4567F4BF" w14:textId="697851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B76976" w:rsidP="613F66E2" w:rsidRDefault="00B76976" w14:paraId="3C93EA4B" w14:textId="397A96D0" w14:noSpellErr="1">
            <w:pPr>
              <w:rPr>
                <w:rFonts w:ascii="Trebuchet MS" w:hAnsi="Trebuchet MS" w:eastAsia="Trebuchet MS" w:cs="Trebuchet MS"/>
              </w:rPr>
            </w:pPr>
            <w:r w:rsidRPr="613F66E2" w:rsidR="613F66E2">
              <w:rPr>
                <w:rFonts w:ascii="Trebuchet MS" w:hAnsi="Trebuchet MS" w:eastAsia="Trebuchet MS" w:cs="Trebuchet MS"/>
              </w:rPr>
              <w:t>£7.50</w:t>
            </w:r>
          </w:p>
        </w:tc>
        <w:tc>
          <w:tcPr>
            <w:tcW w:w="798" w:type="dxa"/>
            <w:shd w:val="clear" w:color="auto" w:fill="E3E2E2" w:themeFill="text2" w:themeFillTint="66"/>
            <w:tcMar/>
            <w:vAlign w:val="center"/>
          </w:tcPr>
          <w:p w:rsidRPr="00F4061F" w:rsidR="00B76976" w:rsidP="613F66E2" w:rsidRDefault="00613B75" w14:paraId="6AD94C00" w14:textId="45FEFB62" w14:noSpellErr="1">
            <w:pPr>
              <w:rPr>
                <w:rFonts w:ascii="Trebuchet MS" w:hAnsi="Trebuchet MS" w:eastAsia="Trebuchet MS" w:cs="Trebuchet MS"/>
              </w:rPr>
            </w:pPr>
            <w:r w:rsidRPr="613F66E2" w:rsidR="613F66E2">
              <w:rPr>
                <w:rFonts w:ascii="Trebuchet MS" w:hAnsi="Trebuchet MS" w:eastAsia="Trebuchet MS" w:cs="Trebuchet MS"/>
              </w:rPr>
              <w:t>£2.50</w:t>
            </w:r>
          </w:p>
        </w:tc>
        <w:tc>
          <w:tcPr>
            <w:tcW w:w="884" w:type="dxa"/>
            <w:shd w:val="clear" w:color="auto" w:fill="E3E2E2" w:themeFill="text2" w:themeFillTint="66"/>
            <w:tcMar/>
            <w:vAlign w:val="center"/>
          </w:tcPr>
          <w:p w:rsidRPr="00EB3600" w:rsidR="00B76976" w:rsidP="613F66E2" w:rsidRDefault="00613B75" w14:paraId="2D457DA2" w14:textId="752266D1">
            <w:pPr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613F66E2" w:rsidR="613F66E2">
              <w:rPr>
                <w:rFonts w:ascii="Trebuchet MS" w:hAnsi="Trebuchet MS" w:eastAsia="Trebuchet MS" w:cs="Trebuchet MS"/>
                <w:sz w:val="21"/>
                <w:szCs w:val="21"/>
              </w:rPr>
              <w:t>326</w:t>
            </w:r>
          </w:p>
        </w:tc>
        <w:tc>
          <w:tcPr>
            <w:tcW w:w="790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613B75" w14:paraId="5DF17D67" w14:textId="0D4FBD5B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B76976" w14:paraId="1464B22F" w14:textId="522AA5C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B76976" w14:paraId="1F2C620A" w14:textId="5C3A325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B76976" w14:paraId="33A01B58" w14:textId="187EBCA5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B76976" w14:paraId="19A1527B" w14:textId="394B36D0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="00B76976" w:rsidP="613F66E2" w:rsidRDefault="00B76976" w14:paraId="11ED3BB5" w14:textId="74BC5FB9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On-Sale One: 143</w:t>
      </w:r>
      <w:r>
        <w:br/>
      </w: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On-Sale Two: 143</w:t>
      </w:r>
    </w:p>
    <w:p w:rsidRPr="00902CDF" w:rsidR="00EA3FAD" w:rsidP="613F66E2" w:rsidRDefault="003C1048" w14:paraId="53D85EC2" w14:textId="0B020B2B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613F66E2" w:rsidR="613F66E2">
        <w:rPr>
          <w:rFonts w:ascii="Trebuchet MS" w:hAnsi="Trebuchet MS" w:eastAsia="Trebuchet MS" w:cs="Trebuchet MS"/>
          <w:i w:val="1"/>
          <w:iCs w:val="1"/>
          <w:sz w:val="18"/>
          <w:szCs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613F66E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1AB270CC" w14:textId="4DB1DD6C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3DE0E91D" w14:textId="5E4786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7A1B51EA" w14:textId="641FA4E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73BBEE11" w14:textId="7537D60B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0BA8E935" w14:textId="79239636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19BD9105" w14:textId="7866609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613F66E2" w:rsidRDefault="00A32652" w14:paraId="187134C0" w14:textId="0A936A6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613F66E2" w:rsidRDefault="00A32652" w14:paraId="7D65142D" w14:textId="7BA2C0E2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613F66E2" w:rsidRDefault="00A32652" w14:paraId="66E38DAF" w14:textId="2DCEAB7E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A32652" w:rsidTr="613F66E2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613B75" w14:paraId="635122FE" w14:textId="75638651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02/06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/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A32652" w:rsidP="776E9B79" w:rsidRDefault="009C76FF" w14:paraId="3AB85B1E" w14:noSpellErr="1" w14:textId="20374ED9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76E9B79" w:rsidR="776E9B79">
              <w:rPr>
                <w:rFonts w:ascii="Trebuchet MS" w:hAnsi="Trebuchet MS" w:eastAsia="Trebuchet MS" w:cs="Trebuchet MS"/>
                <w:sz w:val="20"/>
                <w:szCs w:val="20"/>
              </w:rPr>
              <w:t>19:</w:t>
            </w:r>
            <w:r w:rsidRPr="776E9B79" w:rsidR="776E9B79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A32652" w:rsidP="613F66E2" w:rsidRDefault="009C76FF" w14:paraId="1442D28B" w14:textId="1E711136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19: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45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9C76FF" w14:paraId="1BDF6D14" w14:textId="455641B9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22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A32652" w14:paraId="6568666A" w14:textId="3F55F53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A32652" w14:paraId="712DDBA7" w14:textId="0B81306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A32652" w14:paraId="07508C22" w14:textId="660AE97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A32652" w:rsidP="613F66E2" w:rsidRDefault="00A32652" w14:paraId="615C65DD" w14:textId="596E9C2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A32652" w:rsidP="613F66E2" w:rsidRDefault="00A32652" w14:paraId="556A15DB" w14:textId="036A40D2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613F66E2" w:rsidRDefault="00DE3E9B" w14:paraId="7EBB759D" w14:textId="74C77C8F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613F66E2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613F66E2" w:rsidRDefault="003D7EBE" w14:paraId="0E9EF5B6" w14:textId="48AD9962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613F66E2" w:rsidRDefault="003D7EBE" w14:paraId="11A89668" w14:textId="4A717E1F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613F66E2" w:rsidRDefault="003D7EBE" w14:paraId="0B9EC922" w14:textId="31A60DA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613F66E2" w:rsidRDefault="003D7EBE" w14:paraId="0344FB1F" w14:textId="1046735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613F66E2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613F66E2" w:rsidRDefault="00DC195E" w14:paraId="188C41BD" w14:textId="15A65D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Hull 2017 –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613F66E2" w:rsidRDefault="002B2AFD" w14:paraId="57C2AEAC" w14:textId="0E209BA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613F66E2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613F66E2" w:rsidRDefault="0079653B" w14:paraId="7526224C" w14:textId="39DDC1E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Hull 2017 – 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613F66E2" w:rsidRDefault="002B2AFD" w14:paraId="52FEC60E" w14:textId="6BC5FF5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613F66E2" w14:paraId="416C2E63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2B2AFD" w:rsidP="613F66E2" w:rsidRDefault="002B2AFD" w14:paraId="3118C1DF" w14:textId="4151236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2B2AFD" w:rsidP="613F66E2" w:rsidRDefault="002B2AFD" w14:paraId="1DD26560" w14:textId="136B5E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Thomas </w:t>
            </w:r>
            <w:proofErr w:type="spellStart"/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65CBB" w:rsidTr="613F66E2" w14:paraId="4B925A2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65CBB" w:rsidP="613F66E2" w:rsidRDefault="00D65CBB" w14:paraId="32F042BE" w14:textId="58194E3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65CBB" w:rsidP="613F66E2" w:rsidRDefault="00D65CBB" w14:paraId="463D52B0" w14:textId="41FB7DA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65CBB" w:rsidP="004D569A" w:rsidRDefault="00D65CBB" w14:paraId="399A09E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65CBB" w:rsidP="004D569A" w:rsidRDefault="00D65CBB" w14:paraId="657B705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613F66E2" w:rsidRDefault="003D7EBE" w14:paraId="79045953" w14:textId="49A81BE2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D96D1B" w14:paraId="5D03B7D0" w14:textId="0624D2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613F66E2" w:rsidRDefault="009C15D4" w14:paraId="35E882E5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8"/>
        <w:gridCol w:w="1331"/>
        <w:gridCol w:w="898"/>
        <w:gridCol w:w="1280"/>
        <w:gridCol w:w="1035"/>
        <w:gridCol w:w="800"/>
        <w:gridCol w:w="1294"/>
      </w:tblGrid>
      <w:tr w:rsidR="00AB1D73" w:rsidTr="613F66E2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613F66E2" w:rsidRDefault="009C15D4" w14:paraId="33F2520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613F66E2" w:rsidRDefault="00613B75" w14:paraId="7240966D" w14:textId="1B9FA7A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613F66E2" w:rsidRDefault="00167F66" w14:paraId="32D7B7EE" w14:textId="0BCEC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613F66E2" w:rsidRDefault="002B2AFD" w14:paraId="18B7E155" w14:textId="721179B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613F66E2" w:rsidRDefault="00167F66" w14:paraId="614C3260" w14:textId="17A39D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613F66E2" w:rsidRDefault="009C76FF" w14:paraId="43356511" w14:textId="5D792BE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6</w:t>
            </w:r>
            <w:bookmarkStart w:name="_GoBack" w:id="2"/>
            <w:bookmarkEnd w:id="2"/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613F66E2" w:rsidRDefault="00167F66" w14:paraId="72730EFF" w14:textId="78A7C5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613F66E2" w:rsidRDefault="00613B75" w14:paraId="431333F7" w14:textId="4E71B77D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</w:tr>
      <w:tr w:rsidR="00130AEE" w:rsidTr="613F66E2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613F66E2" w:rsidRDefault="00130AEE" w14:paraId="6E3A986C" w14:textId="7EF95C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613F66E2" w:rsidRDefault="002B2AFD" w14:paraId="58F64E42" w14:textId="505CB7D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613F66E2" w:rsidRDefault="003D7EBE" w14:paraId="0D0996CD" w14:textId="4174EED5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13F66E2">
        <w:rPr>
          <w:rFonts w:ascii="Trebuchet MS" w:hAnsi="Trebuchet MS" w:eastAsia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613F66E2" w:rsidRDefault="003D7EBE" w14:paraId="545EB4A4" w14:textId="375BDFD2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13F66E2">
        <w:rPr>
          <w:rFonts w:ascii="Trebuchet MS" w:hAnsi="Trebuchet MS" w:eastAsia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613F66E2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613F66E2" w:rsidRDefault="003D7EBE" w14:paraId="7E16E166" w14:textId="065B9756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13F66E2">
        <w:rPr>
          <w:rFonts w:ascii="Trebuchet MS" w:hAnsi="Trebuchet MS" w:eastAsia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0">
    <w:p w:rsidR="009D11FE" w:rsidRDefault="009D11FE" w14:paraId="55AF497B" w14:textId="576BD774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AF497B" w15:done="0"/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61" w:rsidP="00AF2B08" w:rsidRDefault="00730461" w14:paraId="6B76C75A" w14:textId="77777777">
      <w:r>
        <w:separator/>
      </w:r>
    </w:p>
  </w:endnote>
  <w:endnote w:type="continuationSeparator" w:id="0">
    <w:p w:rsidR="00730461" w:rsidP="00AF2B08" w:rsidRDefault="00730461" w14:paraId="6BBFBB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61" w:rsidP="00AF2B08" w:rsidRDefault="00730461" w14:paraId="1BFF1475" w14:textId="77777777">
      <w:r>
        <w:separator/>
      </w:r>
    </w:p>
  </w:footnote>
  <w:footnote w:type="continuationSeparator" w:id="0">
    <w:p w:rsidR="00730461" w:rsidP="00AF2B08" w:rsidRDefault="00730461" w14:paraId="2B312F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613F66E2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13F66E2" w:rsidRDefault="00FB5C1F" w14:paraId="3053B0E7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613F66E2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613F66E2" w:rsidRDefault="00613B75" w14:paraId="15B65B2C" w14:textId="2CFAEDA5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613F66E2" w:rsidR="613F66E2">
            <w:rPr>
              <w:rFonts w:ascii="Trebuchet MS" w:hAnsi="Trebuchet MS" w:eastAsia="Trebuchet MS" w:cs="Trebuchet MS"/>
              <w:sz w:val="22"/>
              <w:szCs w:val="22"/>
            </w:rPr>
            <w:t>20.04.17</w:t>
          </w:r>
        </w:p>
      </w:tc>
    </w:tr>
    <w:tr w:rsidR="00FB5C1F" w:rsidTr="613F66E2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13F66E2" w:rsidRDefault="00FB5C1F" w14:paraId="622EC090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613F66E2" w:rsidR="613F66E2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613F66E2" w:rsidRDefault="002B2AFD" w14:paraId="369E3053" w14:textId="30DFA3E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613F66E2" w:rsidR="613F66E2">
            <w:rPr>
              <w:rFonts w:ascii="Trebuchet MS" w:hAnsi="Trebuchet MS" w:eastAsia="Trebuchet MS" w:cs="Trebuchet MS"/>
              <w:sz w:val="22"/>
              <w:szCs w:val="22"/>
            </w:rPr>
            <w:t xml:space="preserve">T </w:t>
          </w:r>
          <w:proofErr w:type="spellStart"/>
          <w:r w:rsidRPr="613F66E2" w:rsidR="613F66E2">
            <w:rPr>
              <w:rFonts w:ascii="Trebuchet MS" w:hAnsi="Trebuchet MS" w:eastAsia="Trebuchet MS" w:cs="Trebuchet MS"/>
              <w:sz w:val="22"/>
              <w:szCs w:val="22"/>
            </w:rPr>
            <w:t>Freeth</w:t>
          </w:r>
          <w:proofErr w:type="spellEnd"/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0D8B"/>
    <w:rsid w:val="00044580"/>
    <w:rsid w:val="0005187E"/>
    <w:rsid w:val="000537C3"/>
    <w:rsid w:val="00054AA5"/>
    <w:rsid w:val="00064303"/>
    <w:rsid w:val="000771D1"/>
    <w:rsid w:val="00087908"/>
    <w:rsid w:val="000A22B7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E40F5"/>
    <w:rsid w:val="002F315B"/>
    <w:rsid w:val="00307B85"/>
    <w:rsid w:val="00325276"/>
    <w:rsid w:val="003268E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312D"/>
    <w:rsid w:val="00457844"/>
    <w:rsid w:val="00463C3C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57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85AC1"/>
    <w:rsid w:val="00590CC6"/>
    <w:rsid w:val="005932D6"/>
    <w:rsid w:val="005937B2"/>
    <w:rsid w:val="005F104F"/>
    <w:rsid w:val="00605A75"/>
    <w:rsid w:val="00613B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B23FF"/>
    <w:rsid w:val="006C3983"/>
    <w:rsid w:val="006D5B6B"/>
    <w:rsid w:val="006E5456"/>
    <w:rsid w:val="006F4402"/>
    <w:rsid w:val="006F488E"/>
    <w:rsid w:val="00710F01"/>
    <w:rsid w:val="00724EEC"/>
    <w:rsid w:val="00730461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E44CA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5119C"/>
    <w:rsid w:val="00963AEE"/>
    <w:rsid w:val="009745A8"/>
    <w:rsid w:val="00982F03"/>
    <w:rsid w:val="00986756"/>
    <w:rsid w:val="00986D30"/>
    <w:rsid w:val="009A75C3"/>
    <w:rsid w:val="009C15D4"/>
    <w:rsid w:val="009C76FF"/>
    <w:rsid w:val="009D11FE"/>
    <w:rsid w:val="009E3AB6"/>
    <w:rsid w:val="00A01164"/>
    <w:rsid w:val="00A32652"/>
    <w:rsid w:val="00A7445C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76976"/>
    <w:rsid w:val="00B85E2D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32BEA"/>
    <w:rsid w:val="00C41687"/>
    <w:rsid w:val="00C56B44"/>
    <w:rsid w:val="00C571CB"/>
    <w:rsid w:val="00C937AF"/>
    <w:rsid w:val="00C94DFB"/>
    <w:rsid w:val="00C95EED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65CBB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C19B7"/>
    <w:rsid w:val="00DC32F0"/>
    <w:rsid w:val="00DD044A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184C"/>
    <w:rsid w:val="00FA4C55"/>
    <w:rsid w:val="00FB2593"/>
    <w:rsid w:val="00FB5C1F"/>
    <w:rsid w:val="00FC6D4A"/>
    <w:rsid w:val="00FD275D"/>
    <w:rsid w:val="00FD7B85"/>
    <w:rsid w:val="00FF245D"/>
    <w:rsid w:val="00FF3F15"/>
    <w:rsid w:val="613F66E2"/>
    <w:rsid w:val="75B00E89"/>
    <w:rsid w:val="776E9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1228E3-2D14-4030-B74D-5EAC45D77DB2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D5ECA9-8F23-46E6-8AE0-826002840B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20</cp:revision>
  <cp:lastPrinted>2016-11-25T15:37:00Z</cp:lastPrinted>
  <dcterms:created xsi:type="dcterms:W3CDTF">2016-11-25T13:23:00Z</dcterms:created>
  <dcterms:modified xsi:type="dcterms:W3CDTF">2017-04-21T13:54:54Z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