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BAD3C" w14:textId="77777777" w:rsidR="003E4208" w:rsidRPr="005F71F1" w:rsidRDefault="004A6D86">
      <w:pPr>
        <w:rPr>
          <w:rFonts w:ascii="Trebuchet MS" w:hAnsi="Trebuchet MS"/>
          <w:sz w:val="20"/>
          <w:szCs w:val="20"/>
          <w:u w:val="single"/>
        </w:rPr>
      </w:pPr>
      <w:r w:rsidRPr="005F71F1">
        <w:rPr>
          <w:rFonts w:ascii="Trebuchet MS" w:hAnsi="Trebuchet MS"/>
          <w:sz w:val="20"/>
          <w:szCs w:val="20"/>
          <w:u w:val="single"/>
        </w:rPr>
        <w:t xml:space="preserve">Slung Low: Flood (Access Copy) </w:t>
      </w:r>
    </w:p>
    <w:p w14:paraId="3F91979C" w14:textId="77777777" w:rsidR="007A3FAE" w:rsidRDefault="007A3FAE" w:rsidP="004A6D8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year-long epic, told online, live in Hull and on BBC TV. </w:t>
      </w:r>
    </w:p>
    <w:p w14:paraId="4F721A15" w14:textId="77777777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 xml:space="preserve">The </w:t>
      </w:r>
      <w:r w:rsidRPr="005F71F1">
        <w:rPr>
          <w:rFonts w:ascii="Trebuchet MS" w:hAnsi="Trebuchet MS"/>
          <w:i/>
          <w:sz w:val="20"/>
          <w:szCs w:val="20"/>
        </w:rPr>
        <w:t xml:space="preserve">‘visually stunning, and deeply moving drama about belonging’ </w:t>
      </w:r>
      <w:r w:rsidRPr="005F71F1">
        <w:rPr>
          <w:rFonts w:ascii="Trebuchet MS" w:hAnsi="Trebuchet MS"/>
          <w:sz w:val="20"/>
          <w:szCs w:val="20"/>
        </w:rPr>
        <w:t xml:space="preserve">(The Stage) can now be seen in its entirety for the first time, as the final live play in the saga enters the repertoire. </w:t>
      </w:r>
    </w:p>
    <w:p w14:paraId="675F6C5F" w14:textId="3D9A8670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 xml:space="preserve">The </w:t>
      </w:r>
      <w:r w:rsidR="007A3FAE">
        <w:rPr>
          <w:rFonts w:ascii="Trebuchet MS" w:hAnsi="Trebuchet MS"/>
          <w:sz w:val="20"/>
          <w:szCs w:val="20"/>
        </w:rPr>
        <w:t>w</w:t>
      </w:r>
      <w:r w:rsidRPr="005F71F1">
        <w:rPr>
          <w:rFonts w:ascii="Trebuchet MS" w:hAnsi="Trebuchet MS"/>
          <w:sz w:val="20"/>
          <w:szCs w:val="20"/>
        </w:rPr>
        <w:t xml:space="preserve">ave has struck. The world as we know it is ended. </w:t>
      </w:r>
      <w:proofErr w:type="spellStart"/>
      <w:r w:rsidRPr="005F71F1">
        <w:rPr>
          <w:rFonts w:ascii="Trebuchet MS" w:hAnsi="Trebuchet MS"/>
          <w:sz w:val="20"/>
          <w:szCs w:val="20"/>
        </w:rPr>
        <w:t>Gloriana</w:t>
      </w:r>
      <w:proofErr w:type="spellEnd"/>
      <w:r w:rsidRPr="005F71F1">
        <w:rPr>
          <w:rFonts w:ascii="Trebuchet MS" w:hAnsi="Trebuchet MS"/>
          <w:sz w:val="20"/>
          <w:szCs w:val="20"/>
        </w:rPr>
        <w:t xml:space="preserve">, the girl from the sea, is missing. Can the shattered survivors of the Flood build a new world? </w:t>
      </w:r>
    </w:p>
    <w:p w14:paraId="52CD630F" w14:textId="77777777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</w:p>
    <w:p w14:paraId="2C5E1B87" w14:textId="77777777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 xml:space="preserve">Watch this final instalment alone or see the vast story in its entirety:  </w:t>
      </w:r>
    </w:p>
    <w:p w14:paraId="3152E528" w14:textId="221F1D0A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>Part One:</w:t>
      </w:r>
      <w:r w:rsidRPr="005F71F1">
        <w:rPr>
          <w:rFonts w:ascii="Trebuchet MS" w:hAnsi="Trebuchet MS"/>
          <w:i/>
          <w:sz w:val="20"/>
          <w:szCs w:val="20"/>
        </w:rPr>
        <w:t xml:space="preserve"> From the Sea </w:t>
      </w:r>
      <w:r w:rsidR="006F06C6">
        <w:rPr>
          <w:rFonts w:ascii="Trebuchet MS" w:hAnsi="Trebuchet MS"/>
          <w:sz w:val="20"/>
          <w:szCs w:val="20"/>
        </w:rPr>
        <w:t xml:space="preserve">– online now, [ADD LINK TO PART 1] </w:t>
      </w:r>
      <w:r w:rsidRPr="005F71F1">
        <w:rPr>
          <w:rFonts w:ascii="Trebuchet MS" w:hAnsi="Trebuchet MS"/>
          <w:sz w:val="20"/>
          <w:szCs w:val="20"/>
        </w:rPr>
        <w:t>(Captioned &amp; Audio Described)</w:t>
      </w:r>
    </w:p>
    <w:p w14:paraId="542E0493" w14:textId="7BC7A726" w:rsidR="004A6D86" w:rsidRPr="005F71F1" w:rsidRDefault="004A6D86" w:rsidP="004A6D86">
      <w:pPr>
        <w:rPr>
          <w:rFonts w:ascii="Trebuchet MS" w:hAnsi="Trebuchet MS"/>
          <w:i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>Part Two:</w:t>
      </w:r>
      <w:r w:rsidRPr="005F71F1">
        <w:rPr>
          <w:rFonts w:ascii="Trebuchet MS" w:hAnsi="Trebuchet MS"/>
          <w:i/>
          <w:sz w:val="20"/>
          <w:szCs w:val="20"/>
        </w:rPr>
        <w:t xml:space="preserve"> Abundance, </w:t>
      </w:r>
      <w:r w:rsidRPr="005F71F1">
        <w:rPr>
          <w:rFonts w:ascii="Trebuchet MS" w:hAnsi="Trebuchet MS"/>
          <w:sz w:val="20"/>
          <w:szCs w:val="20"/>
        </w:rPr>
        <w:t>Captioned performance on 5</w:t>
      </w:r>
      <w:r w:rsidRPr="005F71F1">
        <w:rPr>
          <w:rFonts w:ascii="Trebuchet MS" w:hAnsi="Trebuchet MS"/>
          <w:sz w:val="20"/>
          <w:szCs w:val="20"/>
          <w:vertAlign w:val="superscript"/>
        </w:rPr>
        <w:t>th</w:t>
      </w:r>
      <w:r w:rsidRPr="005F71F1">
        <w:rPr>
          <w:rFonts w:ascii="Trebuchet MS" w:hAnsi="Trebuchet MS"/>
          <w:sz w:val="20"/>
          <w:szCs w:val="20"/>
        </w:rPr>
        <w:t xml:space="preserve"> October</w:t>
      </w:r>
      <w:bookmarkStart w:id="0" w:name="_GoBack"/>
      <w:bookmarkEnd w:id="0"/>
      <w:r w:rsidR="007A3FAE">
        <w:rPr>
          <w:rFonts w:ascii="Trebuchet MS" w:hAnsi="Trebuchet MS"/>
          <w:sz w:val="20"/>
          <w:szCs w:val="20"/>
        </w:rPr>
        <w:t xml:space="preserve"> </w:t>
      </w:r>
      <w:r w:rsidR="00E20593">
        <w:rPr>
          <w:rFonts w:ascii="Trebuchet MS" w:hAnsi="Trebuchet MS"/>
          <w:sz w:val="20"/>
          <w:szCs w:val="20"/>
        </w:rPr>
        <w:t>&amp; Audio Described performance on 6</w:t>
      </w:r>
      <w:r w:rsidR="00E20593" w:rsidRPr="00E20593">
        <w:rPr>
          <w:rFonts w:ascii="Trebuchet MS" w:hAnsi="Trebuchet MS"/>
          <w:sz w:val="20"/>
          <w:szCs w:val="20"/>
          <w:vertAlign w:val="superscript"/>
        </w:rPr>
        <w:t>th</w:t>
      </w:r>
      <w:r w:rsidR="00E20593">
        <w:rPr>
          <w:rFonts w:ascii="Trebuchet MS" w:hAnsi="Trebuchet MS"/>
          <w:sz w:val="20"/>
          <w:szCs w:val="20"/>
        </w:rPr>
        <w:t xml:space="preserve"> October </w:t>
      </w:r>
    </w:p>
    <w:p w14:paraId="04725B77" w14:textId="47C7C180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>Part Three:</w:t>
      </w:r>
      <w:r w:rsidRPr="005F71F1">
        <w:rPr>
          <w:rFonts w:ascii="Trebuchet MS" w:hAnsi="Trebuchet MS"/>
          <w:i/>
          <w:sz w:val="20"/>
          <w:szCs w:val="20"/>
        </w:rPr>
        <w:t xml:space="preserve"> To the Sea </w:t>
      </w:r>
      <w:r w:rsidRPr="005F71F1">
        <w:rPr>
          <w:rFonts w:ascii="Trebuchet MS" w:hAnsi="Trebuchet MS"/>
          <w:sz w:val="20"/>
          <w:szCs w:val="20"/>
        </w:rPr>
        <w:t xml:space="preserve">(Captioned) </w:t>
      </w:r>
      <w:r w:rsidR="007A3FAE">
        <w:rPr>
          <w:rFonts w:ascii="Trebuchet MS" w:hAnsi="Trebuchet MS"/>
          <w:sz w:val="20"/>
          <w:szCs w:val="20"/>
        </w:rPr>
        <w:t>–</w:t>
      </w:r>
      <w:r w:rsidRPr="005F71F1">
        <w:rPr>
          <w:rFonts w:ascii="Trebuchet MS" w:hAnsi="Trebuchet MS"/>
          <w:sz w:val="20"/>
          <w:szCs w:val="20"/>
        </w:rPr>
        <w:t xml:space="preserve"> </w:t>
      </w:r>
      <w:r w:rsidR="007A3FAE">
        <w:rPr>
          <w:rFonts w:ascii="Trebuchet MS" w:hAnsi="Trebuchet MS"/>
          <w:color w:val="000000" w:themeColor="text1"/>
          <w:sz w:val="20"/>
          <w:szCs w:val="20"/>
        </w:rPr>
        <w:t xml:space="preserve">Available on iPlayer 30 days following transition on BBC Two. </w:t>
      </w:r>
    </w:p>
    <w:p w14:paraId="4C9E957A" w14:textId="5425444E" w:rsidR="005F71F1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>Part Four:</w:t>
      </w:r>
      <w:r w:rsidRPr="005F71F1">
        <w:rPr>
          <w:rFonts w:ascii="Trebuchet MS" w:hAnsi="Trebuchet MS"/>
          <w:i/>
          <w:sz w:val="20"/>
          <w:szCs w:val="20"/>
        </w:rPr>
        <w:t xml:space="preserve"> New World,</w:t>
      </w:r>
      <w:r w:rsidR="006F06C6">
        <w:rPr>
          <w:rFonts w:ascii="Trebuchet MS" w:hAnsi="Trebuchet MS"/>
          <w:i/>
          <w:sz w:val="20"/>
          <w:szCs w:val="20"/>
        </w:rPr>
        <w:t xml:space="preserve"> </w:t>
      </w:r>
      <w:r w:rsidR="006F06C6" w:rsidRPr="006F06C6">
        <w:rPr>
          <w:rFonts w:ascii="Trebuchet MS" w:hAnsi="Trebuchet MS"/>
          <w:sz w:val="20"/>
          <w:szCs w:val="20"/>
        </w:rPr>
        <w:t>Captioned</w:t>
      </w:r>
      <w:r w:rsidR="006F06C6">
        <w:rPr>
          <w:rFonts w:ascii="Trebuchet MS" w:hAnsi="Trebuchet MS"/>
          <w:i/>
          <w:sz w:val="20"/>
          <w:szCs w:val="20"/>
        </w:rPr>
        <w:t xml:space="preserve"> </w:t>
      </w:r>
      <w:r w:rsidR="006F06C6">
        <w:rPr>
          <w:rFonts w:ascii="Trebuchet MS" w:hAnsi="Trebuchet MS"/>
          <w:sz w:val="20"/>
          <w:szCs w:val="20"/>
        </w:rPr>
        <w:t>performance on 5</w:t>
      </w:r>
      <w:r w:rsidR="006F06C6" w:rsidRPr="006F06C6">
        <w:rPr>
          <w:rFonts w:ascii="Trebuchet MS" w:hAnsi="Trebuchet MS"/>
          <w:sz w:val="20"/>
          <w:szCs w:val="20"/>
          <w:vertAlign w:val="superscript"/>
        </w:rPr>
        <w:t>th</w:t>
      </w:r>
      <w:r w:rsidR="006F06C6">
        <w:rPr>
          <w:rFonts w:ascii="Trebuchet MS" w:hAnsi="Trebuchet MS"/>
          <w:sz w:val="20"/>
          <w:szCs w:val="20"/>
        </w:rPr>
        <w:t xml:space="preserve"> October, </w:t>
      </w:r>
      <w:r w:rsidRPr="005F71F1">
        <w:rPr>
          <w:rFonts w:ascii="Trebuchet MS" w:hAnsi="Trebuchet MS"/>
          <w:sz w:val="20"/>
          <w:szCs w:val="20"/>
        </w:rPr>
        <w:t xml:space="preserve">Audio Described performance </w:t>
      </w:r>
      <w:r w:rsidR="005F71F1" w:rsidRPr="005F71F1">
        <w:rPr>
          <w:rFonts w:ascii="Trebuchet MS" w:hAnsi="Trebuchet MS"/>
          <w:sz w:val="20"/>
          <w:szCs w:val="20"/>
        </w:rPr>
        <w:t>6</w:t>
      </w:r>
      <w:r w:rsidR="005F71F1" w:rsidRPr="005F71F1">
        <w:rPr>
          <w:rFonts w:ascii="Trebuchet MS" w:hAnsi="Trebuchet MS"/>
          <w:sz w:val="20"/>
          <w:szCs w:val="20"/>
          <w:vertAlign w:val="superscript"/>
        </w:rPr>
        <w:t>th</w:t>
      </w:r>
      <w:r w:rsidR="005F71F1" w:rsidRPr="005F71F1">
        <w:rPr>
          <w:rFonts w:ascii="Trebuchet MS" w:hAnsi="Trebuchet MS"/>
          <w:sz w:val="20"/>
          <w:szCs w:val="20"/>
        </w:rPr>
        <w:t xml:space="preserve"> October. </w:t>
      </w:r>
    </w:p>
    <w:p w14:paraId="7AD956A3" w14:textId="10DB06A4" w:rsidR="005F71F1" w:rsidRPr="005F71F1" w:rsidRDefault="005F71F1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>There will be</w:t>
      </w:r>
      <w:r w:rsidR="007A3FAE">
        <w:rPr>
          <w:rFonts w:ascii="Trebuchet MS" w:hAnsi="Trebuchet MS"/>
          <w:sz w:val="20"/>
          <w:szCs w:val="20"/>
        </w:rPr>
        <w:t xml:space="preserve"> a limited number of</w:t>
      </w:r>
      <w:r w:rsidRPr="005F71F1">
        <w:rPr>
          <w:rFonts w:ascii="Trebuchet MS" w:hAnsi="Trebuchet MS"/>
          <w:sz w:val="20"/>
          <w:szCs w:val="20"/>
        </w:rPr>
        <w:t xml:space="preserve"> </w:t>
      </w:r>
      <w:r w:rsidR="007A3FAE">
        <w:rPr>
          <w:rFonts w:ascii="Trebuchet MS" w:hAnsi="Trebuchet MS"/>
          <w:sz w:val="20"/>
          <w:szCs w:val="20"/>
        </w:rPr>
        <w:t xml:space="preserve">seats, </w:t>
      </w:r>
      <w:r w:rsidRPr="005F71F1">
        <w:rPr>
          <w:rFonts w:ascii="Trebuchet MS" w:hAnsi="Trebuchet MS"/>
          <w:sz w:val="20"/>
          <w:szCs w:val="20"/>
        </w:rPr>
        <w:t xml:space="preserve">wheelchair spaces </w:t>
      </w:r>
      <w:r w:rsidR="007A3FAE">
        <w:rPr>
          <w:rFonts w:ascii="Trebuchet MS" w:hAnsi="Trebuchet MS"/>
          <w:sz w:val="20"/>
          <w:szCs w:val="20"/>
        </w:rPr>
        <w:t xml:space="preserve">and blue badge parking </w:t>
      </w:r>
      <w:r w:rsidRPr="005F71F1">
        <w:rPr>
          <w:rFonts w:ascii="Trebuchet MS" w:hAnsi="Trebuchet MS"/>
          <w:sz w:val="20"/>
          <w:szCs w:val="20"/>
        </w:rPr>
        <w:t>available</w:t>
      </w:r>
      <w:r w:rsidR="007A3FAE">
        <w:rPr>
          <w:rFonts w:ascii="Trebuchet MS" w:hAnsi="Trebuchet MS"/>
          <w:sz w:val="20"/>
          <w:szCs w:val="20"/>
        </w:rPr>
        <w:t xml:space="preserve"> to book</w:t>
      </w:r>
      <w:r w:rsidRPr="005F71F1">
        <w:rPr>
          <w:rFonts w:ascii="Trebuchet MS" w:hAnsi="Trebuchet MS"/>
          <w:sz w:val="20"/>
          <w:szCs w:val="20"/>
        </w:rPr>
        <w:t xml:space="preserve"> upon request, please email </w:t>
      </w:r>
      <w:hyperlink r:id="rId7" w:history="1">
        <w:r w:rsidRPr="005F71F1">
          <w:rPr>
            <w:rStyle w:val="Hyperlink"/>
            <w:rFonts w:ascii="Trebuchet MS" w:hAnsi="Trebuchet MS"/>
            <w:sz w:val="20"/>
            <w:szCs w:val="20"/>
          </w:rPr>
          <w:t>access@hull2017.co.uk</w:t>
        </w:r>
      </w:hyperlink>
      <w:r w:rsidRPr="005F71F1">
        <w:rPr>
          <w:rFonts w:ascii="Trebuchet MS" w:hAnsi="Trebuchet MS"/>
          <w:sz w:val="20"/>
          <w:szCs w:val="20"/>
        </w:rPr>
        <w:t xml:space="preserve"> </w:t>
      </w:r>
    </w:p>
    <w:p w14:paraId="7EDDABF0" w14:textId="77777777" w:rsidR="005F71F1" w:rsidRPr="004A6D86" w:rsidRDefault="005F71F1" w:rsidP="004A6D86">
      <w:pPr>
        <w:rPr>
          <w:rFonts w:ascii="Trebuchet MS" w:hAnsi="Trebuchet MS"/>
        </w:rPr>
      </w:pPr>
    </w:p>
    <w:p w14:paraId="191A18CA" w14:textId="77777777" w:rsidR="004A6D86" w:rsidRDefault="004A6D86"/>
    <w:sectPr w:rsidR="004A6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6"/>
    <w:rsid w:val="003E4208"/>
    <w:rsid w:val="004A6D86"/>
    <w:rsid w:val="005F71F1"/>
    <w:rsid w:val="006F06C6"/>
    <w:rsid w:val="007A3FAE"/>
    <w:rsid w:val="008F037D"/>
    <w:rsid w:val="00E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EC4B"/>
  <w15:chartTrackingRefBased/>
  <w15:docId w15:val="{4622E4F4-E9BB-40A2-932E-C2848D80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1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3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ccess@hull2017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5ADB057-BB93-4823-A04A-5D5872AB4E12}"/>
</file>

<file path=customXml/itemProps2.xml><?xml version="1.0" encoding="utf-8"?>
<ds:datastoreItem xmlns:ds="http://schemas.openxmlformats.org/officeDocument/2006/customXml" ds:itemID="{E97A5BF4-B8D9-489C-B121-3F36C2A1E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B4D89-6227-45F4-AD3C-27D984DEA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Heppell-Secker Siana-Mae (2017)</cp:lastModifiedBy>
  <cp:revision>2</cp:revision>
  <dcterms:created xsi:type="dcterms:W3CDTF">2017-08-02T14:15:00Z</dcterms:created>
  <dcterms:modified xsi:type="dcterms:W3CDTF">2017-08-02T14:15:00Z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