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567600</wp:posOffset>
            </wp:positionV>
            <wp:extent cx="5715000" cy="5715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ulls Angels Logo Half Tanoy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</w:p>
    <w:p>
      <w:pPr>
        <w:pStyle w:val="Body"/>
        <w:spacing w:line="288" w:lineRule="auto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</w:rPr>
        <w:t xml:space="preserve">s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0"/>
          <w:lang w:val="en-US"/>
        </w:rPr>
        <w:t>appening?</w:t>
      </w:r>
      <w:r>
        <w:rPr>
          <w:b w:val="1"/>
          <w:bCs w:val="1"/>
          <w:rtl w:val="0"/>
          <w:lang w:val="en-US"/>
        </w:rPr>
        <w:t xml:space="preserve"> Who is doing it?</w:t>
      </w:r>
    </w:p>
    <w:p>
      <w:pPr>
        <w:pStyle w:val="Body"/>
        <w:bidi w:val="0"/>
      </w:pPr>
      <w:r>
        <w:rPr>
          <w:rtl w:val="0"/>
          <w:lang w:val="en-US"/>
        </w:rPr>
        <w:t>A team of people from Re-Rediffusion have been interfering with local amenities for the last month or so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I assume that they are behind any interruptions.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What exactly did you see? </w:t>
      </w:r>
    </w:p>
    <w:p>
      <w:pPr>
        <w:pStyle w:val="Body"/>
        <w:bidi w:val="0"/>
      </w:pPr>
      <w:r>
        <w:rPr>
          <w:rtl w:val="0"/>
          <w:lang w:val="en-US"/>
        </w:rPr>
        <w:t>Can you explain it to me in detail so that we can look into it?</w:t>
      </w:r>
    </w:p>
    <w:p>
      <w:pPr>
        <w:pStyle w:val="Body"/>
        <w:spacing w:line="288" w:lineRule="auto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Who are Re-Rediffusion?</w:t>
      </w:r>
    </w:p>
    <w:p>
      <w:pPr>
        <w:pStyle w:val="Body"/>
        <w:bidi w:val="0"/>
      </w:pPr>
      <w:r>
        <w:rPr>
          <w:rtl w:val="0"/>
          <w:lang w:val="en-US"/>
        </w:rPr>
        <w:t>As far as I know they are a new organisation inspired by the original Hull-based Rediffusion. Do you remember them? They used to provide radio and TV networks for Hull</w:t>
      </w:r>
      <w:r>
        <w:rPr>
          <w:rtl w:val="0"/>
          <w:lang w:val="en-US"/>
        </w:rPr>
        <w:t>…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This year is the 30 year anniversary since the HQ closed in Hull. </w:t>
      </w:r>
    </w:p>
    <w:p>
      <w:pPr>
        <w:pStyle w:val="Body"/>
        <w:spacing w:line="288" w:lineRule="auto"/>
      </w:pPr>
      <w:r>
        <w:rPr>
          <w:rtl w:val="0"/>
          <w:lang w:val="en-US"/>
        </w:rPr>
        <w:t>It used to be where ASDA is now on Beverly Road.</w:t>
      </w:r>
    </w:p>
    <w:p>
      <w:pPr>
        <w:pStyle w:val="Body"/>
        <w:spacing w:line="288" w:lineRule="auto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probably something to do with that</w:t>
      </w:r>
      <w:r>
        <w:rPr>
          <w:rtl w:val="0"/>
          <w:lang w:val="en-US"/>
        </w:rPr>
        <w:t>…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Is it a part of City of Culture?</w:t>
      </w:r>
    </w:p>
    <w:p>
      <w:pPr>
        <w:pStyle w:val="Body"/>
        <w:spacing w:line="288" w:lineRule="auto"/>
      </w:pPr>
      <w:r>
        <w:rPr>
          <w:rtl w:val="0"/>
          <w:lang w:val="en-US"/>
        </w:rPr>
        <w:t>Not as far as I know. There seems to be a whole team of people in uniforms working on it though</w:t>
      </w:r>
      <w:r>
        <w:rPr>
          <w:rtl w:val="0"/>
          <w:lang w:val="en-US"/>
        </w:rPr>
        <w:t>…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Background information if needed:</w:t>
      </w:r>
      <w:r>
        <w:rPr>
          <w:rtl w:val="0"/>
          <w:lang w:val="en-US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>Hull was one of the first cities in the UK to receive relayed Radio Channels via the Rediffusion Network as early as 1928</w:t>
      </w:r>
      <w:r>
        <w:rPr>
          <w:rtl w:val="0"/>
          <w:lang w:val="en-US"/>
        </w:rPr>
        <w:t xml:space="preserve"> and it was the one of the first cities in the UK to have a cable network.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"http://www.rediffusion.info"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http://www.rediffusion.info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cols w:space="729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B9A83-74C3-46AB-B5FB-C3235D559BD6}"/>
</file>

<file path=customXml/itemProps2.xml><?xml version="1.0" encoding="utf-8"?>
<ds:datastoreItem xmlns:ds="http://schemas.openxmlformats.org/officeDocument/2006/customXml" ds:itemID="{A981B8C7-674A-4456-95F7-7F92D4A5BD71}"/>
</file>

<file path=customXml/itemProps3.xml><?xml version="1.0" encoding="utf-8"?>
<ds:datastoreItem xmlns:ds="http://schemas.openxmlformats.org/officeDocument/2006/customXml" ds:itemID="{5414A759-2FDD-4901-AC63-B7C2F5383D65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