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936"/>
        <w:gridCol w:w="5306"/>
      </w:tblGrid>
      <w:tr w:rsidR="00947EA3" w:rsidTr="00E944F9">
        <w:tc>
          <w:tcPr>
            <w:tcW w:w="3936" w:type="dxa"/>
          </w:tcPr>
          <w:p w:rsidR="00947EA3" w:rsidRPr="007567F7" w:rsidRDefault="00947EA3" w:rsidP="00E944F9">
            <w:pPr>
              <w:spacing w:line="360" w:lineRule="auto"/>
              <w:rPr>
                <w:b/>
                <w:sz w:val="36"/>
                <w:szCs w:val="36"/>
              </w:rPr>
            </w:pPr>
            <w:bookmarkStart w:id="0" w:name="_GoBack"/>
            <w:bookmarkEnd w:id="0"/>
            <w:r>
              <w:rPr>
                <w:b/>
                <w:sz w:val="36"/>
                <w:szCs w:val="36"/>
              </w:rPr>
              <w:t>Performance Live</w:t>
            </w:r>
          </w:p>
        </w:tc>
        <w:tc>
          <w:tcPr>
            <w:tcW w:w="5306" w:type="dxa"/>
          </w:tcPr>
          <w:p w:rsidR="00947EA3" w:rsidRPr="007567F7" w:rsidRDefault="00947EA3" w:rsidP="00E944F9">
            <w:pPr>
              <w:spacing w:line="360" w:lineRule="auto"/>
              <w:rPr>
                <w:b/>
                <w:sz w:val="36"/>
                <w:szCs w:val="36"/>
              </w:rPr>
            </w:pPr>
            <w:r>
              <w:rPr>
                <w:b/>
                <w:sz w:val="36"/>
                <w:szCs w:val="36"/>
              </w:rPr>
              <w:t>Shortlisted project</w:t>
            </w:r>
          </w:p>
        </w:tc>
      </w:tr>
    </w:tbl>
    <w:p w:rsidR="00947EA3" w:rsidRDefault="00947EA3" w:rsidP="00947EA3">
      <w:pPr>
        <w:tabs>
          <w:tab w:val="left" w:pos="3652"/>
        </w:tabs>
        <w:spacing w:line="360" w:lineRule="auto"/>
      </w:pPr>
      <w:r w:rsidRPr="00B41BA8">
        <w:rPr>
          <w:b/>
        </w:rPr>
        <w:tab/>
      </w:r>
    </w:p>
    <w:tbl>
      <w:tblPr>
        <w:tblStyle w:val="TableGrid"/>
        <w:tblW w:w="0" w:type="auto"/>
        <w:tblLook w:val="04A0" w:firstRow="1" w:lastRow="0" w:firstColumn="1" w:lastColumn="0" w:noHBand="0" w:noVBand="1"/>
      </w:tblPr>
      <w:tblGrid>
        <w:gridCol w:w="3936"/>
        <w:gridCol w:w="5306"/>
      </w:tblGrid>
      <w:tr w:rsidR="00947EA3" w:rsidTr="00E944F9">
        <w:tc>
          <w:tcPr>
            <w:tcW w:w="3936" w:type="dxa"/>
          </w:tcPr>
          <w:p w:rsidR="00947EA3" w:rsidRPr="00B41BA8" w:rsidRDefault="00947EA3" w:rsidP="00E944F9">
            <w:pPr>
              <w:spacing w:line="360" w:lineRule="auto"/>
              <w:rPr>
                <w:b/>
              </w:rPr>
            </w:pPr>
            <w:r>
              <w:rPr>
                <w:b/>
              </w:rPr>
              <w:t>Lead Contact:</w:t>
            </w:r>
          </w:p>
        </w:tc>
        <w:tc>
          <w:tcPr>
            <w:tcW w:w="5306" w:type="dxa"/>
          </w:tcPr>
          <w:p w:rsidR="00947EA3" w:rsidRDefault="00947EA3" w:rsidP="00E944F9">
            <w:pPr>
              <w:spacing w:line="360" w:lineRule="auto"/>
            </w:pPr>
            <w:r>
              <w:t>Alan Lane (TBC)</w:t>
            </w:r>
          </w:p>
        </w:tc>
      </w:tr>
      <w:tr w:rsidR="00947EA3" w:rsidTr="00E944F9">
        <w:tc>
          <w:tcPr>
            <w:tcW w:w="3936" w:type="dxa"/>
          </w:tcPr>
          <w:p w:rsidR="00947EA3" w:rsidRPr="00B41BA8" w:rsidRDefault="00947EA3" w:rsidP="00E944F9">
            <w:pPr>
              <w:spacing w:line="360" w:lineRule="auto"/>
              <w:rPr>
                <w:b/>
              </w:rPr>
            </w:pPr>
            <w:r w:rsidRPr="00B41BA8">
              <w:rPr>
                <w:b/>
              </w:rPr>
              <w:t>Lead Artist</w:t>
            </w:r>
            <w:r>
              <w:rPr>
                <w:b/>
              </w:rPr>
              <w:t xml:space="preserve"> / Company</w:t>
            </w:r>
            <w:r w:rsidRPr="00B41BA8">
              <w:rPr>
                <w:b/>
              </w:rPr>
              <w:t>:</w:t>
            </w:r>
          </w:p>
        </w:tc>
        <w:tc>
          <w:tcPr>
            <w:tcW w:w="5306" w:type="dxa"/>
          </w:tcPr>
          <w:p w:rsidR="00947EA3" w:rsidRDefault="00947EA3" w:rsidP="00E944F9">
            <w:pPr>
              <w:spacing w:line="360" w:lineRule="auto"/>
            </w:pPr>
            <w:r>
              <w:t>Slung Low</w:t>
            </w:r>
          </w:p>
        </w:tc>
      </w:tr>
      <w:tr w:rsidR="00947EA3" w:rsidTr="00E944F9">
        <w:tc>
          <w:tcPr>
            <w:tcW w:w="3936" w:type="dxa"/>
          </w:tcPr>
          <w:p w:rsidR="00947EA3" w:rsidRPr="00B41BA8" w:rsidRDefault="00947EA3" w:rsidP="00E944F9">
            <w:pPr>
              <w:spacing w:line="360" w:lineRule="auto"/>
              <w:rPr>
                <w:b/>
              </w:rPr>
            </w:pPr>
            <w:r w:rsidRPr="00B41BA8">
              <w:rPr>
                <w:b/>
              </w:rPr>
              <w:t>Partners</w:t>
            </w:r>
            <w:r>
              <w:rPr>
                <w:b/>
              </w:rPr>
              <w:t xml:space="preserve"> and / or location</w:t>
            </w:r>
            <w:r w:rsidRPr="00B41BA8">
              <w:rPr>
                <w:b/>
              </w:rPr>
              <w:t>:</w:t>
            </w:r>
          </w:p>
        </w:tc>
        <w:tc>
          <w:tcPr>
            <w:tcW w:w="5306" w:type="dxa"/>
          </w:tcPr>
          <w:p w:rsidR="00947EA3" w:rsidRDefault="00947EA3" w:rsidP="00E944F9">
            <w:pPr>
              <w:spacing w:line="360" w:lineRule="auto"/>
            </w:pPr>
            <w:r>
              <w:t>Hull 17</w:t>
            </w:r>
          </w:p>
        </w:tc>
      </w:tr>
      <w:tr w:rsidR="00947EA3" w:rsidTr="00E944F9">
        <w:tc>
          <w:tcPr>
            <w:tcW w:w="3936" w:type="dxa"/>
          </w:tcPr>
          <w:p w:rsidR="00947EA3" w:rsidRPr="00B41BA8" w:rsidRDefault="00947EA3" w:rsidP="00E944F9">
            <w:pPr>
              <w:spacing w:line="360" w:lineRule="auto"/>
              <w:rPr>
                <w:b/>
              </w:rPr>
            </w:pPr>
            <w:r>
              <w:rPr>
                <w:b/>
              </w:rPr>
              <w:t>Show / project name:</w:t>
            </w:r>
          </w:p>
        </w:tc>
        <w:tc>
          <w:tcPr>
            <w:tcW w:w="5306" w:type="dxa"/>
          </w:tcPr>
          <w:p w:rsidR="00947EA3" w:rsidRDefault="00947EA3" w:rsidP="00E944F9">
            <w:pPr>
              <w:spacing w:line="360" w:lineRule="auto"/>
            </w:pPr>
            <w:r>
              <w:t>The Flood</w:t>
            </w:r>
          </w:p>
        </w:tc>
      </w:tr>
      <w:tr w:rsidR="00947EA3" w:rsidTr="00E944F9">
        <w:tc>
          <w:tcPr>
            <w:tcW w:w="3936" w:type="dxa"/>
          </w:tcPr>
          <w:p w:rsidR="00947EA3" w:rsidRPr="00B41BA8" w:rsidRDefault="00947EA3" w:rsidP="00E944F9">
            <w:pPr>
              <w:spacing w:line="360" w:lineRule="auto"/>
              <w:rPr>
                <w:b/>
              </w:rPr>
            </w:pPr>
            <w:r>
              <w:rPr>
                <w:b/>
              </w:rPr>
              <w:t>Provisional record / transmission dates:</w:t>
            </w:r>
          </w:p>
        </w:tc>
        <w:tc>
          <w:tcPr>
            <w:tcW w:w="5306" w:type="dxa"/>
          </w:tcPr>
          <w:p w:rsidR="00947EA3" w:rsidRDefault="00947EA3" w:rsidP="00E944F9">
            <w:pPr>
              <w:spacing w:line="360" w:lineRule="auto"/>
            </w:pPr>
            <w:r>
              <w:t>June ‘17</w:t>
            </w:r>
          </w:p>
        </w:tc>
      </w:tr>
      <w:tr w:rsidR="00947EA3" w:rsidTr="00E944F9">
        <w:tc>
          <w:tcPr>
            <w:tcW w:w="3936" w:type="dxa"/>
          </w:tcPr>
          <w:p w:rsidR="00947EA3" w:rsidRDefault="00947EA3" w:rsidP="00E944F9">
            <w:pPr>
              <w:spacing w:line="360" w:lineRule="auto"/>
              <w:rPr>
                <w:b/>
              </w:rPr>
            </w:pPr>
            <w:r>
              <w:rPr>
                <w:b/>
              </w:rPr>
              <w:t>Decision</w:t>
            </w:r>
          </w:p>
        </w:tc>
        <w:tc>
          <w:tcPr>
            <w:tcW w:w="5306" w:type="dxa"/>
          </w:tcPr>
          <w:p w:rsidR="00947EA3" w:rsidRDefault="00947EA3" w:rsidP="00E944F9">
            <w:pPr>
              <w:spacing w:line="360" w:lineRule="auto"/>
            </w:pPr>
            <w:r>
              <w:t xml:space="preserve">Shortlisted project </w:t>
            </w:r>
          </w:p>
        </w:tc>
      </w:tr>
      <w:tr w:rsidR="00947EA3" w:rsidTr="00E944F9">
        <w:tc>
          <w:tcPr>
            <w:tcW w:w="3936" w:type="dxa"/>
          </w:tcPr>
          <w:p w:rsidR="00947EA3" w:rsidRPr="00B41BA8" w:rsidRDefault="00947EA3" w:rsidP="00E944F9">
            <w:pPr>
              <w:spacing w:line="360" w:lineRule="auto"/>
              <w:rPr>
                <w:b/>
              </w:rPr>
            </w:pPr>
            <w:r>
              <w:rPr>
                <w:b/>
              </w:rPr>
              <w:t>What we love about your project:</w:t>
            </w:r>
          </w:p>
        </w:tc>
        <w:tc>
          <w:tcPr>
            <w:tcW w:w="5306" w:type="dxa"/>
          </w:tcPr>
          <w:p w:rsidR="00947EA3" w:rsidRDefault="00947EA3" w:rsidP="00E944F9">
            <w:pPr>
              <w:pStyle w:val="ListParagraph"/>
              <w:numPr>
                <w:ilvl w:val="0"/>
                <w:numId w:val="1"/>
              </w:numPr>
              <w:spacing w:line="360" w:lineRule="auto"/>
            </w:pPr>
            <w:r>
              <w:t>the epic scale of the idea</w:t>
            </w:r>
          </w:p>
          <w:p w:rsidR="00947EA3" w:rsidRDefault="00947EA3" w:rsidP="00E944F9">
            <w:pPr>
              <w:pStyle w:val="ListParagraph"/>
              <w:numPr>
                <w:ilvl w:val="0"/>
                <w:numId w:val="1"/>
              </w:numPr>
              <w:spacing w:line="360" w:lineRule="auto"/>
            </w:pPr>
            <w:r>
              <w:t>the playfulness of the idea</w:t>
            </w:r>
          </w:p>
          <w:p w:rsidR="00947EA3" w:rsidRDefault="00947EA3" w:rsidP="00E944F9">
            <w:pPr>
              <w:pStyle w:val="ListParagraph"/>
              <w:numPr>
                <w:ilvl w:val="0"/>
                <w:numId w:val="1"/>
              </w:numPr>
              <w:spacing w:line="360" w:lineRule="auto"/>
            </w:pPr>
            <w:r>
              <w:t>the connection with a major cultural event</w:t>
            </w:r>
          </w:p>
          <w:p w:rsidR="00947EA3" w:rsidRDefault="00947EA3" w:rsidP="00E944F9">
            <w:pPr>
              <w:pStyle w:val="ListParagraph"/>
              <w:numPr>
                <w:ilvl w:val="0"/>
                <w:numId w:val="1"/>
              </w:numPr>
              <w:spacing w:line="360" w:lineRule="auto"/>
            </w:pPr>
            <w:r>
              <w:t>representing Hull 2017 in Performance Live</w:t>
            </w:r>
          </w:p>
        </w:tc>
      </w:tr>
      <w:tr w:rsidR="00947EA3" w:rsidTr="00E944F9">
        <w:tc>
          <w:tcPr>
            <w:tcW w:w="3936" w:type="dxa"/>
          </w:tcPr>
          <w:p w:rsidR="00947EA3" w:rsidRPr="00B41BA8" w:rsidRDefault="00947EA3" w:rsidP="00E944F9">
            <w:pPr>
              <w:spacing w:line="360" w:lineRule="auto"/>
              <w:rPr>
                <w:b/>
              </w:rPr>
            </w:pPr>
            <w:r>
              <w:rPr>
                <w:b/>
              </w:rPr>
              <w:t>What we would like to discuss further:</w:t>
            </w:r>
          </w:p>
        </w:tc>
        <w:tc>
          <w:tcPr>
            <w:tcW w:w="5306" w:type="dxa"/>
          </w:tcPr>
          <w:p w:rsidR="00947EA3" w:rsidRDefault="00947EA3" w:rsidP="00E944F9">
            <w:pPr>
              <w:pStyle w:val="ListParagraph"/>
              <w:numPr>
                <w:ilvl w:val="0"/>
                <w:numId w:val="1"/>
              </w:numPr>
              <w:spacing w:line="360" w:lineRule="auto"/>
            </w:pPr>
            <w:r>
              <w:t>the dramaturgy and arc of story, we’d especially like to understand the ‘heart’ in the story</w:t>
            </w:r>
          </w:p>
          <w:p w:rsidR="00947EA3" w:rsidRDefault="00947EA3" w:rsidP="00E944F9">
            <w:pPr>
              <w:pStyle w:val="ListParagraph"/>
              <w:numPr>
                <w:ilvl w:val="0"/>
                <w:numId w:val="1"/>
              </w:numPr>
              <w:spacing w:line="360" w:lineRule="auto"/>
            </w:pPr>
            <w:r>
              <w:t>clarification on project team and how it will be structured over the coming year</w:t>
            </w:r>
          </w:p>
          <w:p w:rsidR="00947EA3" w:rsidRDefault="00947EA3" w:rsidP="00E944F9">
            <w:pPr>
              <w:pStyle w:val="ListParagraph"/>
              <w:numPr>
                <w:ilvl w:val="0"/>
                <w:numId w:val="1"/>
              </w:numPr>
              <w:spacing w:line="360" w:lineRule="auto"/>
            </w:pPr>
            <w:r w:rsidRPr="00A05EE0">
              <w:t>potential approach to transmission</w:t>
            </w:r>
          </w:p>
          <w:p w:rsidR="00947EA3" w:rsidRDefault="00947EA3" w:rsidP="00E944F9">
            <w:pPr>
              <w:pStyle w:val="ListParagraph"/>
              <w:numPr>
                <w:ilvl w:val="0"/>
                <w:numId w:val="1"/>
              </w:numPr>
              <w:spacing w:line="360" w:lineRule="auto"/>
            </w:pPr>
            <w:r>
              <w:t>understanding relationship to wider SL project</w:t>
            </w:r>
          </w:p>
        </w:tc>
      </w:tr>
      <w:tr w:rsidR="00947EA3" w:rsidTr="00E944F9">
        <w:tc>
          <w:tcPr>
            <w:tcW w:w="3936" w:type="dxa"/>
          </w:tcPr>
          <w:p w:rsidR="00947EA3" w:rsidRDefault="00947EA3" w:rsidP="00E944F9">
            <w:pPr>
              <w:spacing w:line="360" w:lineRule="auto"/>
              <w:rPr>
                <w:b/>
              </w:rPr>
            </w:pPr>
            <w:r>
              <w:rPr>
                <w:b/>
              </w:rPr>
              <w:t>What we think this next phase will involve in terms of developing the TV show:</w:t>
            </w:r>
          </w:p>
        </w:tc>
        <w:tc>
          <w:tcPr>
            <w:tcW w:w="5306" w:type="dxa"/>
          </w:tcPr>
          <w:p w:rsidR="00947EA3" w:rsidRDefault="00947EA3" w:rsidP="00E944F9">
            <w:pPr>
              <w:pStyle w:val="ListParagraph"/>
              <w:numPr>
                <w:ilvl w:val="0"/>
                <w:numId w:val="1"/>
              </w:numPr>
              <w:spacing w:line="360" w:lineRule="auto"/>
            </w:pPr>
            <w:r>
              <w:t>dramaturgical development of TV version</w:t>
            </w:r>
          </w:p>
          <w:p w:rsidR="00947EA3" w:rsidRDefault="00947EA3" w:rsidP="00E944F9">
            <w:pPr>
              <w:pStyle w:val="ListParagraph"/>
              <w:numPr>
                <w:ilvl w:val="0"/>
                <w:numId w:val="1"/>
              </w:numPr>
              <w:spacing w:line="360" w:lineRule="auto"/>
            </w:pPr>
            <w:r>
              <w:t>working up a full treatment</w:t>
            </w:r>
          </w:p>
          <w:p w:rsidR="00947EA3" w:rsidRDefault="00947EA3" w:rsidP="00E944F9">
            <w:pPr>
              <w:pStyle w:val="ListParagraph"/>
              <w:numPr>
                <w:ilvl w:val="0"/>
                <w:numId w:val="1"/>
              </w:numPr>
              <w:spacing w:line="360" w:lineRule="auto"/>
            </w:pPr>
            <w:r>
              <w:t>considering when and how you will test elements of your proposal before June 2017</w:t>
            </w:r>
          </w:p>
        </w:tc>
      </w:tr>
      <w:tr w:rsidR="00947EA3" w:rsidTr="00E944F9">
        <w:tc>
          <w:tcPr>
            <w:tcW w:w="3936" w:type="dxa"/>
          </w:tcPr>
          <w:p w:rsidR="00947EA3" w:rsidRDefault="00947EA3" w:rsidP="00E944F9">
            <w:pPr>
              <w:spacing w:line="360" w:lineRule="auto"/>
              <w:rPr>
                <w:b/>
              </w:rPr>
            </w:pPr>
            <w:r>
              <w:rPr>
                <w:b/>
              </w:rPr>
              <w:t>What we think this next phase will involve in terms of production planning:</w:t>
            </w:r>
          </w:p>
        </w:tc>
        <w:tc>
          <w:tcPr>
            <w:tcW w:w="5306" w:type="dxa"/>
          </w:tcPr>
          <w:p w:rsidR="00947EA3" w:rsidRDefault="00947EA3" w:rsidP="00E944F9">
            <w:pPr>
              <w:pStyle w:val="ListParagraph"/>
              <w:numPr>
                <w:ilvl w:val="0"/>
                <w:numId w:val="1"/>
              </w:numPr>
              <w:spacing w:line="360" w:lineRule="auto"/>
            </w:pPr>
            <w:r>
              <w:t>matching you with specialist TV production support</w:t>
            </w:r>
          </w:p>
          <w:p w:rsidR="00947EA3" w:rsidRDefault="00947EA3" w:rsidP="00E944F9">
            <w:pPr>
              <w:pStyle w:val="ListParagraph"/>
              <w:numPr>
                <w:ilvl w:val="0"/>
                <w:numId w:val="1"/>
              </w:numPr>
              <w:spacing w:line="360" w:lineRule="auto"/>
            </w:pPr>
            <w:r>
              <w:t xml:space="preserve">working up a full draft schedule </w:t>
            </w:r>
          </w:p>
          <w:p w:rsidR="00947EA3" w:rsidRDefault="00947EA3" w:rsidP="00E944F9">
            <w:pPr>
              <w:pStyle w:val="ListParagraph"/>
              <w:numPr>
                <w:ilvl w:val="0"/>
                <w:numId w:val="1"/>
              </w:numPr>
              <w:spacing w:line="360" w:lineRule="auto"/>
            </w:pPr>
            <w:r>
              <w:t>working up a full draft budget</w:t>
            </w:r>
          </w:p>
        </w:tc>
      </w:tr>
      <w:tr w:rsidR="00947EA3" w:rsidTr="00E944F9">
        <w:tc>
          <w:tcPr>
            <w:tcW w:w="3936" w:type="dxa"/>
          </w:tcPr>
          <w:p w:rsidR="00947EA3" w:rsidRDefault="00947EA3" w:rsidP="00E944F9">
            <w:pPr>
              <w:spacing w:line="360" w:lineRule="auto"/>
              <w:rPr>
                <w:b/>
              </w:rPr>
            </w:pPr>
            <w:r>
              <w:rPr>
                <w:b/>
              </w:rPr>
              <w:t>What happens next?</w:t>
            </w:r>
          </w:p>
        </w:tc>
        <w:tc>
          <w:tcPr>
            <w:tcW w:w="5306" w:type="dxa"/>
          </w:tcPr>
          <w:p w:rsidR="00947EA3" w:rsidRDefault="00947EA3" w:rsidP="00E944F9">
            <w:pPr>
              <w:spacing w:line="360" w:lineRule="auto"/>
            </w:pPr>
            <w:r>
              <w:t>The next step will be to have a meeting with Thea, Andrew and David to plot out this next stage of development over the summer and agree any additional resource that is required to fund this work. Our latest deadline for commissioning projects with agreements in place and signed with ACE and BBC is October 31</w:t>
            </w:r>
            <w:r w:rsidRPr="00F0316A">
              <w:rPr>
                <w:vertAlign w:val="superscript"/>
              </w:rPr>
              <w:t>st</w:t>
            </w:r>
            <w:r>
              <w:t xml:space="preserve">. All questions can come to Thea Jones, Battersea Arts Centre, </w:t>
            </w:r>
            <w:hyperlink r:id="rId5" w:history="1">
              <w:r w:rsidRPr="00BB6782">
                <w:rPr>
                  <w:rStyle w:val="Hyperlink"/>
                </w:rPr>
                <w:t>theaj@bac.org.uk</w:t>
              </w:r>
            </w:hyperlink>
            <w:r>
              <w:t xml:space="preserve"> 020 7326 8219</w:t>
            </w:r>
          </w:p>
        </w:tc>
      </w:tr>
    </w:tbl>
    <w:p w:rsidR="003F56BE" w:rsidRDefault="003F56BE" w:rsidP="000B6487">
      <w:pPr>
        <w:spacing w:line="360" w:lineRule="auto"/>
      </w:pPr>
    </w:p>
    <w:sectPr w:rsidR="003F56BE" w:rsidSect="001F3843">
      <w:pgSz w:w="11906" w:h="16838"/>
      <w:pgMar w:top="113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54E70"/>
    <w:multiLevelType w:val="hybridMultilevel"/>
    <w:tmpl w:val="BB94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81776"/>
    <w:multiLevelType w:val="hybridMultilevel"/>
    <w:tmpl w:val="71D4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635BC"/>
    <w:multiLevelType w:val="hybridMultilevel"/>
    <w:tmpl w:val="E86C1338"/>
    <w:lvl w:ilvl="0" w:tplc="91ECA42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730D"/>
    <w:multiLevelType w:val="hybridMultilevel"/>
    <w:tmpl w:val="2F5C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A8"/>
    <w:rsid w:val="00035623"/>
    <w:rsid w:val="00062CC6"/>
    <w:rsid w:val="0008398B"/>
    <w:rsid w:val="000B6487"/>
    <w:rsid w:val="00185F84"/>
    <w:rsid w:val="001C56E1"/>
    <w:rsid w:val="001F3843"/>
    <w:rsid w:val="002A7826"/>
    <w:rsid w:val="002B72F8"/>
    <w:rsid w:val="002E1CC8"/>
    <w:rsid w:val="003F56BE"/>
    <w:rsid w:val="00500C7A"/>
    <w:rsid w:val="0050112C"/>
    <w:rsid w:val="00535BE6"/>
    <w:rsid w:val="005414F7"/>
    <w:rsid w:val="00560461"/>
    <w:rsid w:val="00575517"/>
    <w:rsid w:val="00575F24"/>
    <w:rsid w:val="005A35BE"/>
    <w:rsid w:val="005C03A9"/>
    <w:rsid w:val="00665DBE"/>
    <w:rsid w:val="006B2B25"/>
    <w:rsid w:val="007544C5"/>
    <w:rsid w:val="007567F7"/>
    <w:rsid w:val="00756B69"/>
    <w:rsid w:val="008140CB"/>
    <w:rsid w:val="008372E4"/>
    <w:rsid w:val="00912DCF"/>
    <w:rsid w:val="00947EA3"/>
    <w:rsid w:val="0095611B"/>
    <w:rsid w:val="009B5900"/>
    <w:rsid w:val="00A05EE0"/>
    <w:rsid w:val="00A734FC"/>
    <w:rsid w:val="00AF3198"/>
    <w:rsid w:val="00B41BA8"/>
    <w:rsid w:val="00B5317C"/>
    <w:rsid w:val="00BC5699"/>
    <w:rsid w:val="00C4594C"/>
    <w:rsid w:val="00D617D3"/>
    <w:rsid w:val="00DD4F2C"/>
    <w:rsid w:val="00DE1C72"/>
    <w:rsid w:val="00E13D32"/>
    <w:rsid w:val="00E41266"/>
    <w:rsid w:val="00E440C9"/>
    <w:rsid w:val="00F0316A"/>
    <w:rsid w:val="00F307F0"/>
    <w:rsid w:val="00F33290"/>
    <w:rsid w:val="00F951FA"/>
    <w:rsid w:val="00F9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615DA-2A61-463D-A557-69850BE6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47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7D3"/>
    <w:pPr>
      <w:ind w:left="720"/>
      <w:contextualSpacing/>
    </w:pPr>
  </w:style>
  <w:style w:type="character" w:styleId="Hyperlink">
    <w:name w:val="Hyperlink"/>
    <w:basedOn w:val="DefaultParagraphFont"/>
    <w:uiPriority w:val="99"/>
    <w:unhideWhenUsed/>
    <w:rsid w:val="00F03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aj@bac.org.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F3A3B17-12DD-403A-9DC8-5B60666509BC}"/>
</file>

<file path=customXml/itemProps2.xml><?xml version="1.0" encoding="utf-8"?>
<ds:datastoreItem xmlns:ds="http://schemas.openxmlformats.org/officeDocument/2006/customXml" ds:itemID="{FC395711-6051-46D4-B97A-1FD7F3BADF17}"/>
</file>

<file path=customXml/itemProps3.xml><?xml version="1.0" encoding="utf-8"?>
<ds:datastoreItem xmlns:ds="http://schemas.openxmlformats.org/officeDocument/2006/customXml" ds:itemID="{4BB7C018-9F12-49EA-81AF-C57146BD24F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Jubb</dc:creator>
  <cp:lastModifiedBy>Katy Fuller</cp:lastModifiedBy>
  <cp:revision>2</cp:revision>
  <dcterms:created xsi:type="dcterms:W3CDTF">2016-08-16T18:24:00Z</dcterms:created>
  <dcterms:modified xsi:type="dcterms:W3CDTF">2016-08-16T18:24:00Z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