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24" w:rsidRPr="00FE2C24" w:rsidRDefault="00FE2C24" w:rsidP="00FE2C24">
      <w:pPr>
        <w:spacing w:after="0" w:line="240" w:lineRule="auto"/>
        <w:rPr>
          <w:b/>
          <w:sz w:val="24"/>
          <w:szCs w:val="24"/>
        </w:rPr>
      </w:pPr>
      <w:r w:rsidRPr="00FE2C24">
        <w:rPr>
          <w:b/>
          <w:sz w:val="24"/>
          <w:szCs w:val="24"/>
        </w:rPr>
        <w:t>Blast Theory</w:t>
      </w:r>
      <w:r>
        <w:rPr>
          <w:b/>
          <w:sz w:val="24"/>
          <w:szCs w:val="24"/>
        </w:rPr>
        <w:t xml:space="preserve"> - </w:t>
      </w:r>
      <w:r w:rsidRPr="00FE2C24">
        <w:rPr>
          <w:b/>
          <w:sz w:val="24"/>
          <w:szCs w:val="24"/>
        </w:rPr>
        <w:t xml:space="preserve">Payment 1 Deliverables </w:t>
      </w:r>
    </w:p>
    <w:p w:rsidR="00FE2C2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>09/03/17</w:t>
      </w:r>
    </w:p>
    <w:p w:rsidR="006C647B" w:rsidRPr="00FE2C24" w:rsidRDefault="006C647B">
      <w:pPr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6C647B" w:rsidRPr="00FE2C24" w:rsidTr="006C647B">
        <w:tc>
          <w:tcPr>
            <w:tcW w:w="4621" w:type="dxa"/>
          </w:tcPr>
          <w:p w:rsidR="006C647B" w:rsidRPr="00FE2C24" w:rsidRDefault="006C647B">
            <w:pPr>
              <w:rPr>
                <w:sz w:val="24"/>
                <w:szCs w:val="24"/>
              </w:rPr>
            </w:pPr>
            <w:r w:rsidRPr="00FE2C24">
              <w:rPr>
                <w:sz w:val="24"/>
                <w:szCs w:val="24"/>
              </w:rPr>
              <w:t>Completion of Risk Register for the project</w:t>
            </w:r>
          </w:p>
        </w:tc>
        <w:tc>
          <w:tcPr>
            <w:tcW w:w="4621" w:type="dxa"/>
          </w:tcPr>
          <w:p w:rsidR="006C647B" w:rsidRPr="00FE2C24" w:rsidRDefault="006C647B">
            <w:pPr>
              <w:rPr>
                <w:sz w:val="24"/>
                <w:szCs w:val="24"/>
              </w:rPr>
            </w:pPr>
            <w:r w:rsidRPr="00FE2C24">
              <w:rPr>
                <w:sz w:val="24"/>
                <w:szCs w:val="24"/>
              </w:rPr>
              <w:t>Done</w:t>
            </w:r>
          </w:p>
        </w:tc>
      </w:tr>
      <w:tr w:rsidR="006C647B" w:rsidRPr="00FE2C24" w:rsidTr="006C647B">
        <w:tc>
          <w:tcPr>
            <w:tcW w:w="4621" w:type="dxa"/>
          </w:tcPr>
          <w:p w:rsidR="006C647B" w:rsidRPr="00FE2C24" w:rsidRDefault="006C647B">
            <w:pPr>
              <w:rPr>
                <w:sz w:val="24"/>
                <w:szCs w:val="24"/>
              </w:rPr>
            </w:pPr>
            <w:r w:rsidRPr="00FE2C24">
              <w:rPr>
                <w:sz w:val="24"/>
                <w:szCs w:val="24"/>
              </w:rPr>
              <w:t>Completion of documentation for Young People’s Exchange and workshops including;</w:t>
            </w:r>
          </w:p>
        </w:tc>
        <w:tc>
          <w:tcPr>
            <w:tcW w:w="4621" w:type="dxa"/>
          </w:tcPr>
          <w:p w:rsidR="006C647B" w:rsidRPr="00FE2C24" w:rsidRDefault="006C647B">
            <w:pPr>
              <w:rPr>
                <w:sz w:val="24"/>
                <w:szCs w:val="24"/>
              </w:rPr>
            </w:pPr>
            <w:r w:rsidRPr="00FE2C24">
              <w:rPr>
                <w:sz w:val="24"/>
                <w:szCs w:val="24"/>
              </w:rPr>
              <w:t>Done</w:t>
            </w:r>
          </w:p>
        </w:tc>
      </w:tr>
      <w:tr w:rsidR="006C647B" w:rsidRPr="00FE2C24" w:rsidTr="006C647B">
        <w:tc>
          <w:tcPr>
            <w:tcW w:w="4621" w:type="dxa"/>
          </w:tcPr>
          <w:p w:rsidR="006C647B" w:rsidRPr="00FE2C24" w:rsidRDefault="006C647B">
            <w:pPr>
              <w:rPr>
                <w:sz w:val="24"/>
                <w:szCs w:val="24"/>
              </w:rPr>
            </w:pPr>
            <w:r w:rsidRPr="00FE2C24">
              <w:rPr>
                <w:sz w:val="24"/>
                <w:szCs w:val="24"/>
              </w:rPr>
              <w:t>Event Plan –RAMS</w:t>
            </w:r>
          </w:p>
        </w:tc>
        <w:tc>
          <w:tcPr>
            <w:tcW w:w="4621" w:type="dxa"/>
          </w:tcPr>
          <w:p w:rsidR="006C647B" w:rsidRPr="00FE2C24" w:rsidRDefault="006C647B">
            <w:pPr>
              <w:rPr>
                <w:sz w:val="24"/>
                <w:szCs w:val="24"/>
              </w:rPr>
            </w:pPr>
            <w:r w:rsidRPr="00FE2C24">
              <w:rPr>
                <w:sz w:val="24"/>
                <w:szCs w:val="24"/>
              </w:rPr>
              <w:t>Done</w:t>
            </w:r>
          </w:p>
        </w:tc>
      </w:tr>
      <w:tr w:rsidR="006C647B" w:rsidRPr="00FE2C24" w:rsidTr="006C647B">
        <w:tc>
          <w:tcPr>
            <w:tcW w:w="4621" w:type="dxa"/>
          </w:tcPr>
          <w:p w:rsidR="006C647B" w:rsidRPr="00FE2C24" w:rsidRDefault="006C647B">
            <w:pPr>
              <w:rPr>
                <w:sz w:val="24"/>
                <w:szCs w:val="24"/>
              </w:rPr>
            </w:pPr>
            <w:r w:rsidRPr="00FE2C24">
              <w:rPr>
                <w:sz w:val="24"/>
                <w:szCs w:val="24"/>
              </w:rPr>
              <w:t>DBS checks where appropriate</w:t>
            </w:r>
          </w:p>
        </w:tc>
        <w:tc>
          <w:tcPr>
            <w:tcW w:w="4621" w:type="dxa"/>
          </w:tcPr>
          <w:p w:rsidR="006C647B" w:rsidRPr="00FE2C24" w:rsidRDefault="006C647B">
            <w:pPr>
              <w:rPr>
                <w:sz w:val="24"/>
                <w:szCs w:val="24"/>
              </w:rPr>
            </w:pPr>
            <w:r w:rsidRPr="00FE2C24">
              <w:rPr>
                <w:sz w:val="24"/>
                <w:szCs w:val="24"/>
              </w:rPr>
              <w:t>Done</w:t>
            </w:r>
          </w:p>
        </w:tc>
      </w:tr>
      <w:tr w:rsidR="006C647B" w:rsidRPr="00FE2C24" w:rsidTr="006C647B">
        <w:tc>
          <w:tcPr>
            <w:tcW w:w="4621" w:type="dxa"/>
          </w:tcPr>
          <w:p w:rsidR="006C647B" w:rsidRPr="00FE2C24" w:rsidRDefault="006C647B">
            <w:pPr>
              <w:rPr>
                <w:sz w:val="24"/>
                <w:szCs w:val="24"/>
              </w:rPr>
            </w:pPr>
            <w:r w:rsidRPr="00FE2C24">
              <w:rPr>
                <w:sz w:val="24"/>
                <w:szCs w:val="24"/>
              </w:rPr>
              <w:t>RAMS</w:t>
            </w:r>
          </w:p>
        </w:tc>
        <w:tc>
          <w:tcPr>
            <w:tcW w:w="4621" w:type="dxa"/>
          </w:tcPr>
          <w:p w:rsidR="006C647B" w:rsidRPr="00FE2C24" w:rsidRDefault="006C647B">
            <w:pPr>
              <w:rPr>
                <w:sz w:val="24"/>
                <w:szCs w:val="24"/>
              </w:rPr>
            </w:pPr>
            <w:r w:rsidRPr="00FE2C24">
              <w:rPr>
                <w:sz w:val="24"/>
                <w:szCs w:val="24"/>
              </w:rPr>
              <w:t>Done</w:t>
            </w:r>
          </w:p>
        </w:tc>
      </w:tr>
      <w:tr w:rsidR="006C647B" w:rsidRPr="00FE2C24" w:rsidTr="006C647B">
        <w:tc>
          <w:tcPr>
            <w:tcW w:w="4621" w:type="dxa"/>
          </w:tcPr>
          <w:p w:rsidR="006C647B" w:rsidRPr="00FE2C24" w:rsidRDefault="006C647B">
            <w:pPr>
              <w:rPr>
                <w:sz w:val="24"/>
                <w:szCs w:val="24"/>
              </w:rPr>
            </w:pPr>
            <w:r w:rsidRPr="00FE2C24">
              <w:rPr>
                <w:sz w:val="24"/>
                <w:szCs w:val="24"/>
              </w:rPr>
              <w:t>Milestones for Phase 1, as outlined in the Deal Memo</w:t>
            </w:r>
          </w:p>
        </w:tc>
        <w:tc>
          <w:tcPr>
            <w:tcW w:w="4621" w:type="dxa"/>
          </w:tcPr>
          <w:p w:rsidR="006C647B" w:rsidRPr="00FE2C24" w:rsidRDefault="006C647B">
            <w:pPr>
              <w:rPr>
                <w:sz w:val="24"/>
                <w:szCs w:val="24"/>
              </w:rPr>
            </w:pPr>
            <w:r w:rsidRPr="00FE2C24">
              <w:rPr>
                <w:sz w:val="24"/>
                <w:szCs w:val="24"/>
              </w:rPr>
              <w:t>Done</w:t>
            </w:r>
          </w:p>
        </w:tc>
      </w:tr>
      <w:tr w:rsidR="006C647B" w:rsidRPr="00FE2C24" w:rsidTr="006C647B">
        <w:tc>
          <w:tcPr>
            <w:tcW w:w="4621" w:type="dxa"/>
          </w:tcPr>
          <w:p w:rsidR="006C647B" w:rsidRPr="00FE2C24" w:rsidRDefault="006C647B">
            <w:pPr>
              <w:rPr>
                <w:sz w:val="24"/>
                <w:szCs w:val="24"/>
              </w:rPr>
            </w:pPr>
            <w:r w:rsidRPr="00FE2C24">
              <w:rPr>
                <w:sz w:val="24"/>
                <w:szCs w:val="24"/>
              </w:rPr>
              <w:t>Budget Review</w:t>
            </w:r>
          </w:p>
        </w:tc>
        <w:tc>
          <w:tcPr>
            <w:tcW w:w="4621" w:type="dxa"/>
          </w:tcPr>
          <w:p w:rsidR="006C647B" w:rsidRPr="00FE2C24" w:rsidRDefault="006C647B">
            <w:pPr>
              <w:rPr>
                <w:sz w:val="24"/>
                <w:szCs w:val="24"/>
              </w:rPr>
            </w:pPr>
            <w:r w:rsidRPr="00FE2C24">
              <w:rPr>
                <w:sz w:val="24"/>
                <w:szCs w:val="24"/>
              </w:rPr>
              <w:t xml:space="preserve">Done </w:t>
            </w:r>
          </w:p>
        </w:tc>
      </w:tr>
    </w:tbl>
    <w:p w:rsidR="006C647B" w:rsidRDefault="006C647B">
      <w:bookmarkStart w:id="0" w:name="_GoBack"/>
      <w:bookmarkEnd w:id="0"/>
    </w:p>
    <w:sectPr w:rsidR="006C6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69"/>
    <w:rsid w:val="00271CEA"/>
    <w:rsid w:val="002D15F0"/>
    <w:rsid w:val="004F1469"/>
    <w:rsid w:val="006C647B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1314"/>
  <w15:chartTrackingRefBased/>
  <w15:docId w15:val="{7C5E9FF8-A459-48E3-A74C-BCC10637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C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2307EFC073438B4FFFF77ECBCF68" ma:contentTypeVersion="9" ma:contentTypeDescription="Create a new document." ma:contentTypeScope="" ma:versionID="3461e9ca063bea6fba86aead096f34a4">
  <xsd:schema xmlns:xsd="http://www.w3.org/2001/XMLSchema" xmlns:xs="http://www.w3.org/2001/XMLSchema" xmlns:p="http://schemas.microsoft.com/office/2006/metadata/properties" xmlns:ns2="80129174-c05c-43cc-8e32-21fcbdfe51bb" xmlns:ns3="958b15ed-c521-4290-b073-2e98d4cc1d7f" targetNamespace="http://schemas.microsoft.com/office/2006/metadata/properties" ma:root="true" ma:fieldsID="9d5db585cafcf91418be2bee6753ea20" ns2:_="" ns3:_="">
    <xsd:import namespace="80129174-c05c-43cc-8e32-21fcbdfe51bb"/>
    <xsd:import namespace="958b15ed-c521-4290-b073-2e98d4cc1d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b15ed-c521-4290-b073-2e98d4cc1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C6EC7-C200-4C6F-AFD5-82147CAE201A}"/>
</file>

<file path=customXml/itemProps2.xml><?xml version="1.0" encoding="utf-8"?>
<ds:datastoreItem xmlns:ds="http://schemas.openxmlformats.org/officeDocument/2006/customXml" ds:itemID="{E6069276-9BD0-4B6C-9070-900E0E28A7D1}"/>
</file>

<file path=customXml/itemProps3.xml><?xml version="1.0" encoding="utf-8"?>
<ds:datastoreItem xmlns:ds="http://schemas.openxmlformats.org/officeDocument/2006/customXml" ds:itemID="{759BD8D6-E3D2-4366-BC59-3528BF1AE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Walton Hannah (2017)</dc:creator>
  <cp:keywords/>
  <dc:description/>
  <cp:lastModifiedBy>Williams Walton Hannah (2017)</cp:lastModifiedBy>
  <cp:revision>1</cp:revision>
  <cp:lastPrinted>2017-03-09T16:57:00Z</cp:lastPrinted>
  <dcterms:created xsi:type="dcterms:W3CDTF">2017-03-09T11:06:00Z</dcterms:created>
  <dcterms:modified xsi:type="dcterms:W3CDTF">2017-03-17T14:36:00Z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0x010100F8C42307EFC073438B4FFFF77ECBCF68</vt:lpwstr>
  </property>
</Properties>
</file>