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B9" w:rsidRDefault="00D141B9" w:rsidP="00D141B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28"/>
          <w:szCs w:val="28"/>
        </w:rPr>
      </w:pPr>
      <w:r>
        <w:rPr>
          <w:rFonts w:ascii="Helvetica" w:hAnsi="Helvetica" w:cs="Helvetica"/>
          <w:b/>
          <w:bCs/>
          <w:color w:val="1C1C1C"/>
          <w:sz w:val="28"/>
          <w:szCs w:val="28"/>
        </w:rPr>
        <w:t xml:space="preserve">Body </w:t>
      </w:r>
      <w:proofErr w:type="spellStart"/>
      <w:r>
        <w:rPr>
          <w:rFonts w:ascii="Helvetica" w:hAnsi="Helvetica" w:cs="Helvetica"/>
          <w:b/>
          <w:bCs/>
          <w:color w:val="1C1C1C"/>
          <w:sz w:val="28"/>
          <w:szCs w:val="28"/>
        </w:rPr>
        <w:t>dysmorphic</w:t>
      </w:r>
      <w:proofErr w:type="spellEnd"/>
      <w:r>
        <w:rPr>
          <w:rFonts w:ascii="Helvetica" w:hAnsi="Helvetica" w:cs="Helvetica"/>
          <w:b/>
          <w:bCs/>
          <w:color w:val="1C1C1C"/>
          <w:sz w:val="28"/>
          <w:szCs w:val="28"/>
        </w:rPr>
        <w:t xml:space="preserve"> disorder</w:t>
      </w:r>
      <w:r>
        <w:rPr>
          <w:rFonts w:ascii="Helvetica" w:hAnsi="Helvetica" w:cs="Helvetica"/>
          <w:color w:val="1C1C1C"/>
          <w:sz w:val="28"/>
          <w:szCs w:val="28"/>
        </w:rPr>
        <w:t xml:space="preserve"> (</w:t>
      </w:r>
      <w:r>
        <w:rPr>
          <w:rFonts w:ascii="Helvetica" w:hAnsi="Helvetica" w:cs="Helvetica"/>
          <w:b/>
          <w:bCs/>
          <w:color w:val="1C1C1C"/>
          <w:sz w:val="28"/>
          <w:szCs w:val="28"/>
        </w:rPr>
        <w:t>BDD</w:t>
      </w:r>
      <w:r>
        <w:rPr>
          <w:rFonts w:ascii="Helvetica" w:hAnsi="Helvetica" w:cs="Helvetica"/>
          <w:color w:val="1C1C1C"/>
          <w:sz w:val="28"/>
          <w:szCs w:val="28"/>
        </w:rPr>
        <w:t>) is a mental disorder characterized by an obsessive preoccupation that some aspect of one's own appearance is severely flawed and warrants exceptional measures to hide or fix it</w:t>
      </w:r>
      <w:proofErr w:type="gramStart"/>
      <w:r>
        <w:rPr>
          <w:rFonts w:ascii="Helvetica" w:hAnsi="Helvetica" w:cs="Helvetica"/>
          <w:color w:val="1C1C1C"/>
          <w:sz w:val="28"/>
          <w:szCs w:val="28"/>
        </w:rPr>
        <w:t>.</w:t>
      </w:r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[</w:t>
      </w:r>
      <w:proofErr w:type="gramEnd"/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1]</w:t>
      </w:r>
      <w:r>
        <w:rPr>
          <w:rFonts w:ascii="Helvetica" w:hAnsi="Helvetica" w:cs="Helvetica"/>
          <w:color w:val="1C1C1C"/>
          <w:sz w:val="28"/>
          <w:szCs w:val="28"/>
        </w:rPr>
        <w:t xml:space="preserve"> In BDD's delusional variant, the flaw is imagined.</w:t>
      </w:r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[2]</w:t>
      </w:r>
      <w:r>
        <w:rPr>
          <w:rFonts w:ascii="Helvetica" w:hAnsi="Helvetica" w:cs="Helvetica"/>
          <w:color w:val="1C1C1C"/>
          <w:sz w:val="28"/>
          <w:szCs w:val="28"/>
        </w:rPr>
        <w:t xml:space="preserve"> If the flaw is actual, its importance is severely exaggerated.</w:t>
      </w:r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[2]</w:t>
      </w:r>
      <w:r>
        <w:rPr>
          <w:rFonts w:ascii="Helvetica" w:hAnsi="Helvetica" w:cs="Helvetica"/>
          <w:color w:val="1C1C1C"/>
          <w:sz w:val="28"/>
          <w:szCs w:val="28"/>
        </w:rPr>
        <w:t xml:space="preserve"> Either way, one's thoughts about it are pervasive and intrusive, occupying up to several hours a day. The </w:t>
      </w:r>
      <w:hyperlink r:id="rId5" w:history="1">
        <w:r>
          <w:rPr>
            <w:rFonts w:ascii="Helvetica" w:hAnsi="Helvetica" w:cs="Helvetica"/>
            <w:i/>
            <w:iCs/>
            <w:color w:val="092F9D"/>
            <w:sz w:val="28"/>
            <w:szCs w:val="28"/>
          </w:rPr>
          <w:t>DSM-5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categorizes BDD in the </w:t>
      </w:r>
      <w:hyperlink r:id="rId6" w:history="1">
        <w:r>
          <w:rPr>
            <w:rFonts w:ascii="Helvetica" w:hAnsi="Helvetica" w:cs="Helvetica"/>
            <w:color w:val="092F9D"/>
            <w:sz w:val="28"/>
            <w:szCs w:val="28"/>
          </w:rPr>
          <w:t>obsessive–compulsive spectrum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, and distinguishes it from </w:t>
      </w:r>
      <w:hyperlink r:id="rId7" w:history="1">
        <w:r>
          <w:rPr>
            <w:rFonts w:ascii="Helvetica" w:hAnsi="Helvetica" w:cs="Helvetica"/>
            <w:color w:val="092F9D"/>
            <w:sz w:val="28"/>
            <w:szCs w:val="28"/>
          </w:rPr>
          <w:t>anorexia nervosa</w:t>
        </w:r>
      </w:hyperlink>
      <w:r>
        <w:rPr>
          <w:rFonts w:ascii="Helvetica" w:hAnsi="Helvetica" w:cs="Helvetica"/>
          <w:color w:val="1C1C1C"/>
          <w:sz w:val="28"/>
          <w:szCs w:val="28"/>
        </w:rPr>
        <w:t>.</w:t>
      </w:r>
    </w:p>
    <w:p w:rsidR="00D141B9" w:rsidRDefault="00D141B9" w:rsidP="00D141B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28"/>
          <w:szCs w:val="28"/>
        </w:rPr>
      </w:pPr>
    </w:p>
    <w:p w:rsidR="00DE259A" w:rsidRDefault="00D141B9" w:rsidP="00D141B9">
      <w:pPr>
        <w:rPr>
          <w:rFonts w:ascii="Helvetica" w:hAnsi="Helvetica" w:cs="Helvetica"/>
          <w:color w:val="092F9D"/>
          <w:sz w:val="22"/>
          <w:szCs w:val="22"/>
          <w:vertAlign w:val="superscript"/>
        </w:rPr>
      </w:pPr>
      <w:r>
        <w:rPr>
          <w:rFonts w:ascii="Helvetica" w:hAnsi="Helvetica" w:cs="Helvetica"/>
          <w:color w:val="1C1C1C"/>
          <w:sz w:val="28"/>
          <w:szCs w:val="28"/>
        </w:rPr>
        <w:t>A fairly common mental disorder, estimated to affect up to 2.4% of the population, BDD usually starts during adolescence, and affects men and women roughly equally</w:t>
      </w:r>
      <w:proofErr w:type="gramStart"/>
      <w:r>
        <w:rPr>
          <w:rFonts w:ascii="Helvetica" w:hAnsi="Helvetica" w:cs="Helvetica"/>
          <w:color w:val="1C1C1C"/>
          <w:sz w:val="28"/>
          <w:szCs w:val="28"/>
        </w:rPr>
        <w:t>.</w:t>
      </w:r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[</w:t>
      </w:r>
      <w:proofErr w:type="gramEnd"/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2][3]</w:t>
      </w:r>
      <w:r>
        <w:rPr>
          <w:rFonts w:ascii="Helvetica" w:hAnsi="Helvetica" w:cs="Helvetica"/>
          <w:color w:val="1C1C1C"/>
          <w:sz w:val="28"/>
          <w:szCs w:val="28"/>
        </w:rPr>
        <w:t xml:space="preserve"> (The BDD subtype </w:t>
      </w:r>
      <w:hyperlink r:id="rId8" w:history="1">
        <w:r>
          <w:rPr>
            <w:rFonts w:ascii="Helvetica" w:hAnsi="Helvetica" w:cs="Helvetica"/>
            <w:color w:val="092F9D"/>
            <w:sz w:val="28"/>
            <w:szCs w:val="28"/>
          </w:rPr>
          <w:t xml:space="preserve">muscle </w:t>
        </w:r>
        <w:proofErr w:type="spellStart"/>
        <w:r>
          <w:rPr>
            <w:rFonts w:ascii="Helvetica" w:hAnsi="Helvetica" w:cs="Helvetica"/>
            <w:color w:val="092F9D"/>
            <w:sz w:val="28"/>
            <w:szCs w:val="28"/>
          </w:rPr>
          <w:t>dysmorphia</w:t>
        </w:r>
        <w:proofErr w:type="spellEnd"/>
      </w:hyperlink>
      <w:r>
        <w:rPr>
          <w:rFonts w:ascii="Helvetica" w:hAnsi="Helvetica" w:cs="Helvetica"/>
          <w:color w:val="1C1C1C"/>
          <w:sz w:val="28"/>
          <w:szCs w:val="28"/>
        </w:rPr>
        <w:t>, perceiving the body as too small, affects mostly males.)</w:t>
      </w:r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[4]</w:t>
      </w:r>
      <w:r>
        <w:rPr>
          <w:rFonts w:ascii="Helvetica" w:hAnsi="Helvetica" w:cs="Helvetica"/>
          <w:color w:val="1C1C1C"/>
          <w:sz w:val="28"/>
          <w:szCs w:val="28"/>
        </w:rPr>
        <w:t xml:space="preserve"> Besides thinking about it, one repetitively checks and compares the perceived flaw, and can adopt unusual routines to avoid social contact that exposes it</w:t>
      </w:r>
      <w:proofErr w:type="gramStart"/>
      <w:r>
        <w:rPr>
          <w:rFonts w:ascii="Helvetica" w:hAnsi="Helvetica" w:cs="Helvetica"/>
          <w:color w:val="1C1C1C"/>
          <w:sz w:val="28"/>
          <w:szCs w:val="28"/>
        </w:rPr>
        <w:t>.</w:t>
      </w:r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[</w:t>
      </w:r>
      <w:proofErr w:type="gramEnd"/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2]</w:t>
      </w:r>
      <w:r>
        <w:rPr>
          <w:rFonts w:ascii="Helvetica" w:hAnsi="Helvetica" w:cs="Helvetica"/>
          <w:color w:val="1C1C1C"/>
          <w:sz w:val="28"/>
          <w:szCs w:val="28"/>
        </w:rPr>
        <w:t xml:space="preserve"> Fearing the stigma of vanity, one usually hides the preoccupation.</w:t>
      </w:r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[2]</w:t>
      </w:r>
      <w:r>
        <w:rPr>
          <w:rFonts w:ascii="Helvetica" w:hAnsi="Helvetica" w:cs="Helvetica"/>
          <w:color w:val="1C1C1C"/>
          <w:sz w:val="28"/>
          <w:szCs w:val="28"/>
        </w:rPr>
        <w:t xml:space="preserve"> Commonly unsuspected even by psychiatrists, BDD has been greatly </w:t>
      </w:r>
      <w:proofErr w:type="spellStart"/>
      <w:r>
        <w:rPr>
          <w:rFonts w:ascii="Helvetica" w:hAnsi="Helvetica" w:cs="Helvetica"/>
          <w:color w:val="1C1C1C"/>
          <w:sz w:val="28"/>
          <w:szCs w:val="28"/>
        </w:rPr>
        <w:t>underdiagnosed</w:t>
      </w:r>
      <w:proofErr w:type="spellEnd"/>
      <w:r>
        <w:rPr>
          <w:rFonts w:ascii="Helvetica" w:hAnsi="Helvetica" w:cs="Helvetica"/>
          <w:color w:val="1C1C1C"/>
          <w:sz w:val="28"/>
          <w:szCs w:val="28"/>
        </w:rPr>
        <w:t>.</w:t>
      </w:r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[2]</w:t>
      </w:r>
      <w:r>
        <w:rPr>
          <w:rFonts w:ascii="Helvetica" w:hAnsi="Helvetica" w:cs="Helvetica"/>
          <w:color w:val="1C1C1C"/>
          <w:sz w:val="28"/>
          <w:szCs w:val="28"/>
        </w:rPr>
        <w:t xml:space="preserve"> Severely impairing quality of life via educational and occupational dysfunction and social isolation, BDD involves especially high rates of </w:t>
      </w:r>
      <w:hyperlink r:id="rId9" w:history="1">
        <w:r>
          <w:rPr>
            <w:rFonts w:ascii="Helvetica" w:hAnsi="Helvetica" w:cs="Helvetica"/>
            <w:color w:val="092F9D"/>
            <w:sz w:val="28"/>
            <w:szCs w:val="28"/>
          </w:rPr>
          <w:t>suicidal ideation</w:t>
        </w:r>
      </w:hyperlink>
      <w:r>
        <w:rPr>
          <w:rFonts w:ascii="Helvetica" w:hAnsi="Helvetica" w:cs="Helvetica"/>
          <w:color w:val="1C1C1C"/>
          <w:sz w:val="28"/>
          <w:szCs w:val="28"/>
        </w:rPr>
        <w:t xml:space="preserve"> and </w:t>
      </w:r>
      <w:hyperlink r:id="rId10" w:history="1">
        <w:r>
          <w:rPr>
            <w:rFonts w:ascii="Helvetica" w:hAnsi="Helvetica" w:cs="Helvetica"/>
            <w:color w:val="092F9D"/>
            <w:sz w:val="28"/>
            <w:szCs w:val="28"/>
          </w:rPr>
          <w:t>suicide attempts</w:t>
        </w:r>
      </w:hyperlink>
      <w:r>
        <w:rPr>
          <w:rFonts w:ascii="Helvetica" w:hAnsi="Helvetica" w:cs="Helvetica"/>
          <w:color w:val="1C1C1C"/>
          <w:sz w:val="28"/>
          <w:szCs w:val="28"/>
        </w:rPr>
        <w:t>.</w:t>
      </w:r>
      <w:r>
        <w:rPr>
          <w:rFonts w:ascii="Helvetica" w:hAnsi="Helvetica" w:cs="Helvetica"/>
          <w:color w:val="092F9D"/>
          <w:sz w:val="22"/>
          <w:szCs w:val="22"/>
          <w:vertAlign w:val="superscript"/>
        </w:rPr>
        <w:t>[2]</w:t>
      </w:r>
    </w:p>
    <w:p w:rsidR="00D141B9" w:rsidRDefault="00D141B9" w:rsidP="00D141B9">
      <w:pPr>
        <w:rPr>
          <w:rFonts w:ascii="Helvetica" w:hAnsi="Helvetica" w:cs="Helvetica"/>
          <w:color w:val="092F9D"/>
          <w:sz w:val="22"/>
          <w:szCs w:val="22"/>
          <w:vertAlign w:val="superscript"/>
        </w:rPr>
      </w:pPr>
    </w:p>
    <w:p w:rsidR="00D141B9" w:rsidRDefault="00D141B9" w:rsidP="00D141B9">
      <w:pPr>
        <w:rPr>
          <w:rFonts w:ascii="Helvetica" w:hAnsi="Helvetica" w:cs="Helvetica"/>
          <w:color w:val="092F9D"/>
          <w:sz w:val="22"/>
          <w:szCs w:val="22"/>
          <w:vertAlign w:val="superscript"/>
        </w:rPr>
      </w:pPr>
    </w:p>
    <w:p w:rsidR="00D141B9" w:rsidRPr="00D141B9" w:rsidRDefault="00D141B9" w:rsidP="00D141B9">
      <w:pPr>
        <w:rPr>
          <w:b/>
        </w:rPr>
      </w:pPr>
      <w:r w:rsidRPr="00D141B9">
        <w:rPr>
          <w:b/>
        </w:rPr>
        <w:t>MY THOUGHTS</w:t>
      </w:r>
    </w:p>
    <w:p w:rsidR="00D141B9" w:rsidRDefault="00D141B9" w:rsidP="00D141B9"/>
    <w:p w:rsidR="00D141B9" w:rsidRDefault="00D141B9" w:rsidP="00D141B9">
      <w:r>
        <w:t>LARKIN AND BDD</w:t>
      </w:r>
    </w:p>
    <w:p w:rsidR="00D141B9" w:rsidRDefault="00D141B9" w:rsidP="00D141B9">
      <w:r>
        <w:t>Thinks he is ugly</w:t>
      </w:r>
    </w:p>
    <w:p w:rsidR="00D141B9" w:rsidRDefault="00D141B9" w:rsidP="00D141B9">
      <w:r>
        <w:t>Weighed himself on two sets of scales daily _ where are the notebooks for this?</w:t>
      </w:r>
    </w:p>
    <w:p w:rsidR="00D141B9" w:rsidRDefault="00D141B9" w:rsidP="00D141B9">
      <w:r>
        <w:t xml:space="preserve">Drew himself as an animal </w:t>
      </w:r>
      <w:proofErr w:type="gramStart"/>
      <w:r>
        <w:t>-  covered</w:t>
      </w:r>
      <w:proofErr w:type="gramEnd"/>
      <w:r>
        <w:t xml:space="preserve"> in a coat – doodles are increasingly anthropomorphic rather than human</w:t>
      </w:r>
    </w:p>
    <w:p w:rsidR="00D141B9" w:rsidRDefault="00D141B9" w:rsidP="00D141B9">
      <w:r>
        <w:t>Refers to his own body and height and bald head a lot</w:t>
      </w:r>
    </w:p>
    <w:p w:rsidR="00D141B9" w:rsidRDefault="00D141B9" w:rsidP="00D141B9">
      <w:r>
        <w:t>Avoids a sense of vanity – yet as a young man was a natty dresser – and all those shirts and ties!</w:t>
      </w:r>
      <w:bookmarkStart w:id="0" w:name="_GoBack"/>
      <w:bookmarkEnd w:id="0"/>
    </w:p>
    <w:p w:rsidR="00D141B9" w:rsidRDefault="00D141B9" w:rsidP="00D141B9">
      <w:r>
        <w:t xml:space="preserve">Avoids certain kinds of physical sexual intimacy? </w:t>
      </w:r>
    </w:p>
    <w:p w:rsidR="00D141B9" w:rsidRPr="00D141B9" w:rsidRDefault="00D141B9" w:rsidP="00D141B9"/>
    <w:sectPr w:rsidR="00D141B9" w:rsidRPr="00D141B9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9"/>
    <w:rsid w:val="00AF2BDE"/>
    <w:rsid w:val="00D141B9"/>
    <w:rsid w:val="00D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E368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uscle_dysmorphi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yperlink" Target="https://en.wikipedia.org/wiki/Anorexia_nervosa" TargetMode="External"/><Relationship Id="rId2" Type="http://schemas.microsoft.com/office/2007/relationships/stylesWithEffects" Target="stylesWithEffects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Obsessive%E2%80%93compulsive_spectrum" TargetMode="External"/><Relationship Id="rId5" Type="http://schemas.openxmlformats.org/officeDocument/2006/relationships/hyperlink" Target="https://en.wikipedia.org/wiki/DSM-5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en.wikipedia.org/wiki/Suicide_attem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uicidal_ideation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55BF6-1B92-4F95-B6D9-5900ADC055D7}"/>
</file>

<file path=customXml/itemProps2.xml><?xml version="1.0" encoding="utf-8"?>
<ds:datastoreItem xmlns:ds="http://schemas.openxmlformats.org/officeDocument/2006/customXml" ds:itemID="{8052E6B0-25E3-48B7-90E5-52672C3B5D02}"/>
</file>

<file path=customXml/itemProps3.xml><?xml version="1.0" encoding="utf-8"?>
<ds:datastoreItem xmlns:ds="http://schemas.openxmlformats.org/officeDocument/2006/customXml" ds:itemID="{099A89C4-1B83-4635-B44F-CB56FA3FDC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1813</Characters>
  <Application>Microsoft Macintosh Word</Application>
  <DocSecurity>0</DocSecurity>
  <Lines>15</Lines>
  <Paragraphs>4</Paragraphs>
  <ScaleCrop>false</ScaleCrop>
  <Company>Harvest Films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1</cp:revision>
  <dcterms:created xsi:type="dcterms:W3CDTF">2017-02-14T10:06:00Z</dcterms:created>
  <dcterms:modified xsi:type="dcterms:W3CDTF">2017-02-14T10:16:00Z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