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ind w:firstLine="720"/>
        <w:rPr>
          <w:rFonts w:ascii="Calibri" w:cs="Calibri" w:hAnsi="Calibri" w:eastAsia="Calibri"/>
          <w:b w:val="1"/>
          <w:bCs w:val="1"/>
          <w:sz w:val="22"/>
          <w:szCs w:val="22"/>
        </w:rPr>
      </w:pPr>
      <w:r>
        <w:rPr>
          <w:rFonts w:ascii="Calibri" w:cs="Calibri" w:hAnsi="Calibri" w:eastAsia="Calibri"/>
          <w:b w:val="1"/>
          <w:bCs w:val="1"/>
          <w:sz w:val="22"/>
          <w:szCs w:val="22"/>
          <w:rtl w:val="0"/>
          <w:lang w:val="en-US"/>
        </w:rPr>
        <w:t xml:space="preserve">Hull 2017 </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Look Up</w:t>
      </w:r>
    </w:p>
    <w:p>
      <w:pPr>
        <w:pStyle w:val="No Spacing"/>
        <w:ind w:firstLine="720"/>
        <w:rPr>
          <w:rFonts w:ascii="Calibri" w:cs="Calibri" w:hAnsi="Calibri" w:eastAsia="Calibri"/>
          <w:b w:val="1"/>
          <w:bCs w:val="1"/>
          <w:sz w:val="22"/>
          <w:szCs w:val="22"/>
        </w:rPr>
      </w:pPr>
      <w:r>
        <w:rPr>
          <w:rFonts w:ascii="Calibri" w:cs="Calibri" w:hAnsi="Calibri" w:eastAsia="Calibri"/>
          <w:b w:val="1"/>
          <w:bCs w:val="1"/>
          <w:sz w:val="22"/>
          <w:szCs w:val="22"/>
          <w:rtl w:val="0"/>
          <w:lang w:val="en-US"/>
        </w:rPr>
        <w:t xml:space="preserve">Brief to Artists </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Paper City</w:t>
      </w:r>
    </w:p>
    <w:p>
      <w:pPr>
        <w:pStyle w:val="No Spacing"/>
        <w:rPr>
          <w:rFonts w:ascii="Calibri" w:cs="Calibri" w:hAnsi="Calibri" w:eastAsia="Calibri"/>
          <w:b w:val="1"/>
          <w:bCs w:val="1"/>
          <w:sz w:val="22"/>
          <w:szCs w:val="22"/>
        </w:rPr>
      </w:pPr>
    </w:p>
    <w:p>
      <w:pPr>
        <w:pStyle w:val="No Spacing"/>
        <w:ind w:firstLine="720"/>
        <w:rPr>
          <w:rFonts w:ascii="Calibri" w:cs="Calibri" w:hAnsi="Calibri" w:eastAsia="Calibri"/>
          <w:b w:val="1"/>
          <w:bCs w:val="1"/>
          <w:i w:val="1"/>
          <w:iCs w:val="1"/>
          <w:sz w:val="22"/>
          <w:szCs w:val="22"/>
        </w:rPr>
      </w:pPr>
      <w:r>
        <w:rPr>
          <w:rFonts w:ascii="Calibri" w:cs="Calibri" w:hAnsi="Calibri" w:eastAsia="Calibri"/>
          <w:b w:val="1"/>
          <w:bCs w:val="1"/>
          <w:i w:val="1"/>
          <w:iCs w:val="1"/>
          <w:sz w:val="22"/>
          <w:szCs w:val="22"/>
          <w:rtl w:val="0"/>
          <w:lang w:val="en-US"/>
        </w:rPr>
        <w:t>PAPER CITY</w:t>
      </w:r>
    </w:p>
    <w:p>
      <w:pPr>
        <w:pStyle w:val="No Spacing"/>
        <w:ind w:left="720" w:firstLine="0"/>
        <w:rPr>
          <w:rFonts w:ascii="Calibri" w:cs="Calibri" w:hAnsi="Calibri" w:eastAsia="Calibri"/>
          <w:i w:val="1"/>
          <w:iCs w:val="1"/>
          <w:sz w:val="22"/>
          <w:szCs w:val="22"/>
        </w:rPr>
      </w:pPr>
      <w:r>
        <w:rPr>
          <w:rFonts w:ascii="Calibri" w:cs="Calibri" w:hAnsi="Calibri" w:eastAsia="Calibri"/>
          <w:i w:val="1"/>
          <w:iCs w:val="1"/>
          <w:sz w:val="22"/>
          <w:szCs w:val="22"/>
          <w:rtl w:val="0"/>
          <w:lang w:val="en-US"/>
        </w:rPr>
        <w:t xml:space="preserve">A week long celebration of colour </w:t>
      </w:r>
      <w:r>
        <w:rPr>
          <w:rFonts w:ascii="Calibri" w:cs="Calibri" w:hAnsi="Calibri" w:eastAsia="Calibri"/>
          <w:i w:val="1"/>
          <w:iCs w:val="1"/>
          <w:sz w:val="22"/>
          <w:szCs w:val="22"/>
          <w:rtl w:val="0"/>
          <w:lang w:val="en-US"/>
        </w:rPr>
        <w:t xml:space="preserve">– </w:t>
      </w:r>
      <w:r>
        <w:rPr>
          <w:rFonts w:ascii="Calibri" w:cs="Calibri" w:hAnsi="Calibri" w:eastAsia="Calibri"/>
          <w:i w:val="1"/>
          <w:iCs w:val="1"/>
          <w:sz w:val="22"/>
          <w:szCs w:val="22"/>
          <w:rtl w:val="0"/>
          <w:lang w:val="en-US"/>
        </w:rPr>
        <w:t>a city transformed.  Paper work brought to life through the imagination and skills of artists, designers and communicators.</w:t>
      </w:r>
    </w:p>
    <w:p>
      <w:pPr>
        <w:pStyle w:val="No Spacing"/>
        <w:rPr>
          <w:rFonts w:ascii="Calibri" w:cs="Calibri" w:hAnsi="Calibri" w:eastAsia="Calibri"/>
          <w:b w:val="1"/>
          <w:bCs w:val="1"/>
          <w:sz w:val="22"/>
          <w:szCs w:val="22"/>
        </w:rPr>
      </w:pPr>
    </w:p>
    <w:p>
      <w:pPr>
        <w:pStyle w:val="No Spacing"/>
        <w:rPr>
          <w:rFonts w:ascii="Calibri" w:cs="Calibri" w:hAnsi="Calibri" w:eastAsia="Calibri"/>
          <w:b w:val="1"/>
          <w:bCs w:val="1"/>
          <w:sz w:val="22"/>
          <w:szCs w:val="22"/>
        </w:rPr>
      </w:pPr>
      <w:r>
        <w:rPr>
          <w:rFonts w:ascii="Calibri" w:cs="Calibri" w:hAnsi="Calibri" w:eastAsia="Calibri"/>
          <w:b w:val="1"/>
          <w:bCs w:val="1"/>
          <w:sz w:val="22"/>
          <w:szCs w:val="22"/>
          <w:rtl w:val="0"/>
          <w:lang w:val="en-US"/>
        </w:rPr>
        <w:t>1</w:t>
        <w:tab/>
        <w:t>Introduction</w:t>
      </w:r>
    </w:p>
    <w:p>
      <w:pPr>
        <w:pStyle w:val="No Spacing"/>
        <w:rPr>
          <w:rFonts w:ascii="Calibri" w:cs="Calibri" w:hAnsi="Calibri" w:eastAsia="Calibri"/>
          <w:b w:val="1"/>
          <w:bCs w:val="1"/>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 xml:space="preserve"> In 2017 the eyes of the world will be on Hull as it becomes UK City of Culture. Hull is only the second city to hold the title, and the first in England. Hull 2017 has been set up to produce 365 days of transformative culture through a range of diverse and high profile events and projects.  The year is structured around four </w:t>
      </w:r>
      <w:r>
        <w:rPr>
          <w:rFonts w:ascii="Calibri" w:cs="Calibri" w:hAnsi="Calibri" w:eastAsia="Calibri"/>
          <w:sz w:val="22"/>
          <w:szCs w:val="22"/>
          <w:rtl w:val="0"/>
          <w:lang w:val="en-US"/>
        </w:rPr>
        <w:t>‘</w:t>
      </w:r>
      <w:r>
        <w:rPr>
          <w:rFonts w:ascii="Calibri" w:cs="Calibri" w:hAnsi="Calibri" w:eastAsia="Calibri"/>
          <w:sz w:val="22"/>
          <w:szCs w:val="22"/>
          <w:rtl w:val="0"/>
          <w:lang w:val="en-US"/>
        </w:rPr>
        <w:t>thematic</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seasons which inform the programme;</w:t>
      </w:r>
    </w:p>
    <w:p>
      <w:pPr>
        <w:pStyle w:val="Default"/>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Made in Hull</w:t>
        <w:tab/>
        <w:tab/>
        <w:t>Jan - March</w:t>
      </w:r>
    </w:p>
    <w:p>
      <w:pPr>
        <w:pStyle w:val="Default"/>
        <w:ind w:firstLine="720"/>
        <w:rPr>
          <w:rFonts w:ascii="Calibri" w:cs="Calibri" w:hAnsi="Calibri" w:eastAsia="Calibri"/>
          <w:sz w:val="22"/>
          <w:szCs w:val="22"/>
        </w:rPr>
      </w:pPr>
      <w:r>
        <w:rPr>
          <w:rFonts w:ascii="Calibri" w:cs="Calibri" w:hAnsi="Calibri" w:eastAsia="Calibri"/>
          <w:sz w:val="22"/>
          <w:szCs w:val="22"/>
          <w:rtl w:val="0"/>
          <w:lang w:val="en-US"/>
        </w:rPr>
        <w:t>Roots and Routes</w:t>
        <w:tab/>
        <w:t>April - June</w:t>
      </w:r>
    </w:p>
    <w:p>
      <w:pPr>
        <w:pStyle w:val="Default"/>
        <w:ind w:firstLine="720"/>
        <w:rPr>
          <w:rFonts w:ascii="Calibri" w:cs="Calibri" w:hAnsi="Calibri" w:eastAsia="Calibri"/>
          <w:sz w:val="22"/>
          <w:szCs w:val="22"/>
        </w:rPr>
      </w:pPr>
      <w:r>
        <w:rPr>
          <w:rFonts w:ascii="Calibri" w:cs="Calibri" w:hAnsi="Calibri" w:eastAsia="Calibri"/>
          <w:sz w:val="22"/>
          <w:szCs w:val="22"/>
          <w:rtl w:val="0"/>
          <w:lang w:val="en-US"/>
        </w:rPr>
        <w:t>Freedom</w:t>
        <w:tab/>
        <w:tab/>
        <w:t xml:space="preserve">July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August</w:t>
      </w:r>
    </w:p>
    <w:p>
      <w:pPr>
        <w:pStyle w:val="Default"/>
        <w:ind w:firstLine="720"/>
        <w:rPr>
          <w:rFonts w:ascii="Calibri" w:cs="Calibri" w:hAnsi="Calibri" w:eastAsia="Calibri"/>
          <w:sz w:val="22"/>
          <w:szCs w:val="22"/>
        </w:rPr>
      </w:pPr>
      <w:r>
        <w:rPr>
          <w:rFonts w:ascii="Calibri" w:cs="Calibri" w:hAnsi="Calibri" w:eastAsia="Calibri"/>
          <w:sz w:val="22"/>
          <w:szCs w:val="22"/>
          <w:rtl w:val="0"/>
          <w:lang w:val="en-US"/>
        </w:rPr>
        <w:t>Tell the World</w:t>
        <w:tab/>
        <w:tab/>
        <w:t>September - December</w:t>
      </w:r>
    </w:p>
    <w:p>
      <w:pPr>
        <w:pStyle w:val="Default"/>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 xml:space="preserve">See the Hull 2017 website for more information </w:t>
      </w:r>
      <w:hyperlink r:id="rId4" w:history="1">
        <w:r>
          <w:rPr>
            <w:rStyle w:val="Hyperlink.0"/>
            <w:rFonts w:ascii="Calibri" w:cs="Calibri" w:hAnsi="Calibri" w:eastAsia="Calibri"/>
            <w:sz w:val="22"/>
            <w:szCs w:val="22"/>
            <w:rtl w:val="0"/>
            <w:lang w:val="en-US"/>
          </w:rPr>
          <w:t>www.hull2017.co.uk</w:t>
        </w:r>
      </w:hyperlink>
    </w:p>
    <w:p>
      <w:pPr>
        <w:pStyle w:val="Default"/>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 xml:space="preserve">As part of the overall artistic and cultural offer a significant programme of temporary artworks are being commissioned for the city centre - </w:t>
      </w:r>
      <w:r>
        <w:rPr>
          <w:rFonts w:ascii="Calibri" w:cs="Calibri" w:hAnsi="Calibri" w:eastAsia="Calibri"/>
          <w:sz w:val="22"/>
          <w:szCs w:val="22"/>
          <w:rtl w:val="0"/>
          <w:lang w:val="en-US"/>
        </w:rPr>
        <w:t>‘</w:t>
      </w:r>
      <w:r>
        <w:rPr>
          <w:rFonts w:ascii="Calibri" w:cs="Calibri" w:hAnsi="Calibri" w:eastAsia="Calibri"/>
          <w:sz w:val="22"/>
          <w:szCs w:val="22"/>
          <w:rtl w:val="0"/>
          <w:lang w:val="en-US"/>
        </w:rPr>
        <w:t>Look Up</w:t>
      </w:r>
      <w:r>
        <w:rPr>
          <w:rFonts w:ascii="Calibri" w:cs="Calibri" w:hAnsi="Calibri" w:eastAsia="Calibri"/>
          <w:sz w:val="22"/>
          <w:szCs w:val="22"/>
          <w:rtl w:val="0"/>
          <w:lang w:val="en-US"/>
        </w:rPr>
        <w:t>’</w:t>
      </w:r>
      <w:r>
        <w:rPr>
          <w:rFonts w:ascii="Calibri" w:cs="Calibri" w:hAnsi="Calibri" w:eastAsia="Calibri"/>
          <w:sz w:val="22"/>
          <w:szCs w:val="22"/>
          <w:rtl w:val="0"/>
          <w:lang w:val="en-US"/>
        </w:rPr>
        <w:t>. These ambitious commissions will respond to, and reveal in new and surprising ways, Hull</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remarkable architecture, streets and public spaces. </w:t>
      </w:r>
    </w:p>
    <w:p>
      <w:pPr>
        <w:pStyle w:val="Default"/>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 xml:space="preserve">Artists, architects and designers are being invited to create work that alters the city in some way, shifting perceptions of place, turning the familiar into something strange and wonderful, intriguing and celebratory.  Commissions are broad ranging and </w:t>
      </w:r>
      <w:r>
        <w:rPr>
          <w:rFonts w:ascii="Calibri" w:cs="Calibri" w:hAnsi="Calibri" w:eastAsia="Calibri"/>
          <w:color w:val="000000"/>
          <w:sz w:val="22"/>
          <w:szCs w:val="22"/>
          <w:u w:color="000000"/>
          <w:rtl w:val="0"/>
          <w:lang w:val="en-US"/>
        </w:rPr>
        <w:t xml:space="preserve">will </w:t>
      </w:r>
      <w:r>
        <w:rPr>
          <w:rFonts w:ascii="Calibri" w:cs="Calibri" w:hAnsi="Calibri" w:eastAsia="Calibri"/>
          <w:sz w:val="22"/>
          <w:szCs w:val="22"/>
          <w:rtl w:val="0"/>
          <w:lang w:val="en-US"/>
        </w:rPr>
        <w:t>include sound works, lighting installations, digital, interactive and socially engaged works, as well as sculptural and architectural interventions</w:t>
      </w:r>
      <w:r>
        <w:rPr>
          <w:rFonts w:ascii="Calibri" w:cs="Calibri" w:hAnsi="Calibri" w:eastAsia="Calibri"/>
          <w:i w:val="1"/>
          <w:iCs w:val="1"/>
          <w:sz w:val="22"/>
          <w:szCs w:val="22"/>
          <w:rtl w:val="0"/>
        </w:rPr>
        <w:t xml:space="preserve">.  </w:t>
      </w:r>
      <w:r>
        <w:rPr>
          <w:rFonts w:ascii="Calibri" w:cs="Calibri" w:hAnsi="Calibri" w:eastAsia="Calibri"/>
          <w:sz w:val="22"/>
          <w:szCs w:val="22"/>
          <w:rtl w:val="0"/>
          <w:lang w:val="en-US"/>
        </w:rPr>
        <w:t>The city becomes a dynamic setting for, and subject of, the artists</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work, rather than a stage on which the work is displayed.</w:t>
      </w:r>
    </w:p>
    <w:p>
      <w:pPr>
        <w:pStyle w:val="Body"/>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w:t>
      </w:r>
      <w:r>
        <w:rPr>
          <w:rFonts w:ascii="Calibri" w:cs="Calibri" w:hAnsi="Calibri" w:eastAsia="Calibri"/>
          <w:sz w:val="22"/>
          <w:szCs w:val="22"/>
          <w:rtl w:val="0"/>
          <w:lang w:val="en-US"/>
        </w:rPr>
        <w:t>Look Up</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will complement the extensive programme of city centre public realm refurbishment being delivered by Hull City Council, which includes an integrated series of permanent public art works.</w:t>
      </w:r>
    </w:p>
    <w:p>
      <w:pPr>
        <w:pStyle w:val="Default"/>
        <w:ind w:left="720" w:firstLine="0"/>
        <w:rPr>
          <w:rFonts w:ascii="Calibri" w:cs="Calibri" w:hAnsi="Calibri" w:eastAsia="Calibri"/>
          <w:sz w:val="22"/>
          <w:szCs w:val="22"/>
        </w:rPr>
      </w:pPr>
    </w:p>
    <w:p>
      <w:pPr>
        <w:pStyle w:val="Default"/>
        <w:ind w:left="720" w:firstLine="0"/>
        <w:rPr>
          <w:rFonts w:ascii="Calibri" w:cs="Calibri" w:hAnsi="Calibri" w:eastAsia="Calibri"/>
          <w:sz w:val="22"/>
          <w:szCs w:val="22"/>
        </w:rPr>
      </w:pPr>
      <w:r>
        <w:rPr>
          <w:rFonts w:ascii="Calibri" w:cs="Calibri" w:hAnsi="Calibri" w:eastAsia="Calibri"/>
          <w:sz w:val="22"/>
          <w:szCs w:val="22"/>
          <w:rtl w:val="0"/>
          <w:lang w:val="en-US"/>
        </w:rPr>
        <w:t>‘</w:t>
      </w:r>
      <w:r>
        <w:rPr>
          <w:rFonts w:ascii="Calibri" w:cs="Calibri" w:hAnsi="Calibri" w:eastAsia="Calibri"/>
          <w:sz w:val="22"/>
          <w:szCs w:val="22"/>
          <w:rtl w:val="0"/>
          <w:lang w:val="en-US"/>
        </w:rPr>
        <w:t>Look Up</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will</w:t>
      </w:r>
    </w:p>
    <w:p>
      <w:pPr>
        <w:pStyle w:val="Default"/>
        <w:ind w:left="720" w:firstLine="0"/>
        <w:rPr>
          <w:rFonts w:ascii="Calibri" w:cs="Calibri" w:hAnsi="Calibri" w:eastAsia="Calibri"/>
          <w:sz w:val="22"/>
          <w:szCs w:val="22"/>
        </w:rPr>
      </w:pPr>
    </w:p>
    <w:p>
      <w:pPr>
        <w:pStyle w:val="Default"/>
        <w:numPr>
          <w:ilvl w:val="0"/>
          <w:numId w:val="3"/>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Challenge perceptions of place and creative practice</w:t>
      </w:r>
    </w:p>
    <w:p>
      <w:pPr>
        <w:pStyle w:val="Default"/>
        <w:numPr>
          <w:ilvl w:val="0"/>
          <w:numId w:val="4"/>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Be temporary in nature, transformative in effect</w:t>
      </w:r>
    </w:p>
    <w:p>
      <w:pPr>
        <w:pStyle w:val="Default"/>
        <w:numPr>
          <w:ilvl w:val="0"/>
          <w:numId w:val="5"/>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Capture people</w:t>
      </w:r>
      <w:r>
        <w:rPr>
          <w:rFonts w:ascii="Calibri" w:cs="Calibri" w:hAnsi="Calibri" w:eastAsia="Calibri"/>
          <w:sz w:val="22"/>
          <w:szCs w:val="22"/>
          <w:rtl w:val="0"/>
          <w:lang w:val="en-US"/>
        </w:rPr>
        <w:t>’</w:t>
      </w:r>
      <w:r>
        <w:rPr>
          <w:rFonts w:ascii="Calibri" w:cs="Calibri" w:hAnsi="Calibri" w:eastAsia="Calibri"/>
          <w:sz w:val="22"/>
          <w:szCs w:val="22"/>
          <w:rtl w:val="0"/>
          <w:lang w:val="en-US"/>
        </w:rPr>
        <w:t>s imagination and stimulate debate</w:t>
      </w:r>
    </w:p>
    <w:p>
      <w:pPr>
        <w:pStyle w:val="Default"/>
        <w:numPr>
          <w:ilvl w:val="0"/>
          <w:numId w:val="6"/>
        </w:numPr>
        <w:tabs>
          <w:tab w:val="num" w:pos="1473"/>
          <w:tab w:val="clear" w:pos="1440"/>
        </w:tabs>
        <w:ind w:left="1473" w:hanging="393"/>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tl w:val="0"/>
          <w:lang w:val="en-US"/>
        </w:rPr>
      </w:pPr>
      <w:r>
        <w:rPr>
          <w:rFonts w:ascii="Calibri" w:cs="Calibri" w:hAnsi="Calibri" w:eastAsia="Calibri"/>
          <w:sz w:val="22"/>
          <w:szCs w:val="22"/>
          <w:rtl w:val="0"/>
          <w:lang w:val="en-US"/>
        </w:rPr>
        <w:t>Explore who or what makes a city</w:t>
      </w:r>
      <w:r>
        <w:rPr>
          <w:rFonts w:ascii="Calibri" w:cs="Calibri" w:hAnsi="Calibri" w:eastAsia="Calibri"/>
          <w:sz w:val="22"/>
          <w:szCs w:val="22"/>
          <w:rtl w:val="0"/>
          <w:lang w:val="en-US"/>
        </w:rPr>
        <w:t>’</w:t>
      </w:r>
      <w:r>
        <w:rPr>
          <w:rFonts w:ascii="Calibri" w:cs="Calibri" w:hAnsi="Calibri" w:eastAsia="Calibri"/>
          <w:sz w:val="22"/>
          <w:szCs w:val="22"/>
          <w:rtl w:val="0"/>
          <w:lang w:val="en-US"/>
        </w:rPr>
        <w:t>s identity</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lang w:val="it-IT"/>
        </w:rPr>
        <w:t>2</w:t>
        <w:tab/>
        <w:t>Paper City</w:t>
      </w:r>
    </w:p>
    <w:p>
      <w:pPr>
        <w:pStyle w:val="Body"/>
        <w:rPr>
          <w:rFonts w:ascii="Calibri" w:cs="Calibri" w:hAnsi="Calibri" w:eastAsia="Calibri"/>
          <w:b w:val="1"/>
          <w:bCs w:val="1"/>
          <w:sz w:val="22"/>
          <w:szCs w:val="22"/>
        </w:rPr>
      </w:pPr>
    </w:p>
    <w:p>
      <w:pPr>
        <w:pStyle w:val="List Paragraph"/>
        <w:rPr>
          <w:rFonts w:ascii="Calibri" w:cs="Calibri" w:hAnsi="Calibri" w:eastAsia="Calibri"/>
        </w:rPr>
      </w:pPr>
      <w:r>
        <w:rPr>
          <w:rFonts w:ascii="Calibri" w:cs="Calibri" w:hAnsi="Calibri" w:eastAsia="Calibri"/>
          <w:rtl w:val="0"/>
          <w:lang w:val="en-US"/>
        </w:rPr>
        <w:t>Hull 2017 has developed a key partnership with G F Smith, the leading international paper manufacturer founded and based in Hull</w:t>
      </w:r>
      <w:r>
        <w:rPr>
          <w:rFonts w:ascii="Calibri" w:cs="Calibri" w:hAnsi="Calibri" w:eastAsia="Calibri"/>
          <w:vertAlign w:val="superscript"/>
          <w:rtl w:val="0"/>
        </w:rPr>
        <w:footnoteReference w:id="1"/>
      </w:r>
      <w:r>
        <w:rPr>
          <w:rFonts w:ascii="Calibri" w:cs="Calibri" w:hAnsi="Calibri" w:eastAsia="Calibri"/>
          <w:rtl w:val="0"/>
          <w:lang w:val="en-US"/>
        </w:rPr>
        <w:t xml:space="preserve">. A major element of this partnership is a large scale project within the Look Up programme </w:t>
      </w:r>
      <w:r>
        <w:rPr>
          <w:rFonts w:ascii="Calibri" w:cs="Calibri" w:hAnsi="Calibri" w:eastAsia="Calibri"/>
          <w:rtl w:val="0"/>
          <w:lang w:val="en-US"/>
        </w:rPr>
        <w:t>– ‘</w:t>
      </w:r>
      <w:r>
        <w:rPr>
          <w:rFonts w:ascii="Calibri" w:cs="Calibri" w:hAnsi="Calibri" w:eastAsia="Calibri"/>
          <w:rtl w:val="0"/>
          <w:lang w:val="en-US"/>
        </w:rPr>
        <w:t>Paper City</w:t>
      </w:r>
      <w:r>
        <w:rPr>
          <w:rFonts w:ascii="Calibri" w:cs="Calibri" w:hAnsi="Calibri" w:eastAsia="Calibri"/>
          <w:rtl w:val="0"/>
          <w:lang w:val="en-US"/>
        </w:rPr>
        <w:t>’</w:t>
      </w:r>
      <w:r>
        <w:rPr>
          <w:rFonts w:ascii="Calibri" w:cs="Calibri" w:hAnsi="Calibri" w:eastAsia="Calibri"/>
          <w:rtl w:val="0"/>
          <w:lang w:val="en-US"/>
        </w:rPr>
        <w:t>. A series of beautiful, surprising, colourful installations using G F Smith papers will be commissioned for public sites in the city centre.</w:t>
      </w:r>
    </w:p>
    <w:p>
      <w:pPr>
        <w:pStyle w:val="List Paragraph"/>
        <w:rPr>
          <w:rFonts w:ascii="Calibri" w:cs="Calibri" w:hAnsi="Calibri" w:eastAsia="Calibri"/>
        </w:rPr>
      </w:pPr>
    </w:p>
    <w:p>
      <w:pPr>
        <w:pStyle w:val="Body"/>
        <w:ind w:left="720" w:firstLine="0"/>
        <w:rPr>
          <w:rFonts w:ascii="Calibri" w:cs="Calibri" w:hAnsi="Calibri" w:eastAsia="Calibri"/>
          <w:sz w:val="22"/>
          <w:szCs w:val="22"/>
          <w:lang w:val="en-US"/>
        </w:rPr>
      </w:pPr>
      <w:r>
        <w:rPr>
          <w:rFonts w:ascii="Calibri" w:cs="Calibri" w:hAnsi="Calibri" w:eastAsia="Calibri"/>
          <w:sz w:val="22"/>
          <w:szCs w:val="22"/>
          <w:rtl w:val="0"/>
          <w:lang w:val="en-US"/>
        </w:rPr>
        <w:t xml:space="preserve">Ten leading </w:t>
      </w:r>
      <w:r>
        <w:rPr>
          <w:rFonts w:ascii="Calibri" w:cs="Calibri" w:hAnsi="Calibri" w:eastAsia="Calibri"/>
          <w:sz w:val="22"/>
          <w:szCs w:val="22"/>
          <w:rtl w:val="0"/>
          <w:lang w:val="en-US"/>
        </w:rPr>
        <w:t>‘</w:t>
      </w:r>
      <w:r>
        <w:rPr>
          <w:rFonts w:ascii="Calibri" w:cs="Calibri" w:hAnsi="Calibri" w:eastAsia="Calibri"/>
          <w:sz w:val="22"/>
          <w:szCs w:val="22"/>
          <w:rtl w:val="0"/>
          <w:lang w:val="en-US"/>
        </w:rPr>
        <w:t>creatives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will be invited to propose works or projects in response to site, context, material, process and ambition.  They will use mostly paper in the creation of these works, from the GF Smith Colorplan range.</w:t>
      </w:r>
    </w:p>
    <w:p>
      <w:pPr>
        <w:pStyle w:val="Body"/>
        <w:ind w:left="720" w:firstLine="0"/>
        <w:rPr>
          <w:rFonts w:ascii="Calibri" w:cs="Calibri" w:hAnsi="Calibri" w:eastAsia="Calibri"/>
          <w:sz w:val="22"/>
          <w:szCs w:val="22"/>
          <w:lang w:val="en-US"/>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 xml:space="preserve">The works will be on display for between 3 and 7 days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a burst of colour across the city, to launch the Freedom season of Hull 2017.</w:t>
      </w:r>
    </w:p>
    <w:p>
      <w:pPr>
        <w:pStyle w:val="Body"/>
        <w:ind w:left="720" w:firstLine="0"/>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3</w:t>
        <w:tab/>
        <w:t>Artist</w:t>
      </w:r>
      <w:r>
        <w:rPr>
          <w:rFonts w:ascii="Calibri" w:cs="Calibri" w:hAnsi="Calibri" w:eastAsia="Calibri"/>
          <w:b w:val="1"/>
          <w:bCs w:val="1"/>
          <w:sz w:val="22"/>
          <w:szCs w:val="22"/>
          <w:rtl w:val="0"/>
          <w:lang w:val="fr-FR"/>
        </w:rPr>
        <w:t>’</w:t>
      </w:r>
      <w:r>
        <w:rPr>
          <w:rFonts w:ascii="Calibri" w:cs="Calibri" w:hAnsi="Calibri" w:eastAsia="Calibri"/>
          <w:b w:val="1"/>
          <w:bCs w:val="1"/>
          <w:sz w:val="22"/>
          <w:szCs w:val="22"/>
          <w:rtl w:val="0"/>
          <w:lang w:val="de-DE"/>
        </w:rPr>
        <w:t>s Brief</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Artists are invited to design and create new, site specific installations, principally through using material from the GF Smith Colorplan range (available in 50 colours, 8 ranges of thickness and 25 embossed finishes). The installations do not need to be made entirely of paper, but other materials used should respect the Colorplan colour range.</w:t>
      </w:r>
    </w:p>
    <w:p>
      <w:pPr>
        <w:pStyle w:val="Body"/>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We are looking for proposals which will have a high visual impact and which reflect the company</w:t>
      </w:r>
      <w:r>
        <w:rPr>
          <w:rFonts w:ascii="Calibri" w:cs="Calibri" w:hAnsi="Calibri" w:eastAsia="Calibri"/>
          <w:sz w:val="22"/>
          <w:szCs w:val="22"/>
          <w:rtl w:val="0"/>
          <w:lang w:val="fr-FR"/>
        </w:rPr>
        <w:t>’</w:t>
      </w:r>
      <w:r>
        <w:rPr>
          <w:rFonts w:ascii="Calibri" w:cs="Calibri" w:hAnsi="Calibri" w:eastAsia="Calibri"/>
          <w:sz w:val="22"/>
          <w:szCs w:val="22"/>
          <w:rtl w:val="0"/>
          <w:lang w:val="en-US"/>
        </w:rPr>
        <w:t>s ethos and values.</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Sites for each artist</w:t>
      </w:r>
      <w:r>
        <w:rPr>
          <w:rFonts w:ascii="Calibri" w:cs="Calibri" w:hAnsi="Calibri" w:eastAsia="Calibri"/>
          <w:sz w:val="22"/>
          <w:szCs w:val="22"/>
          <w:rtl w:val="0"/>
          <w:lang w:val="fr-FR"/>
        </w:rPr>
        <w:t>’</w:t>
      </w:r>
      <w:r>
        <w:rPr>
          <w:rFonts w:ascii="Calibri" w:cs="Calibri" w:hAnsi="Calibri" w:eastAsia="Calibri"/>
          <w:sz w:val="22"/>
          <w:szCs w:val="22"/>
          <w:rtl w:val="0"/>
          <w:lang w:val="en-US"/>
        </w:rPr>
        <w:t>s commission will be agreed in dialogue with the project</w:t>
      </w:r>
      <w:r>
        <w:rPr>
          <w:rFonts w:ascii="Calibri" w:cs="Calibri" w:hAnsi="Calibri" w:eastAsia="Calibri"/>
          <w:sz w:val="22"/>
          <w:szCs w:val="22"/>
          <w:rtl w:val="0"/>
          <w:lang w:val="fr-FR"/>
        </w:rPr>
        <w:t>’</w:t>
      </w:r>
      <w:r>
        <w:rPr>
          <w:rFonts w:ascii="Calibri" w:cs="Calibri" w:hAnsi="Calibri" w:eastAsia="Calibri"/>
          <w:sz w:val="22"/>
          <w:szCs w:val="22"/>
          <w:rtl w:val="0"/>
          <w:lang w:val="en-US"/>
        </w:rPr>
        <w:t xml:space="preserve">s curators and artists will be expected to carry out their own research into the site </w:t>
      </w:r>
      <w:r>
        <w:rPr>
          <w:rFonts w:ascii="Calibri" w:cs="Calibri" w:hAnsi="Calibri" w:eastAsia="Calibri"/>
          <w:sz w:val="22"/>
          <w:szCs w:val="22"/>
          <w:rtl w:val="0"/>
        </w:rPr>
        <w:t xml:space="preserve">– </w:t>
      </w:r>
      <w:r>
        <w:rPr>
          <w:rFonts w:ascii="Calibri" w:cs="Calibri" w:hAnsi="Calibri" w:eastAsia="Calibri"/>
          <w:sz w:val="22"/>
          <w:szCs w:val="22"/>
          <w:rtl w:val="0"/>
          <w:lang w:val="en-US"/>
        </w:rPr>
        <w:t>history, current use, size, scale, power.</w:t>
      </w:r>
    </w:p>
    <w:p>
      <w:pPr>
        <w:pStyle w:val="Body"/>
        <w:rPr>
          <w:rFonts w:ascii="Calibri" w:cs="Calibri" w:hAnsi="Calibri" w:eastAsia="Calibri"/>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4</w:t>
        <w:tab/>
        <w:t>Working Relationships</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rPr>
        <w:t>‘</w:t>
      </w:r>
      <w:r>
        <w:rPr>
          <w:rFonts w:ascii="Calibri" w:cs="Calibri" w:hAnsi="Calibri" w:eastAsia="Calibri"/>
          <w:sz w:val="22"/>
          <w:szCs w:val="22"/>
          <w:rtl w:val="0"/>
          <w:lang w:val="it-IT"/>
        </w:rPr>
        <w:t>Paper City</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 xml:space="preserve">will be informed and directed by a small Steering Group, working on behalf of Hull 2017 and G F Smith.  They will review </w:t>
      </w:r>
      <w:r>
        <w:rPr>
          <w:rFonts w:ascii="Calibri" w:cs="Calibri" w:hAnsi="Calibri" w:eastAsia="Calibri"/>
          <w:sz w:val="22"/>
          <w:szCs w:val="22"/>
          <w:rtl w:val="0"/>
        </w:rPr>
        <w:t>‘</w:t>
      </w:r>
      <w:r>
        <w:rPr>
          <w:rFonts w:ascii="Calibri" w:cs="Calibri" w:hAnsi="Calibri" w:eastAsia="Calibri"/>
          <w:sz w:val="22"/>
          <w:szCs w:val="22"/>
          <w:rtl w:val="0"/>
          <w:lang w:val="en-US"/>
        </w:rPr>
        <w:t>Expressions of Interest</w:t>
      </w:r>
      <w:r>
        <w:rPr>
          <w:rFonts w:ascii="Calibri" w:cs="Calibri" w:hAnsi="Calibri" w:eastAsia="Calibri"/>
          <w:sz w:val="22"/>
          <w:szCs w:val="22"/>
          <w:rtl w:val="0"/>
          <w:lang w:val="fr-FR"/>
        </w:rPr>
        <w:t xml:space="preserve">’ </w:t>
      </w:r>
      <w:r>
        <w:rPr>
          <w:rFonts w:ascii="Calibri" w:cs="Calibri" w:hAnsi="Calibri" w:eastAsia="Calibri"/>
          <w:sz w:val="22"/>
          <w:szCs w:val="22"/>
          <w:rtl w:val="0"/>
          <w:lang w:val="en-US"/>
        </w:rPr>
        <w:t xml:space="preserve">and </w:t>
      </w:r>
      <w:r>
        <w:rPr>
          <w:rFonts w:ascii="Calibri" w:cs="Calibri" w:hAnsi="Calibri" w:eastAsia="Calibri"/>
          <w:sz w:val="22"/>
          <w:szCs w:val="22"/>
          <w:rtl w:val="0"/>
        </w:rPr>
        <w:t>‘</w:t>
      </w:r>
      <w:r>
        <w:rPr>
          <w:rFonts w:ascii="Calibri" w:cs="Calibri" w:hAnsi="Calibri" w:eastAsia="Calibri"/>
          <w:sz w:val="22"/>
          <w:szCs w:val="22"/>
          <w:rtl w:val="0"/>
        </w:rPr>
        <w:t>Outline Proposals</w:t>
      </w:r>
      <w:r>
        <w:rPr>
          <w:rFonts w:ascii="Calibri" w:cs="Calibri" w:hAnsi="Calibri" w:eastAsia="Calibri"/>
          <w:sz w:val="22"/>
          <w:szCs w:val="22"/>
          <w:rtl w:val="0"/>
          <w:lang w:val="fr-FR"/>
        </w:rPr>
        <w:t>’</w:t>
      </w:r>
      <w:r>
        <w:rPr>
          <w:rFonts w:ascii="Calibri" w:cs="Calibri" w:hAnsi="Calibri" w:eastAsia="Calibri"/>
          <w:sz w:val="22"/>
          <w:szCs w:val="22"/>
          <w:rtl w:val="0"/>
          <w:lang w:val="en-US"/>
        </w:rPr>
        <w:t>, agree the programme of commissions and advise on other aspects of the programme.</w:t>
      </w: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ab/>
      </w: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Key contacts:</w:t>
      </w:r>
    </w:p>
    <w:p>
      <w:pPr>
        <w:pStyle w:val="Body"/>
        <w:ind w:left="720" w:firstLine="0"/>
        <w:rPr>
          <w:rFonts w:ascii="Calibri" w:cs="Calibri" w:hAnsi="Calibri" w:eastAsia="Calibri"/>
          <w:sz w:val="22"/>
          <w:szCs w:val="22"/>
        </w:rPr>
      </w:pPr>
      <w:r>
        <w:rPr>
          <w:rFonts w:ascii="Calibri" w:cs="Calibri" w:hAnsi="Calibri" w:eastAsia="Calibri"/>
          <w:sz w:val="22"/>
          <w:szCs w:val="22"/>
          <w:rtl w:val="0"/>
          <w:lang w:val="es-ES_tradnl"/>
        </w:rPr>
        <w:t xml:space="preserve">Hazel Colquhoun </w:t>
      </w:r>
      <w:r>
        <w:rPr>
          <w:rFonts w:ascii="Calibri" w:cs="Calibri" w:hAnsi="Calibri" w:eastAsia="Calibri"/>
          <w:sz w:val="22"/>
          <w:szCs w:val="22"/>
          <w:rtl w:val="0"/>
        </w:rPr>
        <w:t xml:space="preserve">– </w:t>
      </w:r>
      <w:r>
        <w:rPr>
          <w:rFonts w:ascii="Calibri" w:cs="Calibri" w:hAnsi="Calibri" w:eastAsia="Calibri"/>
          <w:sz w:val="22"/>
          <w:szCs w:val="22"/>
          <w:rtl w:val="0"/>
          <w:lang w:val="nl-NL"/>
        </w:rPr>
        <w:t xml:space="preserve">Co Curator, Look Up </w:t>
      </w: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Andrew Knight - Co Curator, Look Up</w:t>
      </w:r>
    </w:p>
    <w:p>
      <w:pPr>
        <w:pStyle w:val="Body"/>
        <w:ind w:left="720" w:firstLine="0"/>
        <w:rPr>
          <w:rFonts w:ascii="Calibri" w:cs="Calibri" w:hAnsi="Calibri" w:eastAsia="Calibri"/>
          <w:sz w:val="22"/>
          <w:szCs w:val="22"/>
        </w:rPr>
      </w:pPr>
      <w:r>
        <w:rPr>
          <w:rFonts w:ascii="Calibri" w:cs="Calibri" w:hAnsi="Calibri" w:eastAsia="Calibri"/>
          <w:sz w:val="22"/>
          <w:szCs w:val="22"/>
          <w:rtl w:val="0"/>
          <w:lang w:val="nl-NL"/>
        </w:rPr>
        <w:t>Sam Wilkinson - Co Curator, Look Up</w:t>
      </w:r>
    </w:p>
    <w:p>
      <w:pPr>
        <w:pStyle w:val="Body"/>
        <w:ind w:left="720" w:firstLine="0"/>
        <w:rPr>
          <w:rFonts w:ascii="Calibri" w:cs="Calibri" w:hAnsi="Calibri" w:eastAsia="Calibri"/>
          <w:sz w:val="22"/>
          <w:szCs w:val="22"/>
        </w:rPr>
      </w:pPr>
      <w:r>
        <w:rPr>
          <w:rFonts w:ascii="Calibri" w:cs="Calibri" w:hAnsi="Calibri" w:eastAsia="Calibri"/>
          <w:sz w:val="22"/>
          <w:szCs w:val="22"/>
          <w:rtl w:val="0"/>
        </w:rPr>
        <w:t>Sam Hunt - Executive Producer, Hull 2017</w:t>
      </w:r>
    </w:p>
    <w:p>
      <w:pPr>
        <w:pStyle w:val="Body"/>
        <w:ind w:left="720" w:firstLine="0"/>
        <w:rPr>
          <w:rFonts w:ascii="Calibri" w:cs="Calibri" w:hAnsi="Calibri" w:eastAsia="Calibri"/>
          <w:sz w:val="22"/>
          <w:szCs w:val="22"/>
        </w:rPr>
      </w:pPr>
      <w:r>
        <w:rPr>
          <w:rFonts w:ascii="Calibri" w:cs="Calibri" w:hAnsi="Calibri" w:eastAsia="Calibri"/>
          <w:sz w:val="22"/>
          <w:szCs w:val="22"/>
          <w:rtl w:val="0"/>
        </w:rPr>
        <w:t xml:space="preserve">Chris Clay </w:t>
      </w:r>
      <w:r>
        <w:rPr>
          <w:rFonts w:ascii="Calibri" w:cs="Calibri" w:hAnsi="Calibri" w:eastAsia="Calibri"/>
          <w:sz w:val="22"/>
          <w:szCs w:val="22"/>
          <w:rtl w:val="0"/>
        </w:rPr>
        <w:t xml:space="preserve">– </w:t>
      </w:r>
      <w:r>
        <w:rPr>
          <w:rFonts w:ascii="Calibri" w:cs="Calibri" w:hAnsi="Calibri" w:eastAsia="Calibri"/>
          <w:sz w:val="22"/>
          <w:szCs w:val="22"/>
          <w:rtl w:val="0"/>
          <w:lang w:val="en-US"/>
        </w:rPr>
        <w:t>Technical &amp; Operations Director, Hull 2017</w:t>
      </w:r>
    </w:p>
    <w:p>
      <w:pPr>
        <w:pStyle w:val="Body"/>
        <w:ind w:left="720" w:firstLine="0"/>
        <w:rPr>
          <w:rFonts w:ascii="Calibri" w:cs="Calibri" w:hAnsi="Calibri" w:eastAsia="Calibri"/>
          <w:sz w:val="22"/>
          <w:szCs w:val="22"/>
        </w:rPr>
      </w:pPr>
      <w:r>
        <w:rPr>
          <w:rFonts w:ascii="Calibri" w:cs="Calibri" w:hAnsi="Calibri" w:eastAsia="Calibri"/>
          <w:sz w:val="22"/>
          <w:szCs w:val="22"/>
          <w:rtl w:val="0"/>
        </w:rPr>
        <w:t xml:space="preserve">Hannah Williams Walton </w:t>
      </w:r>
      <w:r>
        <w:rPr>
          <w:rFonts w:ascii="Calibri" w:cs="Calibri" w:hAnsi="Calibri" w:eastAsia="Calibri"/>
          <w:sz w:val="22"/>
          <w:szCs w:val="22"/>
          <w:rtl w:val="0"/>
        </w:rPr>
        <w:t xml:space="preserve">– </w:t>
      </w:r>
      <w:r>
        <w:rPr>
          <w:rFonts w:ascii="Calibri" w:cs="Calibri" w:hAnsi="Calibri" w:eastAsia="Calibri"/>
          <w:sz w:val="22"/>
          <w:szCs w:val="22"/>
          <w:rtl w:val="0"/>
          <w:lang w:val="en-US"/>
        </w:rPr>
        <w:t>Assistant Producer, Hull 2017</w:t>
      </w: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GF Smith and Made Thought people</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Day to day contact will be with Hazel, Andrew and Sam W.  Approvals will be taken through a steering group including all of the above.</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5</w:t>
        <w:tab/>
        <w:t>Appointment and Design Process</w:t>
      </w:r>
    </w:p>
    <w:p>
      <w:pPr>
        <w:pStyle w:val="Body"/>
        <w:rPr>
          <w:rFonts w:ascii="Calibri" w:cs="Calibri" w:hAnsi="Calibri" w:eastAsia="Calibri"/>
          <w:sz w:val="22"/>
          <w:szCs w:val="22"/>
        </w:rPr>
      </w:pPr>
      <w:r>
        <w:rPr>
          <w:rFonts w:ascii="Calibri" w:cs="Calibri" w:hAnsi="Calibri" w:eastAsia="Calibri"/>
          <w:b w:val="1"/>
          <w:bCs w:val="1"/>
          <w:sz w:val="22"/>
          <w:szCs w:val="22"/>
          <w:rtl w:val="0"/>
        </w:rPr>
        <w:tab/>
      </w:r>
    </w:p>
    <w:p>
      <w:pPr>
        <w:pStyle w:val="Body"/>
        <w:ind w:left="720" w:firstLine="0"/>
        <w:rPr>
          <w:rFonts w:ascii="Calibri" w:cs="Calibri" w:hAnsi="Calibri" w:eastAsia="Calibri"/>
          <w:color w:val="000000"/>
          <w:sz w:val="22"/>
          <w:szCs w:val="22"/>
          <w:u w:val="none" w:color="000000"/>
        </w:rPr>
      </w:pPr>
      <w:r>
        <w:rPr>
          <w:rFonts w:ascii="Calibri" w:cs="Calibri" w:hAnsi="Calibri" w:eastAsia="Calibri"/>
          <w:sz w:val="22"/>
          <w:szCs w:val="22"/>
          <w:rtl w:val="0"/>
          <w:lang w:val="en-US"/>
        </w:rPr>
        <w:t>Selected artists are invited to express interest in response to this brief.  The project</w:t>
      </w:r>
      <w:r>
        <w:rPr>
          <w:rFonts w:ascii="Calibri" w:cs="Calibri" w:hAnsi="Calibri" w:eastAsia="Calibri"/>
          <w:sz w:val="22"/>
          <w:szCs w:val="22"/>
          <w:rtl w:val="0"/>
          <w:lang w:val="fr-FR"/>
        </w:rPr>
        <w:t>’</w:t>
      </w:r>
      <w:r>
        <w:rPr>
          <w:rFonts w:ascii="Calibri" w:cs="Calibri" w:hAnsi="Calibri" w:eastAsia="Calibri"/>
          <w:sz w:val="22"/>
          <w:szCs w:val="22"/>
          <w:rtl w:val="0"/>
          <w:lang w:val="en-US"/>
        </w:rPr>
        <w:t xml:space="preserve">s Steering Group will </w:t>
      </w:r>
      <w:r>
        <w:rPr>
          <w:rFonts w:ascii="Calibri" w:cs="Calibri" w:hAnsi="Calibri" w:eastAsia="Calibri"/>
          <w:color w:val="000000"/>
          <w:sz w:val="22"/>
          <w:szCs w:val="22"/>
          <w:u w:val="none" w:color="000000"/>
          <w:rtl w:val="0"/>
          <w:lang w:val="en-US"/>
        </w:rPr>
        <w:t>review these EOIs and select a final shortlist.  Shortlisted artists will be invited to Hull for site visits, and to explore the city for themselves with the option of proposing ideas for new sites.  They will also have the opportunity to visit GF Smith</w:t>
      </w:r>
      <w:r>
        <w:rPr>
          <w:rFonts w:ascii="Calibri" w:cs="Calibri" w:hAnsi="Calibri" w:eastAsia="Calibri"/>
          <w:color w:val="000000"/>
          <w:sz w:val="22"/>
          <w:szCs w:val="22"/>
          <w:u w:val="none" w:color="000000"/>
          <w:rtl w:val="0"/>
          <w:lang w:val="fr-FR"/>
        </w:rPr>
        <w:t>’</w:t>
      </w:r>
      <w:r>
        <w:rPr>
          <w:rFonts w:ascii="Calibri" w:cs="Calibri" w:hAnsi="Calibri" w:eastAsia="Calibri"/>
          <w:color w:val="000000"/>
          <w:sz w:val="22"/>
          <w:szCs w:val="22"/>
          <w:u w:val="none" w:color="000000"/>
          <w:rtl w:val="0"/>
          <w:lang w:val="en-US"/>
        </w:rPr>
        <w:t>s facilities.</w:t>
      </w:r>
    </w:p>
    <w:p>
      <w:pPr>
        <w:pStyle w:val="Body"/>
        <w:rPr>
          <w:rFonts w:ascii="Calibri" w:cs="Calibri" w:hAnsi="Calibri" w:eastAsia="Calibri"/>
          <w:color w:val="000000"/>
          <w:sz w:val="22"/>
          <w:szCs w:val="22"/>
          <w:u w:val="none" w:color="000000"/>
        </w:rPr>
      </w:pPr>
    </w:p>
    <w:p>
      <w:pPr>
        <w:pStyle w:val="List Paragraph"/>
        <w:rPr>
          <w:rFonts w:ascii="Calibri" w:cs="Calibri" w:hAnsi="Calibri" w:eastAsia="Calibri"/>
          <w:color w:val="000000"/>
          <w:u w:val="none" w:color="000000"/>
        </w:rPr>
      </w:pPr>
      <w:r>
        <w:rPr>
          <w:rFonts w:ascii="Calibri" w:cs="Calibri" w:hAnsi="Calibri" w:eastAsia="Calibri"/>
          <w:color w:val="000000"/>
          <w:u w:val="none" w:color="000000"/>
          <w:rtl w:val="0"/>
          <w:lang w:val="en-US"/>
        </w:rPr>
        <w:t xml:space="preserve">Shortlisted artists will be paid an honorarium of </w:t>
      </w:r>
      <w:r>
        <w:rPr>
          <w:rFonts w:ascii="Calibri" w:cs="Calibri" w:hAnsi="Calibri" w:eastAsia="Calibri"/>
          <w:color w:val="000000"/>
          <w:u w:val="none" w:color="000000"/>
          <w:rtl w:val="0"/>
          <w:lang w:val="en-US"/>
        </w:rPr>
        <w:t>£</w:t>
      </w:r>
      <w:r>
        <w:rPr>
          <w:rFonts w:ascii="Calibri" w:cs="Calibri" w:hAnsi="Calibri" w:eastAsia="Calibri"/>
          <w:color w:val="000000"/>
          <w:u w:val="none" w:color="000000"/>
          <w:rtl w:val="0"/>
          <w:lang w:val="en-US"/>
        </w:rPr>
        <w:t>? to cover their initial costs of visiting Hull and providing an outline proposal.</w:t>
      </w:r>
    </w:p>
    <w:p>
      <w:pPr>
        <w:pStyle w:val="List Paragraph"/>
        <w:rPr>
          <w:rFonts w:ascii="Calibri" w:cs="Calibri" w:hAnsi="Calibri" w:eastAsia="Calibri"/>
          <w:color w:val="000000"/>
          <w:u w:val="none" w:color="000000"/>
        </w:rPr>
      </w:pPr>
    </w:p>
    <w:p>
      <w:pPr>
        <w:pStyle w:val="List Paragraph"/>
        <w:rPr>
          <w:rFonts w:ascii="Calibri" w:cs="Calibri" w:hAnsi="Calibri" w:eastAsia="Calibri"/>
          <w:color w:val="000000"/>
          <w:u w:val="none" w:color="000000"/>
        </w:rPr>
      </w:pPr>
      <w:r>
        <w:rPr>
          <w:rFonts w:ascii="Calibri" w:cs="Calibri" w:hAnsi="Calibri" w:eastAsia="Calibri"/>
          <w:color w:val="000000"/>
          <w:u w:val="none" w:color="000000"/>
          <w:rtl w:val="0"/>
          <w:lang w:val="en-US"/>
        </w:rPr>
        <w:t>Outline Proposals, in response to this brief and the site visit, should consist of visuals and no more than 500 words of explanation.</w:t>
      </w:r>
    </w:p>
    <w:p>
      <w:pPr>
        <w:pStyle w:val="Body"/>
        <w:rPr>
          <w:rFonts w:ascii="Calibri" w:cs="Calibri" w:hAnsi="Calibri" w:eastAsia="Calibri"/>
          <w:color w:val="000000"/>
          <w:sz w:val="22"/>
          <w:szCs w:val="22"/>
          <w:u w:val="none" w:color="000000"/>
        </w:rPr>
      </w:pPr>
    </w:p>
    <w:p>
      <w:pPr>
        <w:pStyle w:val="Body"/>
        <w:ind w:left="720" w:firstLine="0"/>
        <w:rPr>
          <w:rFonts w:ascii="Calibri" w:cs="Calibri" w:hAnsi="Calibri" w:eastAsia="Calibri"/>
          <w:color w:val="000000"/>
          <w:sz w:val="22"/>
          <w:szCs w:val="22"/>
          <w:u w:val="none" w:color="000000"/>
        </w:rPr>
      </w:pPr>
      <w:r>
        <w:rPr>
          <w:rFonts w:ascii="Calibri" w:cs="Calibri" w:hAnsi="Calibri" w:eastAsia="Calibri"/>
          <w:color w:val="000000"/>
          <w:sz w:val="22"/>
          <w:szCs w:val="22"/>
          <w:u w:val="none" w:color="000000"/>
          <w:rtl w:val="0"/>
          <w:lang w:val="en-US"/>
        </w:rPr>
        <w:t>The Steering Group will review outline proposals in dialogue with the artist and will agree the agree the commissions.  Subsequently commissioned artists will be required to present a detailed proposal for final approval. This should include</w:t>
      </w:r>
    </w:p>
    <w:p>
      <w:pPr>
        <w:pStyle w:val="Body"/>
        <w:rPr>
          <w:rFonts w:ascii="Calibri" w:cs="Calibri" w:hAnsi="Calibri" w:eastAsia="Calibri"/>
          <w:sz w:val="22"/>
          <w:szCs w:val="22"/>
        </w:rPr>
      </w:pPr>
    </w:p>
    <w:p>
      <w:pPr>
        <w:pStyle w:val="List Paragraph"/>
        <w:numPr>
          <w:ilvl w:val="0"/>
          <w:numId w:val="9"/>
        </w:numPr>
        <w:tabs>
          <w:tab w:val="num" w:pos="1080"/>
          <w:tab w:val="clear" w:pos="0"/>
        </w:tabs>
        <w:bidi w:val="0"/>
        <w:spacing w:after="160" w:line="259" w:lineRule="auto"/>
        <w:ind w:left="1080" w:right="0" w:hanging="360"/>
        <w:jc w:val="left"/>
        <w:rPr>
          <w:rFonts w:ascii="Trebuchet MS" w:cs="Trebuchet MS" w:hAnsi="Trebuchet MS" w:eastAsia="Trebuchet MS"/>
          <w:position w:val="0"/>
          <w:sz w:val="22"/>
          <w:szCs w:val="22"/>
          <w:rtl w:val="0"/>
        </w:rPr>
      </w:pPr>
      <w:r>
        <w:rPr>
          <w:rFonts w:ascii="Calibri" w:cs="Calibri" w:hAnsi="Calibri" w:eastAsia="Calibri"/>
          <w:rtl w:val="0"/>
          <w:lang w:val="en-US"/>
        </w:rPr>
        <w:t>detailed cost estimates</w:t>
      </w:r>
    </w:p>
    <w:p>
      <w:pPr>
        <w:pStyle w:val="List Paragraph"/>
        <w:numPr>
          <w:ilvl w:val="0"/>
          <w:numId w:val="10"/>
        </w:numPr>
        <w:tabs>
          <w:tab w:val="num" w:pos="1080"/>
          <w:tab w:val="clear" w:pos="0"/>
        </w:tabs>
        <w:bidi w:val="0"/>
        <w:spacing w:after="160" w:line="259" w:lineRule="auto"/>
        <w:ind w:left="1080" w:right="0" w:hanging="360"/>
        <w:jc w:val="left"/>
        <w:rPr>
          <w:rFonts w:ascii="Trebuchet MS" w:cs="Trebuchet MS" w:hAnsi="Trebuchet MS" w:eastAsia="Trebuchet MS"/>
          <w:position w:val="0"/>
          <w:sz w:val="22"/>
          <w:szCs w:val="22"/>
          <w:rtl w:val="0"/>
        </w:rPr>
      </w:pPr>
      <w:r>
        <w:rPr>
          <w:rFonts w:ascii="Calibri" w:cs="Calibri" w:hAnsi="Calibri" w:eastAsia="Calibri"/>
          <w:rtl w:val="0"/>
          <w:lang w:val="en-US"/>
        </w:rPr>
        <w:t>technical specifications</w:t>
      </w:r>
    </w:p>
    <w:p>
      <w:pPr>
        <w:pStyle w:val="List Paragraph"/>
        <w:numPr>
          <w:ilvl w:val="0"/>
          <w:numId w:val="11"/>
        </w:numPr>
        <w:tabs>
          <w:tab w:val="num" w:pos="1080"/>
          <w:tab w:val="clear" w:pos="0"/>
        </w:tabs>
        <w:bidi w:val="0"/>
        <w:spacing w:after="160" w:line="259" w:lineRule="auto"/>
        <w:ind w:left="1080" w:right="0" w:hanging="360"/>
        <w:jc w:val="left"/>
        <w:rPr>
          <w:rFonts w:ascii="Trebuchet MS" w:cs="Trebuchet MS" w:hAnsi="Trebuchet MS" w:eastAsia="Trebuchet MS"/>
          <w:position w:val="0"/>
          <w:sz w:val="22"/>
          <w:szCs w:val="22"/>
          <w:rtl w:val="0"/>
        </w:rPr>
      </w:pPr>
      <w:r>
        <w:rPr>
          <w:rFonts w:ascii="Calibri" w:cs="Calibri" w:hAnsi="Calibri" w:eastAsia="Calibri"/>
          <w:rtl w:val="0"/>
          <w:lang w:val="en-US"/>
        </w:rPr>
        <w:t>programme (fabrication/installation/removal)</w:t>
      </w:r>
    </w:p>
    <w:p>
      <w:pPr>
        <w:pStyle w:val="List Paragraph"/>
        <w:numPr>
          <w:ilvl w:val="0"/>
          <w:numId w:val="12"/>
        </w:numPr>
        <w:tabs>
          <w:tab w:val="num" w:pos="1080"/>
          <w:tab w:val="clear" w:pos="0"/>
        </w:tabs>
        <w:bidi w:val="0"/>
        <w:spacing w:after="160" w:line="259" w:lineRule="auto"/>
        <w:ind w:left="1080" w:right="0" w:hanging="360"/>
        <w:jc w:val="left"/>
        <w:rPr>
          <w:rFonts w:ascii="Trebuchet MS" w:cs="Trebuchet MS" w:hAnsi="Trebuchet MS" w:eastAsia="Trebuchet MS"/>
          <w:position w:val="0"/>
          <w:sz w:val="22"/>
          <w:szCs w:val="22"/>
          <w:rtl w:val="0"/>
        </w:rPr>
      </w:pPr>
      <w:r>
        <w:rPr>
          <w:rFonts w:ascii="Calibri" w:cs="Calibri" w:hAnsi="Calibri" w:eastAsia="Calibri"/>
          <w:rtl w:val="0"/>
          <w:lang w:val="en-US"/>
        </w:rPr>
        <w:t>risk assessment</w:t>
      </w:r>
    </w:p>
    <w:p>
      <w:pPr>
        <w:pStyle w:val="List Paragraph"/>
        <w:numPr>
          <w:ilvl w:val="0"/>
          <w:numId w:val="13"/>
        </w:numPr>
        <w:tabs>
          <w:tab w:val="num" w:pos="1080"/>
          <w:tab w:val="clear" w:pos="0"/>
        </w:tabs>
        <w:bidi w:val="0"/>
        <w:spacing w:after="160" w:line="259" w:lineRule="auto"/>
        <w:ind w:left="1080" w:right="0" w:hanging="360"/>
        <w:jc w:val="left"/>
        <w:rPr>
          <w:rFonts w:ascii="Trebuchet MS" w:cs="Trebuchet MS" w:hAnsi="Trebuchet MS" w:eastAsia="Trebuchet MS"/>
          <w:position w:val="0"/>
          <w:sz w:val="22"/>
          <w:szCs w:val="22"/>
          <w:rtl w:val="0"/>
        </w:rPr>
      </w:pPr>
      <w:r>
        <w:rPr>
          <w:rFonts w:ascii="Calibri" w:cs="Calibri" w:hAnsi="Calibri" w:eastAsia="Calibri"/>
          <w:rtl w:val="0"/>
          <w:lang w:val="en-US"/>
        </w:rPr>
        <w:t>detailed method statements for fabrication, installation and de-mounting</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6</w:t>
        <w:tab/>
        <w:t>Making/Installation</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The artist may make the artwork themselves (either directly or through their own workshops) or may be responsible for sourcing other fabricators or workshops if more appropriate.  Hull 2017 will assist where possible in sourcing materials and fabricators</w:t>
      </w:r>
    </w:p>
    <w:p>
      <w:pPr>
        <w:pStyle w:val="Body"/>
        <w:ind w:left="720" w:firstLine="0"/>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7</w:t>
        <w:tab/>
        <w:t>Fees, Budget, Contracts</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All commission agreements will be made between the artists and Hull 2017.</w:t>
      </w:r>
    </w:p>
    <w:p>
      <w:pPr>
        <w:pStyle w:val="Body"/>
        <w:ind w:left="720" w:firstLine="0"/>
        <w:rPr>
          <w:rFonts w:ascii="Calibri" w:cs="Calibri" w:hAnsi="Calibri" w:eastAsia="Calibri"/>
          <w:sz w:val="22"/>
          <w:szCs w:val="22"/>
        </w:rPr>
      </w:pPr>
      <w:r>
        <w:rPr>
          <w:rFonts w:ascii="Calibri" w:cs="Calibri" w:hAnsi="Calibri" w:eastAsia="Calibri"/>
          <w:sz w:val="22"/>
          <w:szCs w:val="22"/>
          <w:rtl w:val="0"/>
        </w:rPr>
        <w:t xml:space="preserve"> </w:t>
      </w:r>
    </w:p>
    <w:p>
      <w:pPr>
        <w:pStyle w:val="Body"/>
        <w:ind w:left="720" w:firstLine="0"/>
        <w:rPr>
          <w:rFonts w:ascii="Calibri" w:cs="Calibri" w:hAnsi="Calibri" w:eastAsia="Calibri"/>
          <w:b w:val="1"/>
          <w:bCs w:val="1"/>
          <w:sz w:val="22"/>
          <w:szCs w:val="22"/>
        </w:rPr>
      </w:pPr>
      <w:r>
        <w:rPr>
          <w:rFonts w:ascii="Calibri" w:cs="Calibri" w:hAnsi="Calibri" w:eastAsia="Calibri"/>
          <w:sz w:val="22"/>
          <w:szCs w:val="22"/>
          <w:rtl w:val="0"/>
          <w:lang w:val="en-US"/>
        </w:rPr>
        <w:t xml:space="preserve">The total budget for this commission is </w:t>
      </w:r>
      <w:r>
        <w:rPr>
          <w:rFonts w:ascii="Calibri" w:cs="Calibri" w:hAnsi="Calibri" w:eastAsia="Calibri"/>
          <w:sz w:val="22"/>
          <w:szCs w:val="22"/>
          <w:rtl w:val="0"/>
        </w:rPr>
        <w:t>£</w:t>
      </w:r>
      <w:r>
        <w:rPr>
          <w:rFonts w:ascii="Calibri" w:cs="Calibri" w:hAnsi="Calibri" w:eastAsia="Calibri"/>
          <w:b w:val="1"/>
          <w:bCs w:val="1"/>
          <w:sz w:val="22"/>
          <w:szCs w:val="22"/>
          <w:rtl w:val="0"/>
        </w:rPr>
        <w:t>xxx</w:t>
      </w:r>
    </w:p>
    <w:p>
      <w:pPr>
        <w:pStyle w:val="Body"/>
        <w:ind w:left="720" w:firstLine="0"/>
        <w:rPr>
          <w:rFonts w:ascii="Calibri" w:cs="Calibri" w:hAnsi="Calibri" w:eastAsia="Calibri"/>
          <w:b w:val="1"/>
          <w:bCs w:val="1"/>
          <w:sz w:val="22"/>
          <w:szCs w:val="22"/>
        </w:rPr>
      </w:pPr>
    </w:p>
    <w:p>
      <w:pPr>
        <w:pStyle w:val="Body"/>
        <w:ind w:left="720" w:firstLine="0"/>
        <w:rPr>
          <w:rFonts w:ascii="Calibri" w:cs="Calibri" w:hAnsi="Calibri" w:eastAsia="Calibri"/>
          <w:sz w:val="22"/>
          <w:szCs w:val="22"/>
        </w:rPr>
      </w:pPr>
      <w:r>
        <w:rPr>
          <w:rFonts w:ascii="Calibri" w:cs="Calibri" w:hAnsi="Calibri" w:eastAsia="Calibri"/>
          <w:b w:val="1"/>
          <w:bCs w:val="1"/>
          <w:sz w:val="22"/>
          <w:szCs w:val="22"/>
          <w:rtl w:val="0"/>
          <w:lang w:val="en-US"/>
        </w:rPr>
        <w:t xml:space="preserve">In addition to the </w:t>
      </w:r>
      <w:r>
        <w:rPr>
          <w:rFonts w:ascii="Calibri" w:cs="Calibri" w:hAnsi="Calibri" w:eastAsia="Calibri"/>
          <w:sz w:val="22"/>
          <w:szCs w:val="22"/>
          <w:rtl w:val="0"/>
          <w:lang w:val="en-US"/>
        </w:rPr>
        <w:t>total budget there is an honorarium for initial proposals.</w:t>
      </w:r>
      <w:r>
        <w:rPr>
          <w:rFonts w:ascii="Calibri" w:cs="Calibri" w:hAnsi="Calibri" w:eastAsia="Calibri"/>
          <w:sz w:val="22"/>
          <w:szCs w:val="22"/>
          <w:rtl w:val="0"/>
        </w:rPr>
        <w:t>£</w:t>
      </w:r>
      <w:r>
        <w:rPr>
          <w:rFonts w:ascii="Calibri" w:cs="Calibri" w:hAnsi="Calibri" w:eastAsia="Calibri"/>
          <w:sz w:val="22"/>
          <w:szCs w:val="22"/>
          <w:rtl w:val="0"/>
        </w:rPr>
        <w:t>xxx</w:t>
      </w:r>
    </w:p>
    <w:p>
      <w:pPr>
        <w:pStyle w:val="Body"/>
        <w:ind w:left="720" w:firstLine="0"/>
        <w:rPr>
          <w:rFonts w:ascii="Calibri" w:cs="Calibri" w:hAnsi="Calibri" w:eastAsia="Calibri"/>
          <w:sz w:val="22"/>
          <w:szCs w:val="22"/>
        </w:rPr>
      </w:pP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The commission budget is to cover all artist fees, materials, fabrication, transport, installation, de-mounting, travel and subsistence expenses. The artist must also include a 5% contingency within the budget throughout the project.</w:t>
      </w:r>
    </w:p>
    <w:p>
      <w:pPr>
        <w:pStyle w:val="Body"/>
        <w:ind w:left="720" w:firstLine="0"/>
        <w:rPr>
          <w:rFonts w:ascii="Calibri" w:cs="Calibri" w:hAnsi="Calibri" w:eastAsia="Calibri"/>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8</w:t>
        <w:tab/>
        <w:t>Timescale</w:t>
      </w:r>
    </w:p>
    <w:p>
      <w:pPr>
        <w:pStyle w:val="Body"/>
        <w:rPr>
          <w:rFonts w:ascii="Calibri" w:cs="Calibri" w:hAnsi="Calibri" w:eastAsia="Calibri"/>
          <w:sz w:val="22"/>
          <w:szCs w:val="22"/>
        </w:rPr>
      </w:pPr>
      <w:r>
        <w:rPr>
          <w:rFonts w:ascii="Calibri" w:cs="Calibri" w:hAnsi="Calibri" w:eastAsia="Calibri"/>
          <w:b w:val="1"/>
          <w:bCs w:val="1"/>
          <w:sz w:val="22"/>
          <w:szCs w:val="22"/>
          <w:rtl w:val="0"/>
        </w:rPr>
        <w:tab/>
      </w:r>
    </w:p>
    <w:p>
      <w:pPr>
        <w:pStyle w:val="Body"/>
        <w:rPr>
          <w:rFonts w:ascii="Calibri" w:cs="Calibri" w:hAnsi="Calibri" w:eastAsia="Calibri"/>
          <w:sz w:val="22"/>
          <w:szCs w:val="22"/>
        </w:rPr>
      </w:pPr>
      <w:r>
        <w:rPr>
          <w:rFonts w:ascii="Calibri" w:cs="Calibri" w:hAnsi="Calibri" w:eastAsia="Calibri"/>
          <w:sz w:val="22"/>
          <w:szCs w:val="22"/>
          <w:rtl w:val="0"/>
        </w:rPr>
        <w:tab/>
        <w:t>Installation must be during Paper City xxxx</w:t>
      </w:r>
    </w:p>
    <w:p>
      <w:pPr>
        <w:pStyle w:val="Body"/>
        <w:ind w:left="720" w:firstLine="0"/>
        <w:rPr>
          <w:rFonts w:ascii="Calibri" w:cs="Calibri" w:hAnsi="Calibri" w:eastAsia="Calibri"/>
          <w:sz w:val="22"/>
          <w:szCs w:val="22"/>
        </w:rPr>
      </w:pPr>
      <w:r>
        <w:rPr>
          <w:rFonts w:ascii="Calibri" w:cs="Calibri" w:hAnsi="Calibri" w:eastAsia="Calibri"/>
          <w:sz w:val="22"/>
          <w:szCs w:val="22"/>
          <w:rtl w:val="0"/>
          <w:lang w:val="en-US"/>
        </w:rPr>
        <w:t>We envisage the work being on site for a minimum of 3 days</w:t>
      </w: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r>
        <w:rPr>
          <w:rFonts w:ascii="Calibri" w:cs="Calibri" w:hAnsi="Calibri" w:eastAsia="Calibri"/>
          <w:b w:val="1"/>
          <w:bCs w:val="1"/>
          <w:sz w:val="22"/>
          <w:szCs w:val="22"/>
          <w:rtl w:val="0"/>
        </w:rPr>
        <w:t>9</w:t>
        <w:tab/>
        <w:t>Insurance and Liability</w:t>
      </w:r>
    </w:p>
    <w:p>
      <w:pPr>
        <w:pStyle w:val="Body"/>
        <w:rPr>
          <w:rFonts w:ascii="Calibri" w:cs="Calibri" w:hAnsi="Calibri" w:eastAsia="Calibri"/>
          <w:b w:val="1"/>
          <w:bCs w:val="1"/>
          <w:sz w:val="22"/>
          <w:szCs w:val="22"/>
        </w:rPr>
      </w:pPr>
    </w:p>
    <w:p>
      <w:pPr>
        <w:pStyle w:val="Body"/>
        <w:ind w:left="720" w:firstLine="0"/>
        <w:rPr>
          <w:rFonts w:ascii="Calibri" w:cs="Calibri" w:hAnsi="Calibri" w:eastAsia="Calibri"/>
          <w:b w:val="1"/>
          <w:bCs w:val="1"/>
          <w:sz w:val="22"/>
          <w:szCs w:val="22"/>
        </w:rPr>
      </w:pPr>
      <w:r>
        <w:rPr>
          <w:rFonts w:ascii="Calibri" w:cs="Calibri" w:hAnsi="Calibri" w:eastAsia="Calibri"/>
          <w:sz w:val="22"/>
          <w:szCs w:val="22"/>
          <w:rtl w:val="0"/>
          <w:lang w:val="en-US"/>
        </w:rPr>
        <w:t xml:space="preserve">The artist will be responsible for ensuring that they have all appropriate insurance and liability cover in place, particularly if they intend to undertake fabrication and/or installation themselves.  Note that a minimum of </w:t>
      </w:r>
      <w:r>
        <w:rPr>
          <w:rFonts w:ascii="Calibri" w:cs="Calibri" w:hAnsi="Calibri" w:eastAsia="Calibri"/>
          <w:sz w:val="22"/>
          <w:szCs w:val="22"/>
          <w:rtl w:val="0"/>
        </w:rPr>
        <w:t>£</w:t>
      </w:r>
      <w:r>
        <w:rPr>
          <w:rFonts w:ascii="Calibri" w:cs="Calibri" w:hAnsi="Calibri" w:eastAsia="Calibri"/>
          <w:sz w:val="22"/>
          <w:szCs w:val="22"/>
          <w:rtl w:val="0"/>
          <w:lang w:val="en-US"/>
        </w:rPr>
        <w:t>5,000,000 public liability cover is required.</w:t>
      </w:r>
    </w:p>
    <w:p>
      <w:pPr>
        <w:pStyle w:val="No Spacing"/>
        <w:rPr>
          <w:rFonts w:ascii="Calibri" w:cs="Calibri" w:hAnsi="Calibri" w:eastAsia="Calibri"/>
          <w:b w:val="1"/>
          <w:bCs w:val="1"/>
          <w:sz w:val="22"/>
          <w:szCs w:val="22"/>
          <w:u w:val="single"/>
        </w:rPr>
      </w:pPr>
    </w:p>
    <w:p>
      <w:pPr>
        <w:pStyle w:val="Body"/>
      </w:pPr>
      <w:r>
        <w:rPr>
          <w:rFonts w:ascii="Calibri" w:cs="Calibri" w:hAnsi="Calibri" w:eastAsia="Calibri"/>
          <w:sz w:val="22"/>
          <w:szCs w:val="22"/>
        </w:rPr>
      </w:r>
    </w:p>
    <w:sectPr>
      <w:headerReference w:type="default" r:id="rId5"/>
      <w:footerReference w:type="default" r:id="rId6"/>
      <w:pgSz w:w="12240" w:h="15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Bold">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r>
      <w:rPr>
        <w:rFonts w:ascii="Arial" w:cs="Arial Unicode MS" w:hAnsi="Arial Unicode MS" w:eastAsia="Arial Unicode MS"/>
        <w:rtl w:val="0"/>
      </w:rPr>
      <w:tab/>
      <w:t xml:space="preserve">Page </w:t>
    </w:r>
    <w:r>
      <w:rPr>
        <w:rtl w:val="0"/>
      </w:rPr>
      <w:fldChar w:fldCharType="begin" w:fldLock="0"/>
    </w:r>
    <w:r>
      <w:rPr>
        <w:rtl w:val="0"/>
      </w:rPr>
      <w:t xml:space="preserve"> PAGE </w:t>
    </w:r>
    <w:r>
      <w:rPr>
        <w:rtl w:val="0"/>
      </w:rPr>
      <w:fldChar w:fldCharType="separate" w:fldLock="0"/>
    </w:r>
    <w:r>
      <w:rPr>
        <w:rtl w:val="0"/>
      </w:rPr>
      <w:t>4</w:t>
    </w:r>
    <w:r>
      <w:rPr>
        <w:rtl w:val="0"/>
      </w:rPr>
      <w:fldChar w:fldCharType="end" w:fldLock="0"/>
    </w:r>
    <w:r>
      <w:rPr>
        <w:rFonts w:ascii="Arial" w:cs="Arial Unicode MS" w:hAnsi="Arial Unicode MS" w:eastAsia="Arial Unicode MS"/>
        <w:rtl w:val="0"/>
        <w:lang w:val="en-US"/>
      </w:rPr>
      <w:t xml:space="preserve"> of 1</w:t>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alibri" w:cs="Calibri" w:hAnsi="Calibri" w:eastAsia="Calibri"/>
          <w:vertAlign w:val="superscript"/>
          <w:rtl w:val="0"/>
        </w:rPr>
        <w:footnoteRef/>
      </w:r>
      <w:r>
        <w:rPr>
          <w:rFonts w:ascii="Times New Roman" w:cs="Arial Unicode MS" w:hAnsi="Arial Unicode MS" w:eastAsia="Arial Unicode MS"/>
          <w:rtl w:val="0"/>
          <w:lang w:val="en-US"/>
        </w:rPr>
        <w:t xml:space="preserve"> </w:t>
      </w:r>
      <w:r>
        <w:rPr>
          <w:rFonts w:ascii="Calibri" w:cs="Calibri" w:hAnsi="Calibri" w:eastAsia="Calibri"/>
          <w:rtl w:val="0"/>
          <w:lang w:val="en-US"/>
        </w:rPr>
        <w:t>Appendix 1 G F Smith Case Study</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8620"/>
        <w:tab w:val="clear" w:pos="9026"/>
      </w:tabs>
    </w:pPr>
    <w:r>
      <w:rPr>
        <w:rFonts w:ascii="Calibri" w:cs="Calibri" w:hAnsi="Calibri" w:eastAsia="Calibri"/>
        <w:b w:val="1"/>
        <w:bCs w:val="1"/>
        <w:rtl w:val="0"/>
        <w:lang w:val="en-US"/>
      </w:rPr>
      <w:t>DRAFT</w:t>
    </w:r>
    <w:r>
      <w:rPr>
        <w:rFonts w:ascii="Calibri" w:cs="Calibri" w:hAnsi="Calibri" w:eastAsia="Calibri"/>
        <w:rtl w:val="0"/>
        <w:lang w:val="en-US"/>
      </w:rPr>
      <w:t xml:space="preserve"> Paper City Brief v1</w:t>
    </w:r>
    <w:r>
      <w:rPr>
        <w:rFonts w:ascii="Calibri" w:cs="Calibri" w:hAnsi="Calibri" w:eastAsia="Calibri"/>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440"/>
          <w:tab w:val="clear" w:pos="0"/>
        </w:tabs>
        <w:ind w:left="1440" w:hanging="360"/>
      </w:pPr>
      <w:rPr>
        <w:rFonts w:ascii="Calibri" w:cs="Calibri" w:hAnsi="Calibri" w:eastAsia="Calibri"/>
        <w:position w:val="0"/>
        <w:sz w:val="22"/>
        <w:szCs w:val="22"/>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3">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4">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5">
    <w:multiLevelType w:val="multilevel"/>
    <w:styleLink w:val="List 0"/>
    <w:lvl w:ilvl="0">
      <w:start w:val="0"/>
      <w:numFmt w:val="bullet"/>
      <w:suff w:val="tab"/>
      <w:lvlText w:val="•"/>
      <w:lvlJc w:val="left"/>
      <w:pPr>
        <w:tabs>
          <w:tab w:val="num" w:pos="1440"/>
          <w:tab w:val="clear" w:pos="0"/>
        </w:tabs>
        <w:ind w:left="1440" w:hanging="360"/>
      </w:pPr>
      <w:rPr>
        <w:rFonts w:ascii="Calibri" w:cs="Calibri" w:hAnsi="Calibri" w:eastAsia="Calibri"/>
        <w:position w:val="0"/>
        <w:sz w:val="24"/>
        <w:szCs w:val="24"/>
        <w:rtl w:val="0"/>
      </w:rPr>
    </w:lvl>
    <w:lvl w:ilvl="1">
      <w:start w:val="1"/>
      <w:numFmt w:val="bullet"/>
      <w:suff w:val="tab"/>
      <w:lvlText w:val="o"/>
      <w:lvlJc w:val="left"/>
      <w:pPr>
        <w:tabs>
          <w:tab w:val="num" w:pos="2130"/>
          <w:tab w:val="clear" w:pos="0"/>
        </w:tabs>
        <w:ind w:left="2130" w:hanging="330"/>
      </w:pPr>
      <w:rPr>
        <w:rFonts w:ascii="Calibri" w:cs="Calibri" w:hAnsi="Calibri" w:eastAsia="Calibri"/>
        <w:position w:val="0"/>
        <w:sz w:val="22"/>
        <w:szCs w:val="22"/>
        <w:rtl w:val="0"/>
      </w:rPr>
    </w:lvl>
    <w:lvl w:ilvl="2">
      <w:start w:val="1"/>
      <w:numFmt w:val="bullet"/>
      <w:suff w:val="tab"/>
      <w:lvlText w:val="▪"/>
      <w:lvlJc w:val="left"/>
      <w:pPr>
        <w:tabs>
          <w:tab w:val="num" w:pos="2850"/>
          <w:tab w:val="clear" w:pos="0"/>
        </w:tabs>
        <w:ind w:left="2850" w:hanging="330"/>
      </w:pPr>
      <w:rPr>
        <w:rFonts w:ascii="Calibri" w:cs="Calibri" w:hAnsi="Calibri" w:eastAsia="Calibri"/>
        <w:position w:val="0"/>
        <w:sz w:val="22"/>
        <w:szCs w:val="22"/>
        <w:rtl w:val="0"/>
      </w:rPr>
    </w:lvl>
    <w:lvl w:ilvl="3">
      <w:start w:val="1"/>
      <w:numFmt w:val="bullet"/>
      <w:suff w:val="tab"/>
      <w:lvlText w:val="•"/>
      <w:lvlJc w:val="left"/>
      <w:pPr>
        <w:tabs>
          <w:tab w:val="num" w:pos="3570"/>
          <w:tab w:val="clear" w:pos="0"/>
        </w:tabs>
        <w:ind w:left="3570" w:hanging="330"/>
      </w:pPr>
      <w:rPr>
        <w:rFonts w:ascii="Calibri" w:cs="Calibri" w:hAnsi="Calibri" w:eastAsia="Calibri"/>
        <w:position w:val="0"/>
        <w:sz w:val="22"/>
        <w:szCs w:val="22"/>
        <w:rtl w:val="0"/>
      </w:rPr>
    </w:lvl>
    <w:lvl w:ilvl="4">
      <w:start w:val="1"/>
      <w:numFmt w:val="bullet"/>
      <w:suff w:val="tab"/>
      <w:lvlText w:val="o"/>
      <w:lvlJc w:val="left"/>
      <w:pPr>
        <w:tabs>
          <w:tab w:val="num" w:pos="4290"/>
          <w:tab w:val="clear" w:pos="0"/>
        </w:tabs>
        <w:ind w:left="4290" w:hanging="330"/>
      </w:pPr>
      <w:rPr>
        <w:rFonts w:ascii="Calibri" w:cs="Calibri" w:hAnsi="Calibri" w:eastAsia="Calibri"/>
        <w:position w:val="0"/>
        <w:sz w:val="22"/>
        <w:szCs w:val="22"/>
        <w:rtl w:val="0"/>
      </w:rPr>
    </w:lvl>
    <w:lvl w:ilvl="5">
      <w:start w:val="1"/>
      <w:numFmt w:val="bullet"/>
      <w:suff w:val="tab"/>
      <w:lvlText w:val="▪"/>
      <w:lvlJc w:val="left"/>
      <w:pPr>
        <w:tabs>
          <w:tab w:val="num" w:pos="5010"/>
          <w:tab w:val="clear" w:pos="0"/>
        </w:tabs>
        <w:ind w:left="5010" w:hanging="330"/>
      </w:pPr>
      <w:rPr>
        <w:rFonts w:ascii="Calibri" w:cs="Calibri" w:hAnsi="Calibri" w:eastAsia="Calibri"/>
        <w:position w:val="0"/>
        <w:sz w:val="22"/>
        <w:szCs w:val="22"/>
        <w:rtl w:val="0"/>
      </w:rPr>
    </w:lvl>
    <w:lvl w:ilvl="6">
      <w:start w:val="1"/>
      <w:numFmt w:val="bullet"/>
      <w:suff w:val="tab"/>
      <w:lvlText w:val="•"/>
      <w:lvlJc w:val="left"/>
      <w:pPr>
        <w:tabs>
          <w:tab w:val="num" w:pos="5730"/>
          <w:tab w:val="clear" w:pos="0"/>
        </w:tabs>
        <w:ind w:left="5730" w:hanging="330"/>
      </w:pPr>
      <w:rPr>
        <w:rFonts w:ascii="Calibri" w:cs="Calibri" w:hAnsi="Calibri" w:eastAsia="Calibri"/>
        <w:position w:val="0"/>
        <w:sz w:val="22"/>
        <w:szCs w:val="22"/>
        <w:rtl w:val="0"/>
      </w:rPr>
    </w:lvl>
    <w:lvl w:ilvl="7">
      <w:start w:val="1"/>
      <w:numFmt w:val="bullet"/>
      <w:suff w:val="tab"/>
      <w:lvlText w:val="o"/>
      <w:lvlJc w:val="left"/>
      <w:pPr>
        <w:tabs>
          <w:tab w:val="num" w:pos="6450"/>
          <w:tab w:val="clear" w:pos="0"/>
        </w:tabs>
        <w:ind w:left="6450" w:hanging="330"/>
      </w:pPr>
      <w:rPr>
        <w:rFonts w:ascii="Calibri" w:cs="Calibri" w:hAnsi="Calibri" w:eastAsia="Calibri"/>
        <w:position w:val="0"/>
        <w:sz w:val="22"/>
        <w:szCs w:val="22"/>
        <w:rtl w:val="0"/>
      </w:rPr>
    </w:lvl>
    <w:lvl w:ilvl="8">
      <w:start w:val="1"/>
      <w:numFmt w:val="bullet"/>
      <w:suff w:val="tab"/>
      <w:lvlText w:val="▪"/>
      <w:lvlJc w:val="left"/>
      <w:pPr>
        <w:tabs>
          <w:tab w:val="num" w:pos="7170"/>
          <w:tab w:val="clear" w:pos="0"/>
        </w:tabs>
        <w:ind w:left="7170" w:hanging="330"/>
      </w:pPr>
      <w:rPr>
        <w:rFonts w:ascii="Calibri" w:cs="Calibri" w:hAnsi="Calibri" w:eastAsia="Calibri"/>
        <w:position w:val="0"/>
        <w:sz w:val="22"/>
        <w:szCs w:val="22"/>
        <w:rtl w:val="0"/>
      </w:rPr>
    </w:lvl>
  </w:abstractNum>
  <w:abstractNum w:abstractNumId="6">
    <w:multiLevelType w:val="multilevel"/>
    <w:lvl w:ilvl="0">
      <w:start w:val="1"/>
      <w:numFmt w:val="bullet"/>
      <w:suff w:val="tab"/>
      <w:lvlText w:val="₋"/>
      <w:lvlJc w:val="left"/>
      <w:pPr/>
      <w:rPr>
        <w:rFonts w:ascii="Calibri" w:cs="Calibri" w:hAnsi="Calibri" w:eastAsia="Calibri"/>
        <w:position w:val="0"/>
      </w:rPr>
    </w:lvl>
    <w:lvl w:ilvl="1">
      <w:start w:val="1"/>
      <w:numFmt w:val="bullet"/>
      <w:suff w:val="tab"/>
      <w:lvlText w:val="o"/>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o"/>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o"/>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7">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8">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o"/>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o"/>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o"/>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9">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o"/>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o"/>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o"/>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10">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o"/>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o"/>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o"/>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11">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o"/>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o"/>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o"/>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abstractNum w:abstractNumId="12">
    <w:multiLevelType w:val="multilevel"/>
    <w:styleLink w:val="List 1"/>
    <w:lvl w:ilvl="0">
      <w:start w:val="0"/>
      <w:numFmt w:val="bullet"/>
      <w:suff w:val="tab"/>
      <w:lvlText w:val="₋"/>
      <w:lvlJc w:val="left"/>
      <w:pPr/>
      <w:rPr>
        <w:rFonts w:ascii="Trebuchet MS" w:cs="Trebuchet MS" w:hAnsi="Trebuchet MS" w:eastAsia="Trebuchet MS"/>
        <w:position w:val="0"/>
      </w:rPr>
    </w:lvl>
    <w:lvl w:ilvl="1">
      <w:start w:val="1"/>
      <w:numFmt w:val="bullet"/>
      <w:suff w:val="tab"/>
      <w:lvlText w:val="o"/>
      <w:lvlJc w:val="left"/>
      <w:pPr/>
      <w:rPr>
        <w:rFonts w:ascii="Calibri" w:cs="Calibri" w:hAnsi="Calibri" w:eastAsia="Calibri"/>
        <w:position w:val="0"/>
      </w:rPr>
    </w:lvl>
    <w:lvl w:ilvl="2">
      <w:start w:val="1"/>
      <w:numFmt w:val="bullet"/>
      <w:suff w:val="tab"/>
      <w:lvlText w:val="▪"/>
      <w:lvlJc w:val="left"/>
      <w:pPr/>
      <w:rPr>
        <w:rFonts w:ascii="Calibri" w:cs="Calibri" w:hAnsi="Calibri" w:eastAsia="Calibri"/>
        <w:position w:val="0"/>
      </w:rPr>
    </w:lvl>
    <w:lvl w:ilvl="3">
      <w:start w:val="1"/>
      <w:numFmt w:val="bullet"/>
      <w:suff w:val="tab"/>
      <w:lvlText w:val="•"/>
      <w:lvlJc w:val="left"/>
      <w:pPr/>
      <w:rPr>
        <w:rFonts w:ascii="Calibri" w:cs="Calibri" w:hAnsi="Calibri" w:eastAsia="Calibri"/>
        <w:position w:val="0"/>
      </w:rPr>
    </w:lvl>
    <w:lvl w:ilvl="4">
      <w:start w:val="1"/>
      <w:numFmt w:val="bullet"/>
      <w:suff w:val="tab"/>
      <w:lvlText w:val="o"/>
      <w:lvlJc w:val="left"/>
      <w:pPr/>
      <w:rPr>
        <w:rFonts w:ascii="Calibri" w:cs="Calibri" w:hAnsi="Calibri" w:eastAsia="Calibri"/>
        <w:position w:val="0"/>
      </w:rPr>
    </w:lvl>
    <w:lvl w:ilvl="5">
      <w:start w:val="1"/>
      <w:numFmt w:val="bullet"/>
      <w:suff w:val="tab"/>
      <w:lvlText w:val="▪"/>
      <w:lvlJc w:val="left"/>
      <w:pPr/>
      <w:rPr>
        <w:rFonts w:ascii="Calibri" w:cs="Calibri" w:hAnsi="Calibri" w:eastAsia="Calibri"/>
        <w:position w:val="0"/>
      </w:rPr>
    </w:lvl>
    <w:lvl w:ilvl="6">
      <w:start w:val="1"/>
      <w:numFmt w:val="bullet"/>
      <w:suff w:val="tab"/>
      <w:lvlText w:val="•"/>
      <w:lvlJc w:val="left"/>
      <w:pPr/>
      <w:rPr>
        <w:rFonts w:ascii="Calibri" w:cs="Calibri" w:hAnsi="Calibri" w:eastAsia="Calibri"/>
        <w:position w:val="0"/>
      </w:rPr>
    </w:lvl>
    <w:lvl w:ilvl="7">
      <w:start w:val="1"/>
      <w:numFmt w:val="bullet"/>
      <w:suff w:val="tab"/>
      <w:lvlText w:val="o"/>
      <w:lvlJc w:val="left"/>
      <w:pPr/>
      <w:rPr>
        <w:rFonts w:ascii="Calibri" w:cs="Calibri" w:hAnsi="Calibri" w:eastAsia="Calibri"/>
        <w:position w:val="0"/>
      </w:rPr>
    </w:lvl>
    <w:lvl w:ilvl="8">
      <w:start w:val="1"/>
      <w:numFmt w:val="bullet"/>
      <w:suff w:val="tab"/>
      <w:lvlText w:val="▪"/>
      <w:lvlJc w:val="left"/>
      <w:pPr/>
      <w:rPr>
        <w:rFonts w:ascii="Calibri" w:cs="Calibri" w:hAnsi="Calibri" w:eastAsia="Calibri"/>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147"/>
        <w:tab w:val="right" w:pos="8309"/>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2"/>
      <w:szCs w:val="12"/>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sz w:val="22"/>
      <w:szCs w:val="22"/>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1">
    <w:name w:val="List 1"/>
    <w:basedOn w:val="Imported Style 2"/>
    <w:next w:val="List 1"/>
    <w:pPr>
      <w:numPr>
        <w:numId w:val="7"/>
      </w:numPr>
    </w:pPr>
  </w:style>
  <w:style w:type="numbering" w:styleId="Imported Style 2">
    <w:name w:val="Imported Style 2"/>
    <w:next w:val="Imported Style 2"/>
    <w:pPr>
      <w:numPr>
        <w:numId w:val="8"/>
      </w:numPr>
    </w:p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hyperlink" Target="http://www.hull2017.co.uk" TargetMode="Externa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8148C7-DD66-4647-8B61-C2C2F18361AD}"/>
</file>

<file path=customXml/itemProps2.xml><?xml version="1.0" encoding="utf-8"?>
<ds:datastoreItem xmlns:ds="http://schemas.openxmlformats.org/officeDocument/2006/customXml" ds:itemID="{C18C4247-D5ED-49BE-A71B-17CA7AAC0324}"/>
</file>

<file path=customXml/itemProps3.xml><?xml version="1.0" encoding="utf-8"?>
<ds:datastoreItem xmlns:ds="http://schemas.openxmlformats.org/officeDocument/2006/customXml" ds:itemID="{40FB7196-F9FA-4FCA-B167-B39F6E215F5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