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DC3F3" w14:textId="77777777" w:rsidR="00383E27" w:rsidRPr="00361C1C" w:rsidRDefault="00383E27">
      <w:pPr>
        <w:rPr>
          <w:rFonts w:ascii="Trebuchet MS" w:hAnsi="Trebuchet MS"/>
          <w:lang w:val="en-GB"/>
        </w:rPr>
      </w:pPr>
      <w:bookmarkStart w:id="0" w:name="_GoBack"/>
      <w:bookmarkEnd w:id="0"/>
    </w:p>
    <w:p w14:paraId="3F031F76" w14:textId="77777777" w:rsidR="00383E27" w:rsidRPr="00361C1C" w:rsidRDefault="00383E27" w:rsidP="00AB2D1C">
      <w:pPr>
        <w:pStyle w:val="CCLtdChapterHeading"/>
      </w:pPr>
      <w:r w:rsidRPr="00361C1C">
        <w:t xml:space="preserve">Process Evaluation </w:t>
      </w:r>
    </w:p>
    <w:p w14:paraId="75DAD811" w14:textId="77777777" w:rsidR="00383E27" w:rsidRPr="00361C1C" w:rsidRDefault="00383E27" w:rsidP="00383E27">
      <w:pPr>
        <w:rPr>
          <w:rFonts w:ascii="Trebuchet MS" w:hAnsi="Trebuchet MS"/>
          <w:sz w:val="12"/>
          <w:szCs w:val="12"/>
          <w:lang w:val="en-GB"/>
        </w:rPr>
      </w:pPr>
    </w:p>
    <w:p w14:paraId="679FFB16" w14:textId="77777777" w:rsidR="00383E27" w:rsidRPr="00361C1C" w:rsidRDefault="00383E27" w:rsidP="00E82784">
      <w:pPr>
        <w:pStyle w:val="CCLtdSubHeading"/>
        <w:rPr>
          <w:lang w:val="en-GB"/>
        </w:rPr>
      </w:pPr>
      <w:r w:rsidRPr="00361C1C">
        <w:rPr>
          <w:lang w:val="en-GB"/>
        </w:rPr>
        <w:t>Introduction</w:t>
      </w:r>
    </w:p>
    <w:p w14:paraId="7F705F05" w14:textId="17313F18" w:rsidR="00383E27" w:rsidRPr="00361C1C" w:rsidRDefault="003C2CCF" w:rsidP="006C5661">
      <w:pPr>
        <w:pStyle w:val="CCLtdNormal"/>
        <w:rPr>
          <w:lang w:val="en-GB"/>
        </w:rPr>
      </w:pPr>
      <w:r w:rsidRPr="00361C1C">
        <w:rPr>
          <w:lang w:val="en-GB"/>
        </w:rPr>
        <w:t xml:space="preserve">In order to inform the planning, development and delivery of future </w:t>
      </w:r>
      <w:r w:rsidR="00154CDE">
        <w:rPr>
          <w:lang w:val="en-GB"/>
        </w:rPr>
        <w:t xml:space="preserve">festivals within the </w:t>
      </w:r>
      <w:r w:rsidR="007F28A4">
        <w:rPr>
          <w:lang w:val="en-GB"/>
        </w:rPr>
        <w:t>‘Back to Ours’</w:t>
      </w:r>
      <w:r w:rsidR="00154CDE">
        <w:rPr>
          <w:lang w:val="en-GB"/>
        </w:rPr>
        <w:t xml:space="preserve"> project and the wider Hull 2017 programme</w:t>
      </w:r>
      <w:r w:rsidRPr="00361C1C">
        <w:rPr>
          <w:lang w:val="en-GB"/>
        </w:rPr>
        <w:t xml:space="preserve">, a series of questions were </w:t>
      </w:r>
      <w:r w:rsidR="00023F0D">
        <w:rPr>
          <w:lang w:val="en-GB"/>
        </w:rPr>
        <w:t xml:space="preserve">asked linked to the process of </w:t>
      </w:r>
      <w:r w:rsidR="007F28A4">
        <w:rPr>
          <w:lang w:val="en-GB"/>
        </w:rPr>
        <w:t>‘Back to Ours’</w:t>
      </w:r>
      <w:r w:rsidRPr="00361C1C">
        <w:rPr>
          <w:lang w:val="en-GB"/>
        </w:rPr>
        <w:t xml:space="preserve">. </w:t>
      </w:r>
      <w:r w:rsidR="000C6B7E" w:rsidRPr="00361C1C">
        <w:rPr>
          <w:lang w:val="en-GB"/>
        </w:rPr>
        <w:t>Respondent groups</w:t>
      </w:r>
      <w:r w:rsidRPr="00361C1C">
        <w:rPr>
          <w:lang w:val="en-GB"/>
        </w:rPr>
        <w:t xml:space="preserve"> targeted with these questions were:</w:t>
      </w:r>
    </w:p>
    <w:p w14:paraId="14FA2F77" w14:textId="0D360A4F" w:rsidR="003C2CCF" w:rsidRPr="00361C1C" w:rsidRDefault="00023F0D" w:rsidP="00261116">
      <w:pPr>
        <w:pStyle w:val="CCLtdBullet1"/>
        <w:spacing w:after="0"/>
      </w:pPr>
      <w:r>
        <w:t>Core Creative</w:t>
      </w:r>
      <w:r w:rsidR="003C2CCF" w:rsidRPr="00361C1C">
        <w:t xml:space="preserve"> Team</w:t>
      </w:r>
      <w:r w:rsidR="000845E2" w:rsidRPr="00361C1C">
        <w:t xml:space="preserve"> (CCT)</w:t>
      </w:r>
      <w:r w:rsidR="000C6B7E" w:rsidRPr="00361C1C">
        <w:t>;</w:t>
      </w:r>
    </w:p>
    <w:p w14:paraId="5CFBAA64" w14:textId="574E3616" w:rsidR="003C2CCF" w:rsidRDefault="00154CDE" w:rsidP="00261116">
      <w:pPr>
        <w:pStyle w:val="CCLtdBullet1"/>
        <w:spacing w:after="0"/>
      </w:pPr>
      <w:r>
        <w:t>Venue Partners</w:t>
      </w:r>
      <w:r w:rsidR="00023F0D">
        <w:t>; and</w:t>
      </w:r>
    </w:p>
    <w:p w14:paraId="3DC4A714" w14:textId="6E7DD6EF" w:rsidR="00154CDE" w:rsidRPr="00361C1C" w:rsidRDefault="00154CDE" w:rsidP="00261116">
      <w:pPr>
        <w:pStyle w:val="CCLtdBullet1"/>
      </w:pPr>
      <w:r>
        <w:t>Audience</w:t>
      </w:r>
      <w:r w:rsidR="00023F0D">
        <w:t>.</w:t>
      </w:r>
    </w:p>
    <w:p w14:paraId="3C4A818F" w14:textId="706F8EE3" w:rsidR="000C6B7E" w:rsidRPr="00E75866" w:rsidRDefault="00023F0D" w:rsidP="006C5661">
      <w:pPr>
        <w:pStyle w:val="CCLtdNormal"/>
        <w:rPr>
          <w:lang w:val="en-GB"/>
        </w:rPr>
      </w:pPr>
      <w:r>
        <w:rPr>
          <w:lang w:val="en-GB"/>
        </w:rPr>
        <w:t>A full write-</w:t>
      </w:r>
      <w:r w:rsidR="000C6B7E" w:rsidRPr="00361C1C">
        <w:rPr>
          <w:lang w:val="en-GB"/>
        </w:rPr>
        <w:t xml:space="preserve">up of the research and consultation undertaken with these groups is provided in </w:t>
      </w:r>
      <w:r w:rsidR="00C43916" w:rsidRPr="00E75866">
        <w:rPr>
          <w:lang w:val="en-GB"/>
        </w:rPr>
        <w:t xml:space="preserve">Appendices </w:t>
      </w:r>
      <w:r>
        <w:rPr>
          <w:lang w:val="en-GB"/>
        </w:rPr>
        <w:t>1–</w:t>
      </w:r>
      <w:r w:rsidR="00E75866" w:rsidRPr="00E75866">
        <w:rPr>
          <w:lang w:val="en-GB"/>
        </w:rPr>
        <w:t>5.</w:t>
      </w:r>
    </w:p>
    <w:p w14:paraId="115915E1" w14:textId="77777777" w:rsidR="000C6B7E" w:rsidRPr="00361C1C" w:rsidRDefault="000845E2" w:rsidP="006C5661">
      <w:pPr>
        <w:pStyle w:val="CCLtdNormal"/>
        <w:rPr>
          <w:lang w:val="en-GB"/>
        </w:rPr>
      </w:pPr>
      <w:r w:rsidRPr="00E75866">
        <w:rPr>
          <w:lang w:val="en-GB"/>
        </w:rPr>
        <w:t xml:space="preserve">In terms of </w:t>
      </w:r>
      <w:r w:rsidR="001177C0" w:rsidRPr="00E75866">
        <w:rPr>
          <w:lang w:val="en-GB"/>
        </w:rPr>
        <w:t>these respondent groups,</w:t>
      </w:r>
      <w:r w:rsidRPr="00E75866">
        <w:rPr>
          <w:lang w:val="en-GB"/>
        </w:rPr>
        <w:t xml:space="preserve"> the focus</w:t>
      </w:r>
      <w:r w:rsidRPr="00361C1C">
        <w:rPr>
          <w:lang w:val="en-GB"/>
        </w:rPr>
        <w:t xml:space="preserve"> of the Process Evaluation included the following:</w:t>
      </w:r>
    </w:p>
    <w:p w14:paraId="21A924CB" w14:textId="77777777" w:rsidR="000845E2" w:rsidRPr="00361C1C" w:rsidRDefault="006C5661" w:rsidP="00631D1B">
      <w:pPr>
        <w:pStyle w:val="CCLtdBullet1"/>
        <w:spacing w:after="0"/>
      </w:pPr>
      <w:r w:rsidRPr="00361C1C">
        <w:t>Motivations</w:t>
      </w:r>
      <w:r w:rsidR="003E32FA" w:rsidRPr="00361C1C">
        <w:t>;</w:t>
      </w:r>
    </w:p>
    <w:p w14:paraId="70F5413B" w14:textId="77777777" w:rsidR="000845E2" w:rsidRPr="00361C1C" w:rsidRDefault="006C5661" w:rsidP="00631D1B">
      <w:pPr>
        <w:pStyle w:val="CCLtdBullet1"/>
        <w:spacing w:after="0"/>
      </w:pPr>
      <w:r w:rsidRPr="00361C1C">
        <w:t>Concept and Creative Development</w:t>
      </w:r>
      <w:r w:rsidR="003E32FA" w:rsidRPr="00361C1C">
        <w:t>;</w:t>
      </w:r>
    </w:p>
    <w:p w14:paraId="0BD46B33" w14:textId="77777777" w:rsidR="006C5661" w:rsidRPr="00361C1C" w:rsidRDefault="006C5661" w:rsidP="00631D1B">
      <w:pPr>
        <w:pStyle w:val="CCLtdBullet1"/>
        <w:spacing w:after="0"/>
      </w:pPr>
      <w:r w:rsidRPr="00361C1C">
        <w:t>Project Management</w:t>
      </w:r>
      <w:r w:rsidR="003E32FA" w:rsidRPr="00361C1C">
        <w:t>;</w:t>
      </w:r>
    </w:p>
    <w:p w14:paraId="6F213341" w14:textId="77777777" w:rsidR="006C5661" w:rsidRPr="00361C1C" w:rsidRDefault="006C5661" w:rsidP="00631D1B">
      <w:pPr>
        <w:pStyle w:val="CCLtdBullet1"/>
        <w:spacing w:after="0"/>
      </w:pPr>
      <w:r w:rsidRPr="00361C1C">
        <w:t>Production Management</w:t>
      </w:r>
      <w:r w:rsidR="003E32FA" w:rsidRPr="00361C1C">
        <w:t xml:space="preserve">; </w:t>
      </w:r>
    </w:p>
    <w:p w14:paraId="67B83980" w14:textId="77777777" w:rsidR="00941206" w:rsidRPr="00361C1C" w:rsidRDefault="00941206" w:rsidP="00941206">
      <w:pPr>
        <w:pStyle w:val="CCLtdBullet1"/>
        <w:spacing w:after="0"/>
      </w:pPr>
      <w:r w:rsidRPr="00361C1C">
        <w:t>Marketing &amp; Communications</w:t>
      </w:r>
    </w:p>
    <w:p w14:paraId="2182CB21" w14:textId="5AB7AE05" w:rsidR="00941206" w:rsidRPr="00361C1C" w:rsidRDefault="00941206" w:rsidP="00631D1B">
      <w:pPr>
        <w:pStyle w:val="CCLtdBullet1"/>
        <w:spacing w:after="0"/>
      </w:pPr>
      <w:r w:rsidRPr="00361C1C">
        <w:t>Audience Satisfaction;</w:t>
      </w:r>
      <w:r w:rsidR="00C734F3">
        <w:t xml:space="preserve"> and</w:t>
      </w:r>
    </w:p>
    <w:p w14:paraId="31B76C7C" w14:textId="0466A33E" w:rsidR="00941206" w:rsidRPr="00361C1C" w:rsidRDefault="00C734F3" w:rsidP="00631D1B">
      <w:pPr>
        <w:pStyle w:val="CCLtdBullet1"/>
        <w:spacing w:after="0"/>
      </w:pPr>
      <w:r>
        <w:t>Accessibility.</w:t>
      </w:r>
    </w:p>
    <w:p w14:paraId="23358B9C" w14:textId="77777777" w:rsidR="00383E27" w:rsidRPr="00361C1C" w:rsidRDefault="007B09B8" w:rsidP="00AB2D1C">
      <w:pPr>
        <w:pStyle w:val="CCLtdSubHeading"/>
        <w:rPr>
          <w:lang w:val="en-GB"/>
        </w:rPr>
      </w:pPr>
      <w:r w:rsidRPr="00361C1C">
        <w:rPr>
          <w:lang w:val="en-GB"/>
        </w:rPr>
        <w:t xml:space="preserve">Motivations </w:t>
      </w:r>
    </w:p>
    <w:p w14:paraId="5839AF9F" w14:textId="02CCC938" w:rsidR="00154CDE" w:rsidRDefault="00154CDE" w:rsidP="006C5661">
      <w:pPr>
        <w:pStyle w:val="CCLtdNormal"/>
        <w:rPr>
          <w:lang w:val="en-GB"/>
        </w:rPr>
      </w:pPr>
      <w:r>
        <w:rPr>
          <w:lang w:val="en-GB"/>
        </w:rPr>
        <w:t>Hull’s</w:t>
      </w:r>
      <w:r w:rsidR="00A23090" w:rsidRPr="00361C1C">
        <w:rPr>
          <w:lang w:val="en-GB"/>
        </w:rPr>
        <w:t xml:space="preserve"> ‘UK City of Culture’</w:t>
      </w:r>
      <w:r>
        <w:rPr>
          <w:lang w:val="en-GB"/>
        </w:rPr>
        <w:t xml:space="preserve"> status was clearly a significant motivation for Venue Partners and many audience members when choosing to be involved with or attend </w:t>
      </w:r>
      <w:r w:rsidR="007F28A4">
        <w:rPr>
          <w:lang w:val="en-GB"/>
        </w:rPr>
        <w:t>‘Back to Ours’</w:t>
      </w:r>
      <w:r>
        <w:rPr>
          <w:lang w:val="en-GB"/>
        </w:rPr>
        <w:t xml:space="preserve">. </w:t>
      </w:r>
    </w:p>
    <w:p w14:paraId="38133955" w14:textId="08260791" w:rsidR="008B03C7" w:rsidRDefault="008B03C7" w:rsidP="006C5661">
      <w:pPr>
        <w:pStyle w:val="CCLtdNormal"/>
      </w:pPr>
      <w:r>
        <w:rPr>
          <w:lang w:val="en-GB"/>
        </w:rPr>
        <w:t xml:space="preserve">In the post-event audience survey, 71% of respondents selected </w:t>
      </w:r>
      <w:r>
        <w:t>‘Because it’s part of Hull UK City of Cu</w:t>
      </w:r>
      <w:r w:rsidR="00023F0D">
        <w:t>lture 2017’ when asked for</w:t>
      </w:r>
      <w:r>
        <w:t xml:space="preserve"> their main reasons for attending. This motivation was also clear </w:t>
      </w:r>
      <w:r w:rsidR="00DB13EF">
        <w:t>in the ‘Chat with Nan’ research. W</w:t>
      </w:r>
      <w:r>
        <w:t xml:space="preserve">hen respondents were asked why they decided to attend, many </w:t>
      </w:r>
      <w:r w:rsidR="00887C98">
        <w:t>stated</w:t>
      </w:r>
      <w:r>
        <w:t xml:space="preserve"> that </w:t>
      </w:r>
      <w:r w:rsidR="00DB13EF">
        <w:t>they were trying to see as many City of Culture events as they could during 2017.</w:t>
      </w:r>
    </w:p>
    <w:p w14:paraId="548B5229" w14:textId="1B2E5E77" w:rsidR="00DB13EF" w:rsidRDefault="00DB13EF" w:rsidP="00DB13EF">
      <w:pPr>
        <w:spacing w:after="0"/>
        <w:ind w:left="1077"/>
        <w:jc w:val="center"/>
        <w:rPr>
          <w:rFonts w:ascii="Trebuchet MS" w:hAnsi="Trebuchet MS"/>
          <w:i/>
          <w:color w:val="522887"/>
          <w:lang w:val="en-GB"/>
        </w:rPr>
      </w:pPr>
      <w:r>
        <w:rPr>
          <w:rFonts w:ascii="Trebuchet MS" w:hAnsi="Trebuchet MS"/>
          <w:i/>
          <w:color w:val="522887"/>
          <w:lang w:val="en-GB"/>
        </w:rPr>
        <w:t>“</w:t>
      </w:r>
      <w:r w:rsidRPr="00C7717B">
        <w:rPr>
          <w:rFonts w:ascii="Trebuchet MS" w:hAnsi="Trebuchet MS"/>
          <w:i/>
          <w:color w:val="522887"/>
          <w:lang w:val="en-GB"/>
        </w:rPr>
        <w:t>You’ve gotta go for it when you’ve got something like this, it’s a once in a lifetime opportu</w:t>
      </w:r>
      <w:r>
        <w:rPr>
          <w:rFonts w:ascii="Trebuchet MS" w:hAnsi="Trebuchet MS"/>
          <w:i/>
          <w:color w:val="522887"/>
          <w:lang w:val="en-GB"/>
        </w:rPr>
        <w:t>nity so you’ve gotta go for it.” (Chat with Nan: Audience member)</w:t>
      </w:r>
    </w:p>
    <w:p w14:paraId="7FDBD864" w14:textId="77777777" w:rsidR="00DB13EF" w:rsidRDefault="00DB13EF" w:rsidP="00DB13EF">
      <w:pPr>
        <w:spacing w:after="0"/>
        <w:jc w:val="center"/>
        <w:rPr>
          <w:rFonts w:ascii="Trebuchet MS" w:hAnsi="Trebuchet MS"/>
          <w:i/>
          <w:color w:val="522887"/>
          <w:lang w:val="en-GB"/>
        </w:rPr>
      </w:pPr>
    </w:p>
    <w:p w14:paraId="30096AF1" w14:textId="1176F1FE" w:rsidR="00DB13EF" w:rsidRDefault="00DB13EF" w:rsidP="00DB13EF">
      <w:pPr>
        <w:spacing w:after="0"/>
        <w:ind w:left="1077"/>
        <w:jc w:val="center"/>
        <w:rPr>
          <w:rFonts w:ascii="Trebuchet MS" w:hAnsi="Trebuchet MS"/>
          <w:i/>
          <w:color w:val="522887"/>
          <w:lang w:val="en-GB"/>
        </w:rPr>
      </w:pPr>
      <w:r>
        <w:rPr>
          <w:rFonts w:ascii="Trebuchet MS" w:hAnsi="Trebuchet MS"/>
          <w:i/>
          <w:color w:val="522887"/>
          <w:lang w:val="en-GB"/>
        </w:rPr>
        <w:t>“W</w:t>
      </w:r>
      <w:r w:rsidRPr="00C7717B">
        <w:rPr>
          <w:rFonts w:ascii="Trebuchet MS" w:hAnsi="Trebuchet MS"/>
          <w:i/>
          <w:color w:val="522887"/>
          <w:lang w:val="en-GB"/>
        </w:rPr>
        <w:t>hat we decided to do this year was to try everything and anything. And if we can g</w:t>
      </w:r>
      <w:r>
        <w:rPr>
          <w:rFonts w:ascii="Trebuchet MS" w:hAnsi="Trebuchet MS"/>
          <w:i/>
          <w:color w:val="522887"/>
          <w:lang w:val="en-GB"/>
        </w:rPr>
        <w:t>et tickets for it, we’ll do it.”</w:t>
      </w:r>
      <w:r w:rsidRPr="00DB13EF">
        <w:rPr>
          <w:rFonts w:ascii="Trebuchet MS" w:hAnsi="Trebuchet MS"/>
          <w:i/>
          <w:color w:val="522887"/>
          <w:lang w:val="en-GB"/>
        </w:rPr>
        <w:t xml:space="preserve"> </w:t>
      </w:r>
      <w:r>
        <w:rPr>
          <w:rFonts w:ascii="Trebuchet MS" w:hAnsi="Trebuchet MS"/>
          <w:i/>
          <w:color w:val="522887"/>
          <w:lang w:val="en-GB"/>
        </w:rPr>
        <w:t>(Chat with</w:t>
      </w:r>
      <w:r w:rsidR="007F28A4">
        <w:rPr>
          <w:rFonts w:ascii="Trebuchet MS" w:hAnsi="Trebuchet MS"/>
          <w:i/>
          <w:color w:val="522887"/>
          <w:lang w:val="en-GB"/>
        </w:rPr>
        <w:t xml:space="preserve"> Nan</w:t>
      </w:r>
      <w:r>
        <w:rPr>
          <w:rFonts w:ascii="Trebuchet MS" w:hAnsi="Trebuchet MS"/>
          <w:i/>
          <w:color w:val="522887"/>
          <w:lang w:val="en-GB"/>
        </w:rPr>
        <w:t>: Audience member)</w:t>
      </w:r>
    </w:p>
    <w:p w14:paraId="745867B4" w14:textId="77777777" w:rsidR="00DB13EF" w:rsidRDefault="00DB13EF" w:rsidP="00887C98">
      <w:pPr>
        <w:spacing w:after="0"/>
        <w:rPr>
          <w:rFonts w:ascii="Trebuchet MS" w:hAnsi="Trebuchet MS"/>
          <w:i/>
          <w:color w:val="522887"/>
          <w:lang w:val="en-GB"/>
        </w:rPr>
      </w:pPr>
    </w:p>
    <w:p w14:paraId="7E8F6184" w14:textId="289B6FFA" w:rsidR="00DB13EF" w:rsidRDefault="00DB13EF" w:rsidP="00DB13EF">
      <w:pPr>
        <w:spacing w:after="0"/>
        <w:ind w:left="1077"/>
        <w:jc w:val="center"/>
        <w:rPr>
          <w:rFonts w:ascii="Trebuchet MS" w:hAnsi="Trebuchet MS"/>
          <w:i/>
          <w:color w:val="522887"/>
          <w:lang w:val="en-GB"/>
        </w:rPr>
      </w:pPr>
      <w:r>
        <w:rPr>
          <w:rFonts w:ascii="Trebuchet MS" w:hAnsi="Trebuchet MS"/>
          <w:i/>
          <w:color w:val="522887"/>
          <w:lang w:val="en-GB"/>
        </w:rPr>
        <w:lastRenderedPageBreak/>
        <w:t>“</w:t>
      </w:r>
      <w:r w:rsidRPr="003D0A3E">
        <w:rPr>
          <w:rFonts w:ascii="Trebuchet MS" w:hAnsi="Trebuchet MS"/>
          <w:i/>
          <w:color w:val="522887"/>
          <w:lang w:val="en-GB"/>
        </w:rPr>
        <w:t xml:space="preserve">City of Culture show-wise, I’m </w:t>
      </w:r>
      <w:r>
        <w:rPr>
          <w:rFonts w:ascii="Trebuchet MS" w:hAnsi="Trebuchet MS"/>
          <w:i/>
          <w:color w:val="522887"/>
          <w:lang w:val="en-GB"/>
        </w:rPr>
        <w:t>trying to see as much as I can.”</w:t>
      </w:r>
      <w:r w:rsidRPr="00DB13EF">
        <w:rPr>
          <w:rFonts w:ascii="Trebuchet MS" w:hAnsi="Trebuchet MS"/>
          <w:i/>
          <w:color w:val="522887"/>
          <w:lang w:val="en-GB"/>
        </w:rPr>
        <w:t xml:space="preserve"> </w:t>
      </w:r>
      <w:r w:rsidR="007F28A4">
        <w:rPr>
          <w:rFonts w:ascii="Trebuchet MS" w:hAnsi="Trebuchet MS"/>
          <w:i/>
          <w:color w:val="522887"/>
          <w:lang w:val="en-GB"/>
        </w:rPr>
        <w:t>(Chat with Nan</w:t>
      </w:r>
      <w:r>
        <w:rPr>
          <w:rFonts w:ascii="Trebuchet MS" w:hAnsi="Trebuchet MS"/>
          <w:i/>
          <w:color w:val="522887"/>
          <w:lang w:val="en-GB"/>
        </w:rPr>
        <w:t>: Audience member)</w:t>
      </w:r>
    </w:p>
    <w:p w14:paraId="5D9D1257" w14:textId="77777777" w:rsidR="00DB13EF" w:rsidRPr="00DB13EF" w:rsidRDefault="00DB13EF" w:rsidP="00DB13EF">
      <w:pPr>
        <w:spacing w:after="0"/>
        <w:ind w:left="1077"/>
        <w:jc w:val="center"/>
        <w:rPr>
          <w:rFonts w:ascii="Trebuchet MS" w:hAnsi="Trebuchet MS"/>
          <w:i/>
          <w:color w:val="522887"/>
          <w:lang w:val="en-GB"/>
        </w:rPr>
      </w:pPr>
    </w:p>
    <w:p w14:paraId="6DD58A84" w14:textId="6C4F02E5" w:rsidR="008B03C7" w:rsidRDefault="00DB13EF" w:rsidP="008B03C7">
      <w:pPr>
        <w:pStyle w:val="CCLtdNormal"/>
        <w:rPr>
          <w:lang w:val="en-GB"/>
        </w:rPr>
      </w:pPr>
      <w:r>
        <w:rPr>
          <w:lang w:val="en-GB"/>
        </w:rPr>
        <w:t>In terms of Venue Partners, although one p</w:t>
      </w:r>
      <w:r w:rsidR="008B03C7">
        <w:rPr>
          <w:lang w:val="en-GB"/>
        </w:rPr>
        <w:t xml:space="preserve">artner said they wouldn’t have taken part in </w:t>
      </w:r>
      <w:r w:rsidR="007F28A4">
        <w:rPr>
          <w:lang w:val="en-GB"/>
        </w:rPr>
        <w:t>‘Back to Ours’</w:t>
      </w:r>
      <w:r w:rsidR="008B03C7">
        <w:rPr>
          <w:lang w:val="en-GB"/>
        </w:rPr>
        <w:t xml:space="preserve"> without Hull 20</w:t>
      </w:r>
      <w:r>
        <w:rPr>
          <w:lang w:val="en-GB"/>
        </w:rPr>
        <w:t xml:space="preserve">17 backing, feedback from others </w:t>
      </w:r>
      <w:r w:rsidR="008B03C7">
        <w:rPr>
          <w:lang w:val="en-GB"/>
        </w:rPr>
        <w:t xml:space="preserve">suggests that although they were certainly influenced by Hull’s City of Culture status, it wasn’t the ultimate deciding factor. </w:t>
      </w:r>
    </w:p>
    <w:p w14:paraId="342FCDE9" w14:textId="77777777" w:rsidR="008B03C7" w:rsidRPr="00257533" w:rsidRDefault="008B03C7" w:rsidP="008B03C7">
      <w:pPr>
        <w:pStyle w:val="CCLtdNormal"/>
        <w:jc w:val="center"/>
        <w:rPr>
          <w:i/>
          <w:color w:val="522887"/>
          <w:lang w:val="en-GB"/>
        </w:rPr>
      </w:pPr>
      <w:r w:rsidRPr="00257533">
        <w:rPr>
          <w:i/>
          <w:color w:val="522887"/>
          <w:lang w:val="en-GB"/>
        </w:rPr>
        <w:t>“I think that’s a bonus for it isn’t it? Because everyone wants to be part of it, but I don’t think it was the deciding factor.”</w:t>
      </w:r>
      <w:r>
        <w:rPr>
          <w:i/>
          <w:color w:val="522887"/>
          <w:lang w:val="en-GB"/>
        </w:rPr>
        <w:t xml:space="preserve"> (Venue Partner)</w:t>
      </w:r>
    </w:p>
    <w:p w14:paraId="28FB231C" w14:textId="43E3E1DC" w:rsidR="00887C98" w:rsidRDefault="00887C98" w:rsidP="00E85420">
      <w:pPr>
        <w:pStyle w:val="CCLtdNormal"/>
        <w:rPr>
          <w:lang w:val="en-GB"/>
        </w:rPr>
      </w:pPr>
      <w:r>
        <w:rPr>
          <w:lang w:val="en-GB"/>
        </w:rPr>
        <w:t xml:space="preserve">Venue Partners </w:t>
      </w:r>
      <w:r w:rsidR="00E85420">
        <w:rPr>
          <w:lang w:val="en-GB"/>
        </w:rPr>
        <w:t xml:space="preserve">also </w:t>
      </w:r>
      <w:r>
        <w:rPr>
          <w:lang w:val="en-GB"/>
        </w:rPr>
        <w:t>had strong lin</w:t>
      </w:r>
      <w:r w:rsidR="00023F0D">
        <w:rPr>
          <w:lang w:val="en-GB"/>
        </w:rPr>
        <w:t>ks with their local communities</w:t>
      </w:r>
      <w:r>
        <w:rPr>
          <w:lang w:val="en-GB"/>
        </w:rPr>
        <w:t xml:space="preserve"> and felt that being involved in </w:t>
      </w:r>
      <w:r w:rsidR="007F28A4">
        <w:rPr>
          <w:lang w:val="en-GB"/>
        </w:rPr>
        <w:t>‘Back to Ours’</w:t>
      </w:r>
      <w:r>
        <w:rPr>
          <w:lang w:val="en-GB"/>
        </w:rPr>
        <w:t xml:space="preserve"> would help to develop oppor</w:t>
      </w:r>
      <w:r w:rsidR="00D06FB4">
        <w:rPr>
          <w:lang w:val="en-GB"/>
        </w:rPr>
        <w:t xml:space="preserve">tunities within the local area – a further motivation for being involved. </w:t>
      </w:r>
    </w:p>
    <w:p w14:paraId="457EBD3E" w14:textId="4FA57E15" w:rsidR="00887C98" w:rsidRDefault="00887C98" w:rsidP="00887C98">
      <w:pPr>
        <w:pStyle w:val="CCLtdNormal"/>
        <w:rPr>
          <w:lang w:val="en-GB"/>
        </w:rPr>
      </w:pPr>
      <w:r>
        <w:rPr>
          <w:lang w:val="en-GB"/>
        </w:rPr>
        <w:t xml:space="preserve">With audiences, other reasons for attending included the fact that </w:t>
      </w:r>
      <w:r w:rsidR="007F28A4">
        <w:rPr>
          <w:lang w:val="en-GB"/>
        </w:rPr>
        <w:t>‘Back to Ours’</w:t>
      </w:r>
      <w:r>
        <w:rPr>
          <w:lang w:val="en-GB"/>
        </w:rPr>
        <w:t xml:space="preserve"> was ‘something different’ and a ‘unique experience not to be missed’. Indeed, these were the second</w:t>
      </w:r>
      <w:r w:rsidR="00E85420">
        <w:rPr>
          <w:lang w:val="en-GB"/>
        </w:rPr>
        <w:t xml:space="preserve"> (51%)</w:t>
      </w:r>
      <w:r>
        <w:rPr>
          <w:lang w:val="en-GB"/>
        </w:rPr>
        <w:t xml:space="preserve"> and third </w:t>
      </w:r>
      <w:r w:rsidR="00E85420">
        <w:rPr>
          <w:lang w:val="en-GB"/>
        </w:rPr>
        <w:t xml:space="preserve">(37%) </w:t>
      </w:r>
      <w:r>
        <w:rPr>
          <w:lang w:val="en-GB"/>
        </w:rPr>
        <w:t xml:space="preserve">most popular responses to the audience survey question, ‘What were your main reasons for attending </w:t>
      </w:r>
      <w:r w:rsidR="007F28A4">
        <w:rPr>
          <w:lang w:val="en-GB"/>
        </w:rPr>
        <w:t>‘Back to Ours’</w:t>
      </w:r>
      <w:r>
        <w:rPr>
          <w:lang w:val="en-GB"/>
        </w:rPr>
        <w:t>?’</w:t>
      </w:r>
    </w:p>
    <w:p w14:paraId="2A2EC5B9" w14:textId="5E143253" w:rsidR="00887C98" w:rsidRDefault="00887C98" w:rsidP="00887C98">
      <w:pPr>
        <w:spacing w:after="0"/>
        <w:ind w:left="1077"/>
        <w:jc w:val="center"/>
        <w:rPr>
          <w:rFonts w:ascii="Trebuchet MS" w:hAnsi="Trebuchet MS"/>
          <w:i/>
          <w:color w:val="522887"/>
          <w:lang w:val="en-GB"/>
        </w:rPr>
      </w:pPr>
      <w:r>
        <w:rPr>
          <w:rFonts w:ascii="Trebuchet MS" w:hAnsi="Trebuchet MS"/>
          <w:i/>
          <w:color w:val="522887"/>
          <w:lang w:val="en-GB"/>
        </w:rPr>
        <w:t>“</w:t>
      </w:r>
      <w:r w:rsidRPr="008C6B1E">
        <w:rPr>
          <w:rFonts w:ascii="Trebuchet MS" w:hAnsi="Trebuchet MS"/>
          <w:i/>
          <w:color w:val="522887"/>
          <w:lang w:val="en-GB"/>
        </w:rPr>
        <w:t>It was nice to come ou</w:t>
      </w:r>
      <w:r>
        <w:rPr>
          <w:rFonts w:ascii="Trebuchet MS" w:hAnsi="Trebuchet MS"/>
          <w:i/>
          <w:color w:val="522887"/>
          <w:lang w:val="en-GB"/>
        </w:rPr>
        <w:t>t and come somewhere different.”</w:t>
      </w:r>
      <w:r w:rsidRPr="00887C98">
        <w:rPr>
          <w:rFonts w:ascii="Trebuchet MS" w:hAnsi="Trebuchet MS"/>
          <w:i/>
          <w:color w:val="522887"/>
          <w:lang w:val="en-GB"/>
        </w:rPr>
        <w:t xml:space="preserve"> </w:t>
      </w:r>
      <w:r w:rsidR="007F28A4">
        <w:rPr>
          <w:rFonts w:ascii="Trebuchet MS" w:hAnsi="Trebuchet MS"/>
          <w:i/>
          <w:color w:val="522887"/>
          <w:lang w:val="en-GB"/>
        </w:rPr>
        <w:t>(Chat with Nan</w:t>
      </w:r>
      <w:r>
        <w:rPr>
          <w:rFonts w:ascii="Trebuchet MS" w:hAnsi="Trebuchet MS"/>
          <w:i/>
          <w:color w:val="522887"/>
          <w:lang w:val="en-GB"/>
        </w:rPr>
        <w:t>: Audience member)</w:t>
      </w:r>
    </w:p>
    <w:p w14:paraId="5F6407A6" w14:textId="77777777" w:rsidR="00887C98" w:rsidRPr="008C6B1E" w:rsidRDefault="00887C98" w:rsidP="00887C98">
      <w:pPr>
        <w:spacing w:after="0"/>
        <w:rPr>
          <w:rFonts w:ascii="Trebuchet MS" w:hAnsi="Trebuchet MS"/>
          <w:i/>
          <w:color w:val="522887"/>
          <w:lang w:val="en-GB"/>
        </w:rPr>
      </w:pPr>
    </w:p>
    <w:p w14:paraId="1B86430C" w14:textId="0056049E" w:rsidR="00887C98" w:rsidRDefault="00887C98" w:rsidP="00887C98">
      <w:pPr>
        <w:spacing w:after="0"/>
        <w:ind w:left="1077"/>
        <w:jc w:val="center"/>
        <w:rPr>
          <w:rFonts w:ascii="Trebuchet MS" w:hAnsi="Trebuchet MS"/>
          <w:i/>
          <w:color w:val="522887"/>
          <w:lang w:val="en-GB"/>
        </w:rPr>
      </w:pPr>
      <w:r>
        <w:rPr>
          <w:rFonts w:ascii="Trebuchet MS" w:hAnsi="Trebuchet MS"/>
          <w:i/>
          <w:color w:val="522887"/>
          <w:lang w:val="en-GB"/>
        </w:rPr>
        <w:t>“</w:t>
      </w:r>
      <w:r w:rsidRPr="008C6B1E">
        <w:rPr>
          <w:rFonts w:ascii="Trebuchet MS" w:hAnsi="Trebuchet MS"/>
          <w:i/>
          <w:color w:val="522887"/>
          <w:lang w:val="en-GB"/>
        </w:rPr>
        <w:t>Something out of our comfort zone.</w:t>
      </w:r>
      <w:r>
        <w:rPr>
          <w:rFonts w:ascii="Trebuchet MS" w:hAnsi="Trebuchet MS"/>
          <w:i/>
          <w:color w:val="522887"/>
          <w:lang w:val="en-GB"/>
        </w:rPr>
        <w:t>”</w:t>
      </w:r>
      <w:r w:rsidRPr="00887C98">
        <w:rPr>
          <w:rFonts w:ascii="Trebuchet MS" w:hAnsi="Trebuchet MS"/>
          <w:i/>
          <w:color w:val="522887"/>
          <w:lang w:val="en-GB"/>
        </w:rPr>
        <w:t xml:space="preserve"> </w:t>
      </w:r>
      <w:r w:rsidR="007F28A4">
        <w:rPr>
          <w:rFonts w:ascii="Trebuchet MS" w:hAnsi="Trebuchet MS"/>
          <w:i/>
          <w:color w:val="522887"/>
          <w:lang w:val="en-GB"/>
        </w:rPr>
        <w:t>(Chat with Nan</w:t>
      </w:r>
      <w:r>
        <w:rPr>
          <w:rFonts w:ascii="Trebuchet MS" w:hAnsi="Trebuchet MS"/>
          <w:i/>
          <w:color w:val="522887"/>
          <w:lang w:val="en-GB"/>
        </w:rPr>
        <w:t>: Audience member)</w:t>
      </w:r>
    </w:p>
    <w:p w14:paraId="08C6F1BD" w14:textId="77777777" w:rsidR="00887C98" w:rsidRPr="008C6B1E" w:rsidRDefault="00887C98" w:rsidP="00887C98">
      <w:pPr>
        <w:spacing w:after="0"/>
        <w:ind w:left="1077"/>
        <w:jc w:val="center"/>
        <w:rPr>
          <w:rFonts w:ascii="Trebuchet MS" w:hAnsi="Trebuchet MS"/>
          <w:i/>
          <w:color w:val="522887"/>
          <w:lang w:val="en-GB"/>
        </w:rPr>
      </w:pPr>
    </w:p>
    <w:p w14:paraId="24928EAC" w14:textId="1BC6C236" w:rsidR="0003310B" w:rsidRDefault="00887C98" w:rsidP="0003310B">
      <w:pPr>
        <w:ind w:left="1077"/>
        <w:jc w:val="center"/>
        <w:rPr>
          <w:rFonts w:ascii="Trebuchet MS" w:hAnsi="Trebuchet MS"/>
          <w:i/>
          <w:color w:val="522887"/>
          <w:lang w:val="en-GB"/>
        </w:rPr>
      </w:pPr>
      <w:r>
        <w:rPr>
          <w:rFonts w:ascii="Trebuchet MS" w:hAnsi="Trebuchet MS"/>
          <w:i/>
          <w:color w:val="522887"/>
          <w:lang w:val="en-GB"/>
        </w:rPr>
        <w:t>“</w:t>
      </w:r>
      <w:r w:rsidRPr="008C6B1E">
        <w:rPr>
          <w:rFonts w:ascii="Trebuchet MS" w:hAnsi="Trebuchet MS"/>
          <w:i/>
          <w:color w:val="522887"/>
          <w:lang w:val="en-GB"/>
        </w:rPr>
        <w:t>I wanted to come and experienc</w:t>
      </w:r>
      <w:r>
        <w:rPr>
          <w:rFonts w:ascii="Trebuchet MS" w:hAnsi="Trebuchet MS"/>
          <w:i/>
          <w:color w:val="522887"/>
          <w:lang w:val="en-GB"/>
        </w:rPr>
        <w:t>e something new with my family.”</w:t>
      </w:r>
      <w:r w:rsidRPr="00887C98">
        <w:rPr>
          <w:rFonts w:ascii="Trebuchet MS" w:hAnsi="Trebuchet MS"/>
          <w:i/>
          <w:color w:val="522887"/>
          <w:lang w:val="en-GB"/>
        </w:rPr>
        <w:t xml:space="preserve"> </w:t>
      </w:r>
      <w:r>
        <w:rPr>
          <w:rFonts w:ascii="Trebuchet MS" w:hAnsi="Trebuchet MS"/>
          <w:i/>
          <w:color w:val="522887"/>
          <w:lang w:val="en-GB"/>
        </w:rPr>
        <w:t>(Chat with</w:t>
      </w:r>
      <w:r w:rsidR="007F28A4">
        <w:rPr>
          <w:rFonts w:ascii="Trebuchet MS" w:hAnsi="Trebuchet MS"/>
          <w:i/>
          <w:color w:val="522887"/>
          <w:lang w:val="en-GB"/>
        </w:rPr>
        <w:t xml:space="preserve"> Nan</w:t>
      </w:r>
      <w:r>
        <w:rPr>
          <w:rFonts w:ascii="Trebuchet MS" w:hAnsi="Trebuchet MS"/>
          <w:i/>
          <w:color w:val="522887"/>
          <w:lang w:val="en-GB"/>
        </w:rPr>
        <w:t>: Audience member)</w:t>
      </w:r>
    </w:p>
    <w:p w14:paraId="144D1693" w14:textId="6E6E8478" w:rsidR="00DB13EF" w:rsidRDefault="00DB13EF" w:rsidP="0003310B">
      <w:pPr>
        <w:pStyle w:val="CCLtdNormal"/>
        <w:ind w:left="792"/>
        <w:rPr>
          <w:lang w:val="en-GB"/>
        </w:rPr>
      </w:pPr>
      <w:r w:rsidRPr="00E85420">
        <w:rPr>
          <w:lang w:val="en-GB"/>
        </w:rPr>
        <w:t xml:space="preserve">In terms of the CCT, being involved in </w:t>
      </w:r>
      <w:r w:rsidR="007F28A4">
        <w:rPr>
          <w:lang w:val="en-GB"/>
        </w:rPr>
        <w:t>‘Back to Ours’</w:t>
      </w:r>
      <w:r w:rsidRPr="00E85420">
        <w:rPr>
          <w:lang w:val="en-GB"/>
        </w:rPr>
        <w:t xml:space="preserve"> was seen as a way to devel</w:t>
      </w:r>
      <w:r w:rsidR="00023F0D">
        <w:rPr>
          <w:lang w:val="en-GB"/>
        </w:rPr>
        <w:t>op skills and gain experience of working on a large-scale project.</w:t>
      </w:r>
      <w:r w:rsidRPr="00E85420">
        <w:rPr>
          <w:lang w:val="en-GB"/>
        </w:rPr>
        <w:t xml:space="preserve"> </w:t>
      </w:r>
    </w:p>
    <w:p w14:paraId="6C67D2E0" w14:textId="73023690" w:rsidR="00261116" w:rsidRPr="00261116" w:rsidRDefault="007F28A4" w:rsidP="00E82784">
      <w:pPr>
        <w:pStyle w:val="CCLtdSubHeading"/>
      </w:pPr>
      <w:r>
        <w:t>Concept and Artistic P</w:t>
      </w:r>
      <w:r w:rsidR="00E82784">
        <w:t>rogramme</w:t>
      </w:r>
    </w:p>
    <w:p w14:paraId="5BAD2472" w14:textId="4E5A451F" w:rsidR="00AB4A07" w:rsidRPr="00AB4A07" w:rsidRDefault="007F28A4" w:rsidP="007F28A4">
      <w:pPr>
        <w:pStyle w:val="CCLtdSubsubheading"/>
      </w:pPr>
      <w:r>
        <w:t>The C</w:t>
      </w:r>
      <w:r w:rsidR="00AB4A07" w:rsidRPr="00AB4A07">
        <w:t>oncept</w:t>
      </w:r>
    </w:p>
    <w:p w14:paraId="19CF2C38" w14:textId="798487A6" w:rsidR="00745B66" w:rsidRPr="00ED4AFB" w:rsidRDefault="00745B66" w:rsidP="00745B66">
      <w:pPr>
        <w:pStyle w:val="CCLtdNormal"/>
      </w:pPr>
      <w:r w:rsidRPr="00ED4AFB">
        <w:t xml:space="preserve">It was recognised by the CCT that there were several </w:t>
      </w:r>
      <w:r w:rsidR="00ED4AFB" w:rsidRPr="00ED4AFB">
        <w:t xml:space="preserve">barriers </w:t>
      </w:r>
      <w:r w:rsidRPr="00ED4AFB">
        <w:t xml:space="preserve">preventing local people from engaging with the arts: </w:t>
      </w:r>
    </w:p>
    <w:p w14:paraId="2E76E507" w14:textId="75933097" w:rsidR="00745B66" w:rsidRPr="00ED4AFB" w:rsidRDefault="00745B66" w:rsidP="00745B66">
      <w:pPr>
        <w:pStyle w:val="CCLtdNormal"/>
        <w:numPr>
          <w:ilvl w:val="0"/>
          <w:numId w:val="21"/>
        </w:numPr>
        <w:rPr>
          <w:b/>
        </w:rPr>
      </w:pPr>
      <w:r w:rsidRPr="00ED4AFB">
        <w:rPr>
          <w:b/>
        </w:rPr>
        <w:t xml:space="preserve">Financial barriers: </w:t>
      </w:r>
      <w:r w:rsidRPr="00ED4AFB">
        <w:t xml:space="preserve">The </w:t>
      </w:r>
      <w:r w:rsidR="00D639CB" w:rsidRPr="00ED4AFB">
        <w:t>ticket cost or entry fee associated with attending arts and cultural events is seen by a barrier for low-income families</w:t>
      </w:r>
      <w:r w:rsidR="00516821" w:rsidRPr="00ED4AFB">
        <w:t xml:space="preserve"> in deprived areas of the city. </w:t>
      </w:r>
    </w:p>
    <w:p w14:paraId="117439D0" w14:textId="523222E6" w:rsidR="00D639CB" w:rsidRPr="00ED4AFB" w:rsidRDefault="00D639CB" w:rsidP="00D639CB">
      <w:pPr>
        <w:pStyle w:val="CCLtdNormal"/>
        <w:numPr>
          <w:ilvl w:val="0"/>
          <w:numId w:val="21"/>
        </w:numPr>
      </w:pPr>
      <w:r w:rsidRPr="00ED4AFB">
        <w:rPr>
          <w:b/>
        </w:rPr>
        <w:t>Geographical barriers</w:t>
      </w:r>
      <w:r w:rsidR="00516821" w:rsidRPr="00ED4AFB">
        <w:rPr>
          <w:b/>
        </w:rPr>
        <w:t xml:space="preserve"> / mobility</w:t>
      </w:r>
      <w:r w:rsidRPr="00ED4AFB">
        <w:rPr>
          <w:b/>
        </w:rPr>
        <w:t xml:space="preserve">: </w:t>
      </w:r>
      <w:r w:rsidRPr="00ED4AFB">
        <w:t>The city centre lo</w:t>
      </w:r>
      <w:r w:rsidR="00DC575D">
        <w:t>cation of many arts and culture</w:t>
      </w:r>
      <w:r w:rsidRPr="00ED4AFB">
        <w:t xml:space="preserve"> venues is a barrier in itself. Many disengaged families do not h</w:t>
      </w:r>
      <w:r w:rsidR="00ED4AFB" w:rsidRPr="00ED4AFB">
        <w:t>ave access to their own vehicle</w:t>
      </w:r>
      <w:r w:rsidRPr="00ED4AFB">
        <w:t xml:space="preserve"> and rely on public transport to access the city centre – which can</w:t>
      </w:r>
      <w:r w:rsidR="0003310B">
        <w:t xml:space="preserve"> also</w:t>
      </w:r>
      <w:r w:rsidRPr="00ED4AFB">
        <w:t xml:space="preserve"> be seen as an added cost. This, along with an unwillingness to travel from the local area is a significant barrier. </w:t>
      </w:r>
    </w:p>
    <w:p w14:paraId="07E76A06" w14:textId="51927F23" w:rsidR="00D639CB" w:rsidRPr="00ED4AFB" w:rsidRDefault="00D639CB" w:rsidP="00D639CB">
      <w:pPr>
        <w:pStyle w:val="CCLtdNormal"/>
        <w:numPr>
          <w:ilvl w:val="0"/>
          <w:numId w:val="21"/>
        </w:numPr>
      </w:pPr>
      <w:r w:rsidRPr="00ED4AFB">
        <w:rPr>
          <w:b/>
        </w:rPr>
        <w:lastRenderedPageBreak/>
        <w:t>Attitudinal barriers:</w:t>
      </w:r>
      <w:r w:rsidRPr="00ED4AFB">
        <w:t xml:space="preserve"> There is also a feeling of alienation when it comes to the arts in </w:t>
      </w:r>
      <w:r w:rsidR="00ED4AFB" w:rsidRPr="00ED4AFB">
        <w:t>more deprived</w:t>
      </w:r>
      <w:r w:rsidRPr="00ED4AFB">
        <w:t xml:space="preserve"> areas of the city. Many are disenf</w:t>
      </w:r>
      <w:r w:rsidR="00DC575D">
        <w:t>ranchised with arts and culture events</w:t>
      </w:r>
      <w:r w:rsidRPr="00ED4AFB">
        <w:t xml:space="preserve"> </w:t>
      </w:r>
      <w:r w:rsidR="00516821" w:rsidRPr="00ED4AFB">
        <w:t xml:space="preserve">and </w:t>
      </w:r>
      <w:r w:rsidR="00ED4AFB" w:rsidRPr="00ED4AFB">
        <w:t xml:space="preserve">carry </w:t>
      </w:r>
      <w:r w:rsidR="00516821" w:rsidRPr="00ED4AFB">
        <w:t xml:space="preserve">misconceptions of </w:t>
      </w:r>
      <w:r w:rsidR="00ED4AFB" w:rsidRPr="00ED4AFB">
        <w:t>art forms</w:t>
      </w:r>
      <w:r w:rsidR="00516821" w:rsidRPr="00ED4AFB">
        <w:t xml:space="preserve"> that are perhaps unknown to them. </w:t>
      </w:r>
    </w:p>
    <w:p w14:paraId="05897DD6" w14:textId="11D22B3E" w:rsidR="004F327A" w:rsidRDefault="004F327A" w:rsidP="004F327A">
      <w:pPr>
        <w:pStyle w:val="CCLtdNormal"/>
      </w:pPr>
      <w:r>
        <w:t xml:space="preserve">In order to overcome these barriers, </w:t>
      </w:r>
      <w:r w:rsidR="007F28A4">
        <w:t>‘Back to Ours’</w:t>
      </w:r>
      <w:r>
        <w:t xml:space="preserve"> aimed to create opportunities for those who are disengaged to experience the arts within their own community</w:t>
      </w:r>
      <w:r w:rsidR="00DC575D">
        <w:t>,</w:t>
      </w:r>
      <w:r>
        <w:t xml:space="preserve"> at an affordable price. The project set out to create a series of temporary performance spaces in local settings in the East, North and West of the city, transforming existing venues into spaces that</w:t>
      </w:r>
      <w:r w:rsidR="00DC575D">
        <w:t xml:space="preserve"> can cater for arts and culture</w:t>
      </w:r>
      <w:r>
        <w:t xml:space="preserve"> events. </w:t>
      </w:r>
    </w:p>
    <w:p w14:paraId="7C60A9E2" w14:textId="05ED5F86" w:rsidR="00012806" w:rsidRDefault="00545AE9" w:rsidP="004F327A">
      <w:pPr>
        <w:pStyle w:val="CCLtdNormal"/>
      </w:pPr>
      <w:r>
        <w:t>The long-</w:t>
      </w:r>
      <w:r w:rsidR="00012806">
        <w:t xml:space="preserve">term view of the project is that audiences engaged through </w:t>
      </w:r>
      <w:r w:rsidR="007F28A4">
        <w:t>‘Back to Ours’</w:t>
      </w:r>
      <w:r w:rsidR="00012806">
        <w:t xml:space="preserve"> will become audience members at other venues in the future – including those in the city centre. </w:t>
      </w:r>
    </w:p>
    <w:p w14:paraId="04E97C44" w14:textId="286949A7" w:rsidR="00754039" w:rsidRDefault="00754039" w:rsidP="004F327A">
      <w:pPr>
        <w:pStyle w:val="CCLtdNormal"/>
      </w:pPr>
      <w:r>
        <w:t xml:space="preserve">Feedback suggests that audiences, Venue </w:t>
      </w:r>
      <w:r w:rsidR="00DC575D">
        <w:t xml:space="preserve">Partners and artists alike were </w:t>
      </w:r>
      <w:r>
        <w:t xml:space="preserve">supportive of the concept. </w:t>
      </w:r>
    </w:p>
    <w:p w14:paraId="1F3D8EC9" w14:textId="19F79D2C" w:rsidR="00754039" w:rsidRDefault="00754039" w:rsidP="00754039">
      <w:pPr>
        <w:pStyle w:val="CCLtdNormal"/>
        <w:jc w:val="center"/>
        <w:rPr>
          <w:i/>
          <w:color w:val="522887"/>
          <w:lang w:val="en-GB"/>
        </w:rPr>
      </w:pPr>
      <w:r>
        <w:rPr>
          <w:i/>
          <w:color w:val="522887"/>
          <w:lang w:val="en-GB"/>
        </w:rPr>
        <w:t>“</w:t>
      </w:r>
      <w:r w:rsidRPr="006861C8">
        <w:rPr>
          <w:i/>
          <w:color w:val="522887"/>
          <w:lang w:val="en-GB"/>
        </w:rPr>
        <w:t>I think the best thing about their attitude was that they completely and totally understood what we were trying to do.</w:t>
      </w:r>
      <w:r>
        <w:rPr>
          <w:i/>
          <w:color w:val="522887"/>
          <w:lang w:val="en-GB"/>
        </w:rPr>
        <w:t xml:space="preserve">” (CCT member on </w:t>
      </w:r>
      <w:r w:rsidR="007F28A4">
        <w:rPr>
          <w:i/>
          <w:color w:val="522887"/>
          <w:lang w:val="en-GB"/>
        </w:rPr>
        <w:t>‘Back to Ours’</w:t>
      </w:r>
      <w:r>
        <w:rPr>
          <w:i/>
          <w:color w:val="522887"/>
          <w:lang w:val="en-GB"/>
        </w:rPr>
        <w:t xml:space="preserve"> artists)</w:t>
      </w:r>
    </w:p>
    <w:p w14:paraId="53EA58EF" w14:textId="15C45C9C" w:rsidR="00754039" w:rsidRDefault="00754039" w:rsidP="00754039">
      <w:pPr>
        <w:spacing w:after="0"/>
        <w:ind w:left="1077"/>
        <w:jc w:val="center"/>
        <w:rPr>
          <w:rFonts w:ascii="Trebuchet MS" w:hAnsi="Trebuchet MS"/>
          <w:i/>
          <w:color w:val="522887"/>
          <w:lang w:val="en-GB"/>
        </w:rPr>
      </w:pPr>
      <w:r>
        <w:rPr>
          <w:rFonts w:ascii="Trebuchet MS" w:hAnsi="Trebuchet MS"/>
          <w:i/>
          <w:color w:val="522887"/>
          <w:lang w:val="en-GB"/>
        </w:rPr>
        <w:t>“B</w:t>
      </w:r>
      <w:r w:rsidRPr="00E9314C">
        <w:rPr>
          <w:rFonts w:ascii="Trebuchet MS" w:hAnsi="Trebuchet MS"/>
          <w:i/>
          <w:color w:val="522887"/>
          <w:lang w:val="en-GB"/>
        </w:rPr>
        <w:t>ringing culture to the area is, it’s a really good move I think</w:t>
      </w:r>
      <w:r>
        <w:rPr>
          <w:rFonts w:ascii="Trebuchet MS" w:hAnsi="Trebuchet MS"/>
          <w:i/>
          <w:color w:val="522887"/>
          <w:lang w:val="en-GB"/>
        </w:rPr>
        <w:t xml:space="preserve">.” (Venue Partner) </w:t>
      </w:r>
    </w:p>
    <w:p w14:paraId="6062AFD9" w14:textId="77777777" w:rsidR="00754039" w:rsidRDefault="00754039" w:rsidP="00754039">
      <w:pPr>
        <w:spacing w:after="0"/>
        <w:jc w:val="center"/>
        <w:rPr>
          <w:rFonts w:ascii="Trebuchet MS" w:hAnsi="Trebuchet MS"/>
          <w:i/>
          <w:color w:val="522887"/>
          <w:lang w:val="en-GB"/>
        </w:rPr>
      </w:pPr>
    </w:p>
    <w:p w14:paraId="07FB63ED" w14:textId="52352608" w:rsidR="00754039" w:rsidRDefault="00754039" w:rsidP="00754039">
      <w:pPr>
        <w:spacing w:after="0"/>
        <w:ind w:left="1077"/>
        <w:jc w:val="center"/>
        <w:rPr>
          <w:rFonts w:ascii="Trebuchet MS" w:hAnsi="Trebuchet MS"/>
          <w:i/>
          <w:color w:val="522887"/>
          <w:lang w:val="en-GB"/>
        </w:rPr>
      </w:pPr>
      <w:r>
        <w:rPr>
          <w:rFonts w:ascii="Trebuchet MS" w:hAnsi="Trebuchet MS"/>
          <w:i/>
          <w:color w:val="522887"/>
          <w:lang w:val="en-GB"/>
        </w:rPr>
        <w:t>“</w:t>
      </w:r>
      <w:r w:rsidRPr="00E9314C">
        <w:rPr>
          <w:rFonts w:ascii="Trebuchet MS" w:hAnsi="Trebuchet MS"/>
          <w:i/>
          <w:color w:val="522887"/>
          <w:lang w:val="en-GB"/>
        </w:rPr>
        <w:t xml:space="preserve">I liked the fact it was </w:t>
      </w:r>
      <w:r>
        <w:rPr>
          <w:rFonts w:ascii="Trebuchet MS" w:hAnsi="Trebuchet MS"/>
          <w:i/>
          <w:color w:val="522887"/>
          <w:lang w:val="en-GB"/>
        </w:rPr>
        <w:t>going out into different areas.”</w:t>
      </w:r>
      <w:r w:rsidRPr="00754039">
        <w:rPr>
          <w:rFonts w:ascii="Trebuchet MS" w:hAnsi="Trebuchet MS"/>
          <w:i/>
          <w:color w:val="522887"/>
          <w:lang w:val="en-GB"/>
        </w:rPr>
        <w:t xml:space="preserve"> </w:t>
      </w:r>
      <w:r>
        <w:rPr>
          <w:rFonts w:ascii="Trebuchet MS" w:hAnsi="Trebuchet MS"/>
          <w:i/>
          <w:color w:val="522887"/>
          <w:lang w:val="en-GB"/>
        </w:rPr>
        <w:t xml:space="preserve">(Venue Partner) </w:t>
      </w:r>
    </w:p>
    <w:p w14:paraId="45010EAB" w14:textId="77777777" w:rsidR="00754039" w:rsidRDefault="00754039" w:rsidP="00754039">
      <w:pPr>
        <w:spacing w:after="0"/>
        <w:ind w:left="1077"/>
        <w:jc w:val="center"/>
        <w:rPr>
          <w:rFonts w:ascii="Trebuchet MS" w:hAnsi="Trebuchet MS"/>
          <w:i/>
          <w:color w:val="522887"/>
          <w:lang w:val="en-GB"/>
        </w:rPr>
      </w:pPr>
    </w:p>
    <w:p w14:paraId="48DFE5E2" w14:textId="1ECD4506" w:rsidR="004F7E55" w:rsidRDefault="004F7E55" w:rsidP="00B1787F">
      <w:pPr>
        <w:pStyle w:val="CCLtdNormal"/>
        <w:rPr>
          <w:lang w:val="en-GB"/>
        </w:rPr>
      </w:pPr>
      <w:r>
        <w:rPr>
          <w:lang w:val="en-GB"/>
        </w:rPr>
        <w:t xml:space="preserve">Feedback from the ‘Chat with Nan’ research suggested that audience members felt more relaxed and less intimidated in community venues; reaffirming the project concept of engaging people in spaces they feel comfortable in. </w:t>
      </w:r>
    </w:p>
    <w:p w14:paraId="10F99C46" w14:textId="51958090" w:rsidR="004F7E55" w:rsidRDefault="004F7E55" w:rsidP="004F7E55">
      <w:pPr>
        <w:spacing w:after="0"/>
        <w:ind w:left="1077"/>
        <w:jc w:val="center"/>
        <w:rPr>
          <w:rFonts w:ascii="Trebuchet MS" w:hAnsi="Trebuchet MS"/>
          <w:i/>
          <w:color w:val="522887"/>
          <w:lang w:val="en-GB"/>
        </w:rPr>
      </w:pPr>
      <w:r>
        <w:rPr>
          <w:rFonts w:ascii="Trebuchet MS" w:hAnsi="Trebuchet MS"/>
          <w:i/>
          <w:color w:val="522887"/>
          <w:lang w:val="en-GB"/>
        </w:rPr>
        <w:t>“</w:t>
      </w:r>
      <w:r w:rsidRPr="002A6ABC">
        <w:rPr>
          <w:rFonts w:ascii="Trebuchet MS" w:hAnsi="Trebuchet MS"/>
          <w:i/>
          <w:color w:val="522887"/>
          <w:lang w:val="en-GB"/>
        </w:rPr>
        <w:t>You didn’t feel intimidated by anything</w:t>
      </w:r>
      <w:r>
        <w:rPr>
          <w:rFonts w:ascii="Trebuchet MS" w:hAnsi="Trebuchet MS"/>
          <w:i/>
          <w:color w:val="522887"/>
          <w:lang w:val="en-GB"/>
        </w:rPr>
        <w:t xml:space="preserve">.” (Chat with </w:t>
      </w:r>
      <w:r w:rsidR="007F28A4">
        <w:rPr>
          <w:rFonts w:ascii="Trebuchet MS" w:hAnsi="Trebuchet MS"/>
          <w:i/>
          <w:color w:val="522887"/>
          <w:lang w:val="en-GB"/>
        </w:rPr>
        <w:t>Nan</w:t>
      </w:r>
      <w:r>
        <w:rPr>
          <w:rFonts w:ascii="Trebuchet MS" w:hAnsi="Trebuchet MS"/>
          <w:i/>
          <w:color w:val="522887"/>
          <w:lang w:val="en-GB"/>
        </w:rPr>
        <w:t>: Audience member)</w:t>
      </w:r>
    </w:p>
    <w:p w14:paraId="52ECE90B" w14:textId="77777777" w:rsidR="004F7E55" w:rsidRPr="002A6ABC" w:rsidRDefault="004F7E55" w:rsidP="004F7E55">
      <w:pPr>
        <w:spacing w:after="0"/>
        <w:ind w:left="1077"/>
        <w:jc w:val="center"/>
        <w:rPr>
          <w:rFonts w:ascii="Trebuchet MS" w:hAnsi="Trebuchet MS"/>
          <w:i/>
          <w:color w:val="522887"/>
          <w:lang w:val="en-GB"/>
        </w:rPr>
      </w:pPr>
    </w:p>
    <w:p w14:paraId="4C4A3595" w14:textId="026DCCF6" w:rsidR="004F7E55" w:rsidRPr="008C6B1E" w:rsidRDefault="004F7E55" w:rsidP="004F7E55">
      <w:pPr>
        <w:spacing w:after="0"/>
        <w:ind w:left="1077"/>
        <w:jc w:val="center"/>
        <w:rPr>
          <w:rFonts w:ascii="Trebuchet MS" w:hAnsi="Trebuchet MS"/>
          <w:i/>
          <w:color w:val="522887"/>
          <w:lang w:val="en-GB"/>
        </w:rPr>
      </w:pPr>
      <w:r>
        <w:rPr>
          <w:rFonts w:ascii="Trebuchet MS" w:hAnsi="Trebuchet MS"/>
          <w:i/>
          <w:color w:val="522887"/>
          <w:lang w:val="en-GB"/>
        </w:rPr>
        <w:t xml:space="preserve">“Intimate, cosy. It was lovely.” (Chat with </w:t>
      </w:r>
      <w:r w:rsidR="007F28A4">
        <w:rPr>
          <w:rFonts w:ascii="Trebuchet MS" w:hAnsi="Trebuchet MS"/>
          <w:i/>
          <w:color w:val="522887"/>
          <w:lang w:val="en-GB"/>
        </w:rPr>
        <w:t>Nan</w:t>
      </w:r>
      <w:r>
        <w:rPr>
          <w:rFonts w:ascii="Trebuchet MS" w:hAnsi="Trebuchet MS"/>
          <w:i/>
          <w:color w:val="522887"/>
          <w:lang w:val="en-GB"/>
        </w:rPr>
        <w:t>: Audience member)</w:t>
      </w:r>
    </w:p>
    <w:p w14:paraId="728C4951" w14:textId="77777777" w:rsidR="004F7E55" w:rsidRPr="002A6ABC" w:rsidRDefault="004F7E55" w:rsidP="004F7E55">
      <w:pPr>
        <w:spacing w:after="0"/>
        <w:rPr>
          <w:rFonts w:ascii="Trebuchet MS" w:hAnsi="Trebuchet MS"/>
          <w:i/>
          <w:color w:val="522887"/>
          <w:lang w:val="en-GB"/>
        </w:rPr>
      </w:pPr>
    </w:p>
    <w:p w14:paraId="0AE58CFC" w14:textId="052017F9" w:rsidR="004F7E55" w:rsidRPr="002A6ABC" w:rsidRDefault="004F7E55" w:rsidP="004F7E55">
      <w:pPr>
        <w:spacing w:after="0"/>
        <w:ind w:left="1077"/>
        <w:jc w:val="center"/>
        <w:rPr>
          <w:rFonts w:ascii="Trebuchet MS" w:hAnsi="Trebuchet MS"/>
          <w:i/>
          <w:color w:val="522887"/>
          <w:lang w:val="en-GB"/>
        </w:rPr>
      </w:pPr>
      <w:r>
        <w:rPr>
          <w:rFonts w:ascii="Trebuchet MS" w:hAnsi="Trebuchet MS"/>
          <w:i/>
          <w:color w:val="522887"/>
          <w:lang w:val="en-GB"/>
        </w:rPr>
        <w:t>“</w:t>
      </w:r>
      <w:r w:rsidRPr="002A6ABC">
        <w:rPr>
          <w:rFonts w:ascii="Trebuchet MS" w:hAnsi="Trebuchet MS"/>
          <w:i/>
          <w:color w:val="522887"/>
          <w:lang w:val="en-GB"/>
        </w:rPr>
        <w:t>It was nice because it was more intimate than what I was expecting</w:t>
      </w:r>
      <w:r>
        <w:rPr>
          <w:rFonts w:ascii="Trebuchet MS" w:hAnsi="Trebuchet MS"/>
          <w:i/>
          <w:color w:val="522887"/>
          <w:lang w:val="en-GB"/>
        </w:rPr>
        <w:t>.” (Chat with</w:t>
      </w:r>
      <w:r w:rsidR="007F28A4">
        <w:rPr>
          <w:rFonts w:ascii="Trebuchet MS" w:hAnsi="Trebuchet MS"/>
          <w:i/>
          <w:color w:val="522887"/>
          <w:lang w:val="en-GB"/>
        </w:rPr>
        <w:t xml:space="preserve"> Nan</w:t>
      </w:r>
      <w:r>
        <w:rPr>
          <w:rFonts w:ascii="Trebuchet MS" w:hAnsi="Trebuchet MS"/>
          <w:i/>
          <w:color w:val="522887"/>
          <w:lang w:val="en-GB"/>
        </w:rPr>
        <w:t>: Audience member)</w:t>
      </w:r>
    </w:p>
    <w:p w14:paraId="235E4A09" w14:textId="77777777" w:rsidR="004F7E55" w:rsidRPr="002A6ABC" w:rsidRDefault="004F7E55" w:rsidP="004F7E55">
      <w:pPr>
        <w:spacing w:after="0"/>
        <w:ind w:left="1077"/>
        <w:jc w:val="center"/>
        <w:rPr>
          <w:rFonts w:ascii="Trebuchet MS" w:hAnsi="Trebuchet MS"/>
          <w:i/>
          <w:color w:val="522887"/>
          <w:lang w:val="en-GB"/>
        </w:rPr>
      </w:pPr>
    </w:p>
    <w:p w14:paraId="4ABBE560" w14:textId="020EC7B8" w:rsidR="004F7E55" w:rsidRPr="007F28A4" w:rsidRDefault="004F7E55" w:rsidP="007F28A4">
      <w:pPr>
        <w:ind w:left="1077"/>
        <w:jc w:val="center"/>
        <w:rPr>
          <w:rFonts w:ascii="Trebuchet MS" w:hAnsi="Trebuchet MS"/>
          <w:i/>
          <w:color w:val="522887"/>
          <w:lang w:val="en-GB"/>
        </w:rPr>
      </w:pPr>
      <w:r>
        <w:rPr>
          <w:rFonts w:ascii="Trebuchet MS" w:hAnsi="Trebuchet MS"/>
          <w:i/>
          <w:color w:val="522887"/>
          <w:lang w:val="en-GB"/>
        </w:rPr>
        <w:t>“</w:t>
      </w:r>
      <w:r w:rsidRPr="002A6ABC">
        <w:rPr>
          <w:rFonts w:ascii="Trebuchet MS" w:hAnsi="Trebuchet MS"/>
          <w:i/>
          <w:color w:val="522887"/>
          <w:lang w:val="en-GB"/>
        </w:rPr>
        <w:t>It felt quite cosy despite being in such a big place.”</w:t>
      </w:r>
      <w:r w:rsidR="007F28A4">
        <w:rPr>
          <w:rFonts w:ascii="Trebuchet MS" w:hAnsi="Trebuchet MS"/>
          <w:i/>
          <w:color w:val="522887"/>
          <w:lang w:val="en-GB"/>
        </w:rPr>
        <w:t xml:space="preserve"> (Chat with Nan</w:t>
      </w:r>
      <w:r>
        <w:rPr>
          <w:rFonts w:ascii="Trebuchet MS" w:hAnsi="Trebuchet MS"/>
          <w:i/>
          <w:color w:val="522887"/>
          <w:lang w:val="en-GB"/>
        </w:rPr>
        <w:t>: Audience member)</w:t>
      </w:r>
    </w:p>
    <w:p w14:paraId="73B4515A" w14:textId="2FFF6B5B" w:rsidR="00AB4A07" w:rsidRPr="00AB4A07" w:rsidRDefault="007F28A4" w:rsidP="007F28A4">
      <w:pPr>
        <w:pStyle w:val="CCLtdSubsubheading"/>
        <w:rPr>
          <w:lang w:val="en-GB"/>
        </w:rPr>
      </w:pPr>
      <w:r>
        <w:rPr>
          <w:lang w:val="en-GB"/>
        </w:rPr>
        <w:t>The Artistic P</w:t>
      </w:r>
      <w:r w:rsidR="00AB4A07" w:rsidRPr="00AB4A07">
        <w:rPr>
          <w:lang w:val="en-GB"/>
        </w:rPr>
        <w:t>rogramme</w:t>
      </w:r>
    </w:p>
    <w:p w14:paraId="282AAB09" w14:textId="77777777" w:rsidR="00012806" w:rsidRDefault="00012806" w:rsidP="00012806">
      <w:pPr>
        <w:pStyle w:val="CCLtdNormal"/>
        <w:rPr>
          <w:lang w:val="en-GB"/>
        </w:rPr>
      </w:pPr>
      <w:r>
        <w:rPr>
          <w:lang w:val="en-GB"/>
        </w:rPr>
        <w:t>The aim of the programme was to provide a broad range of entertainment that would be appealing to all ages within the local community.</w:t>
      </w:r>
    </w:p>
    <w:p w14:paraId="701CC8AA" w14:textId="744AEF80" w:rsidR="00ED4AFB" w:rsidRDefault="00ED4AFB" w:rsidP="00B1787F">
      <w:pPr>
        <w:pStyle w:val="CCLtdNormal"/>
        <w:rPr>
          <w:lang w:val="en-GB"/>
        </w:rPr>
      </w:pPr>
      <w:r>
        <w:rPr>
          <w:lang w:val="en-GB"/>
        </w:rPr>
        <w:lastRenderedPageBreak/>
        <w:t xml:space="preserve">The artistic programme was developed through initial consultation with groups of people that represented an area of Hull, using a card game created by the CCT. This created a starting point for </w:t>
      </w:r>
      <w:r w:rsidR="003A024D">
        <w:rPr>
          <w:lang w:val="en-GB"/>
        </w:rPr>
        <w:t xml:space="preserve">the </w:t>
      </w:r>
      <w:r w:rsidR="00012806">
        <w:rPr>
          <w:lang w:val="en-GB"/>
        </w:rPr>
        <w:t>programme to take shape and gave an indication of what</w:t>
      </w:r>
      <w:r w:rsidR="0003310B">
        <w:rPr>
          <w:lang w:val="en-GB"/>
        </w:rPr>
        <w:t xml:space="preserve"> people would be willing to pay for tickets.</w:t>
      </w:r>
    </w:p>
    <w:p w14:paraId="4A19D24F" w14:textId="290693CB" w:rsidR="00B1787F" w:rsidRDefault="00754039" w:rsidP="00B1787F">
      <w:pPr>
        <w:pStyle w:val="CCLtdNormal"/>
        <w:rPr>
          <w:lang w:val="en-GB"/>
        </w:rPr>
      </w:pPr>
      <w:r>
        <w:rPr>
          <w:lang w:val="en-GB"/>
        </w:rPr>
        <w:t xml:space="preserve">The artistic programme was </w:t>
      </w:r>
      <w:r w:rsidR="00012806">
        <w:rPr>
          <w:lang w:val="en-GB"/>
        </w:rPr>
        <w:t>then finalised</w:t>
      </w:r>
      <w:r w:rsidR="00B1787F">
        <w:rPr>
          <w:lang w:val="en-GB"/>
        </w:rPr>
        <w:t xml:space="preserve"> by the CCT in collaboration with the Venue Partners. </w:t>
      </w:r>
    </w:p>
    <w:p w14:paraId="769B6274" w14:textId="79D2EDFF" w:rsidR="005B6394" w:rsidRDefault="00B1787F" w:rsidP="005B6394">
      <w:pPr>
        <w:pStyle w:val="CCLtdNormal"/>
        <w:rPr>
          <w:lang w:val="en-GB"/>
        </w:rPr>
      </w:pPr>
      <w:r>
        <w:rPr>
          <w:lang w:val="en-GB"/>
        </w:rPr>
        <w:t xml:space="preserve">Venue Partners were </w:t>
      </w:r>
      <w:r w:rsidR="005B6394">
        <w:rPr>
          <w:lang w:val="en-GB"/>
        </w:rPr>
        <w:t>given the opportunity to share their thoughts</w:t>
      </w:r>
      <w:r>
        <w:rPr>
          <w:lang w:val="en-GB"/>
        </w:rPr>
        <w:t xml:space="preserve"> </w:t>
      </w:r>
      <w:r w:rsidR="005B6394">
        <w:rPr>
          <w:lang w:val="en-GB"/>
        </w:rPr>
        <w:t xml:space="preserve">on </w:t>
      </w:r>
      <w:r>
        <w:rPr>
          <w:lang w:val="en-GB"/>
        </w:rPr>
        <w:t>the programme suggestions put forward by the CCT</w:t>
      </w:r>
      <w:r w:rsidR="005B6394">
        <w:rPr>
          <w:lang w:val="en-GB"/>
        </w:rPr>
        <w:t>, offering feedback on whether it was right for their space and local community. Although the majority of Venue Partners were positive</w:t>
      </w:r>
      <w:r w:rsidR="001D79D2">
        <w:rPr>
          <w:lang w:val="en-GB"/>
        </w:rPr>
        <w:t xml:space="preserve"> and even surprised at</w:t>
      </w:r>
      <w:r w:rsidR="005B6394">
        <w:rPr>
          <w:lang w:val="en-GB"/>
        </w:rPr>
        <w:t xml:space="preserve"> the amount of input they had into the</w:t>
      </w:r>
      <w:r w:rsidR="003A024D">
        <w:rPr>
          <w:lang w:val="en-GB"/>
        </w:rPr>
        <w:t xml:space="preserve"> development of the</w:t>
      </w:r>
      <w:r w:rsidR="005B6394">
        <w:rPr>
          <w:lang w:val="en-GB"/>
        </w:rPr>
        <w:t xml:space="preserve"> programme, one venue felt as though their feedback wasn’t taken into account. </w:t>
      </w:r>
    </w:p>
    <w:p w14:paraId="6BA51DC0" w14:textId="37BA7A38" w:rsidR="005B6394" w:rsidRDefault="005B6394" w:rsidP="005B6394">
      <w:pPr>
        <w:spacing w:after="0"/>
        <w:ind w:left="1077"/>
        <w:jc w:val="center"/>
        <w:rPr>
          <w:rFonts w:ascii="Trebuchet MS" w:hAnsi="Trebuchet MS"/>
          <w:i/>
          <w:color w:val="522887"/>
          <w:lang w:val="en-GB"/>
        </w:rPr>
      </w:pPr>
      <w:r>
        <w:rPr>
          <w:rFonts w:ascii="Trebuchet MS" w:hAnsi="Trebuchet MS"/>
          <w:i/>
          <w:color w:val="522887"/>
          <w:lang w:val="en-GB"/>
        </w:rPr>
        <w:t>“</w:t>
      </w:r>
      <w:r w:rsidRPr="006D5A40">
        <w:rPr>
          <w:rFonts w:ascii="Trebuchet MS" w:hAnsi="Trebuchet MS"/>
          <w:i/>
          <w:color w:val="522887"/>
          <w:lang w:val="en-GB"/>
        </w:rPr>
        <w:t>I think I would have programmed something slightly different. I would have gone for a family show here.</w:t>
      </w:r>
      <w:r>
        <w:rPr>
          <w:rFonts w:ascii="Trebuchet MS" w:hAnsi="Trebuchet MS"/>
          <w:i/>
          <w:color w:val="522887"/>
          <w:lang w:val="en-GB"/>
        </w:rPr>
        <w:t>” (Venue Partner)</w:t>
      </w:r>
    </w:p>
    <w:p w14:paraId="07EF78BC" w14:textId="77777777" w:rsidR="005B6394" w:rsidRDefault="005B6394" w:rsidP="005B6394">
      <w:pPr>
        <w:spacing w:after="0"/>
        <w:ind w:left="1077"/>
        <w:jc w:val="center"/>
        <w:rPr>
          <w:rFonts w:ascii="Trebuchet MS" w:hAnsi="Trebuchet MS"/>
          <w:i/>
          <w:color w:val="522887"/>
          <w:lang w:val="en-GB"/>
        </w:rPr>
      </w:pPr>
    </w:p>
    <w:p w14:paraId="08F7753B" w14:textId="7C538848" w:rsidR="005B6394" w:rsidRDefault="005B6394" w:rsidP="005B6394">
      <w:pPr>
        <w:pStyle w:val="CCLtdNormal"/>
        <w:rPr>
          <w:lang w:val="en-GB"/>
        </w:rPr>
      </w:pPr>
      <w:r>
        <w:rPr>
          <w:lang w:val="en-GB"/>
        </w:rPr>
        <w:t xml:space="preserve">A couple of Venue Partners felt as though it would have been helpful for them to experience the performances themselves rather than watching video clips, in order to make a well-informed decision. </w:t>
      </w:r>
    </w:p>
    <w:p w14:paraId="384EEC7C" w14:textId="2CFDAB87" w:rsidR="005B6394" w:rsidRDefault="005B6394" w:rsidP="001D79D2">
      <w:pPr>
        <w:spacing w:after="0"/>
        <w:ind w:left="1077"/>
        <w:jc w:val="center"/>
        <w:rPr>
          <w:rFonts w:ascii="Trebuchet MS" w:hAnsi="Trebuchet MS"/>
          <w:i/>
          <w:color w:val="522887"/>
          <w:lang w:val="en-GB"/>
        </w:rPr>
      </w:pPr>
      <w:r>
        <w:rPr>
          <w:rFonts w:ascii="Trebuchet MS" w:hAnsi="Trebuchet MS"/>
          <w:i/>
          <w:color w:val="522887"/>
          <w:lang w:val="en-GB"/>
        </w:rPr>
        <w:t>“</w:t>
      </w:r>
      <w:r w:rsidRPr="00E579A7">
        <w:rPr>
          <w:rFonts w:ascii="Trebuchet MS" w:hAnsi="Trebuchet MS"/>
          <w:i/>
          <w:color w:val="522887"/>
          <w:lang w:val="en-GB"/>
        </w:rPr>
        <w:t>I would have felt more involved if we had maybe seen some of the programme rat</w:t>
      </w:r>
      <w:r>
        <w:rPr>
          <w:rFonts w:ascii="Trebuchet MS" w:hAnsi="Trebuchet MS"/>
          <w:i/>
          <w:color w:val="522887"/>
          <w:lang w:val="en-GB"/>
        </w:rPr>
        <w:t>her than watched it on YouTube.” (Venue Partner)</w:t>
      </w:r>
    </w:p>
    <w:p w14:paraId="1AAA37A2" w14:textId="77777777" w:rsidR="001D79D2" w:rsidRPr="001D79D2" w:rsidRDefault="001D79D2" w:rsidP="001D79D2">
      <w:pPr>
        <w:spacing w:after="0"/>
        <w:ind w:left="1077"/>
        <w:jc w:val="center"/>
        <w:rPr>
          <w:rFonts w:ascii="Trebuchet MS" w:hAnsi="Trebuchet MS"/>
          <w:i/>
          <w:color w:val="522887"/>
          <w:lang w:val="en-GB"/>
        </w:rPr>
      </w:pPr>
    </w:p>
    <w:p w14:paraId="62BF2CF4" w14:textId="258580FF" w:rsidR="0052163D" w:rsidRDefault="00960E21" w:rsidP="005B6394">
      <w:pPr>
        <w:pStyle w:val="CCLtdNormal"/>
        <w:rPr>
          <w:lang w:val="en-GB"/>
        </w:rPr>
      </w:pPr>
      <w:r>
        <w:rPr>
          <w:lang w:val="en-GB"/>
        </w:rPr>
        <w:t xml:space="preserve">During the development of the programme however, the CCT felt </w:t>
      </w:r>
      <w:r w:rsidR="001F38DB">
        <w:rPr>
          <w:lang w:val="en-GB"/>
        </w:rPr>
        <w:t>that</w:t>
      </w:r>
      <w:r w:rsidR="0052163D">
        <w:rPr>
          <w:lang w:val="en-GB"/>
        </w:rPr>
        <w:t xml:space="preserve"> Venue Partners had slightly unrealistic expectations of what could be booke</w:t>
      </w:r>
      <w:r w:rsidR="001F38DB">
        <w:rPr>
          <w:lang w:val="en-GB"/>
        </w:rPr>
        <w:t>d</w:t>
      </w:r>
      <w:r w:rsidR="0052163D">
        <w:rPr>
          <w:lang w:val="en-GB"/>
        </w:rPr>
        <w:t xml:space="preserve"> in terms of cost and budget. The team recognised that they may need to manage these expectations during the programming of future festivals. </w:t>
      </w:r>
    </w:p>
    <w:p w14:paraId="5EF37843" w14:textId="630189F9" w:rsidR="0052163D" w:rsidRDefault="0052163D" w:rsidP="0052163D">
      <w:pPr>
        <w:spacing w:after="0"/>
        <w:ind w:left="1077"/>
        <w:jc w:val="center"/>
        <w:rPr>
          <w:rFonts w:ascii="Trebuchet MS" w:hAnsi="Trebuchet MS"/>
          <w:i/>
          <w:color w:val="522887"/>
          <w:lang w:val="en-GB"/>
        </w:rPr>
      </w:pPr>
      <w:r w:rsidRPr="00D66863">
        <w:rPr>
          <w:rFonts w:ascii="Trebuchet MS" w:hAnsi="Trebuchet MS"/>
          <w:i/>
          <w:color w:val="522887"/>
          <w:lang w:val="en-GB"/>
        </w:rPr>
        <w:t>“Little Shop of Horrors – insanely expensive to put on, but kind of without that understanding that actually if you do put something like that on, you take a much bigger financial risk.”</w:t>
      </w:r>
      <w:r w:rsidR="001F38DB">
        <w:rPr>
          <w:rFonts w:ascii="Trebuchet MS" w:hAnsi="Trebuchet MS"/>
          <w:i/>
          <w:color w:val="522887"/>
          <w:lang w:val="en-GB"/>
        </w:rPr>
        <w:t xml:space="preserve"> (CCT member)</w:t>
      </w:r>
    </w:p>
    <w:p w14:paraId="3D597CC7" w14:textId="77777777" w:rsidR="0052163D" w:rsidRPr="00D66863" w:rsidRDefault="0052163D" w:rsidP="0052163D">
      <w:pPr>
        <w:spacing w:after="0"/>
        <w:ind w:left="1077"/>
        <w:jc w:val="center"/>
        <w:rPr>
          <w:rFonts w:ascii="Trebuchet MS" w:hAnsi="Trebuchet MS"/>
          <w:i/>
          <w:color w:val="522887"/>
          <w:lang w:val="en-GB"/>
        </w:rPr>
      </w:pPr>
    </w:p>
    <w:p w14:paraId="537122A0" w14:textId="04FDDBBE" w:rsidR="0052163D" w:rsidRDefault="0052163D" w:rsidP="001F38DB">
      <w:pPr>
        <w:spacing w:after="0"/>
        <w:ind w:left="1077"/>
        <w:jc w:val="center"/>
        <w:rPr>
          <w:rFonts w:ascii="Trebuchet MS" w:hAnsi="Trebuchet MS"/>
          <w:i/>
          <w:color w:val="522887"/>
          <w:lang w:val="en-GB"/>
        </w:rPr>
      </w:pPr>
      <w:r w:rsidRPr="00D66863">
        <w:rPr>
          <w:rFonts w:ascii="Trebuchet MS" w:hAnsi="Trebuchet MS"/>
          <w:i/>
          <w:color w:val="522887"/>
          <w:lang w:val="en-GB"/>
        </w:rPr>
        <w:t>“Around the table when we were programming that (music) people were like well we want famous people, so it was just kind of managing that.”</w:t>
      </w:r>
      <w:r w:rsidR="001F38DB">
        <w:rPr>
          <w:rFonts w:ascii="Trebuchet MS" w:hAnsi="Trebuchet MS"/>
          <w:i/>
          <w:color w:val="522887"/>
          <w:lang w:val="en-GB"/>
        </w:rPr>
        <w:t xml:space="preserve"> (CCT member)</w:t>
      </w:r>
    </w:p>
    <w:p w14:paraId="19E3AAF1" w14:textId="77777777" w:rsidR="001F38DB" w:rsidRPr="001F38DB" w:rsidRDefault="001F38DB" w:rsidP="001F38DB">
      <w:pPr>
        <w:spacing w:after="0"/>
        <w:ind w:left="1077"/>
        <w:jc w:val="center"/>
        <w:rPr>
          <w:rFonts w:ascii="Trebuchet MS" w:hAnsi="Trebuchet MS"/>
          <w:i/>
          <w:color w:val="522887"/>
          <w:lang w:val="en-GB"/>
        </w:rPr>
      </w:pPr>
    </w:p>
    <w:p w14:paraId="468F6149" w14:textId="472D5633" w:rsidR="001D79D2" w:rsidRDefault="001D79D2" w:rsidP="005B6394">
      <w:pPr>
        <w:pStyle w:val="CCLtdNormal"/>
        <w:rPr>
          <w:lang w:val="en-GB"/>
        </w:rPr>
      </w:pPr>
      <w:r>
        <w:rPr>
          <w:lang w:val="en-GB"/>
        </w:rPr>
        <w:t>Anecdotal feedback from those that took part in the ‘Chat with Nan’ research suggests that the programme was well received b</w:t>
      </w:r>
      <w:r w:rsidR="003A024D">
        <w:rPr>
          <w:lang w:val="en-GB"/>
        </w:rPr>
        <w:t>y the audience, with many making</w:t>
      </w:r>
      <w:r>
        <w:rPr>
          <w:lang w:val="en-GB"/>
        </w:rPr>
        <w:t xml:space="preserve"> positive comments around each performance. </w:t>
      </w:r>
    </w:p>
    <w:p w14:paraId="0B8F7090" w14:textId="03400C4F" w:rsidR="001D79D2" w:rsidRDefault="001D79D2" w:rsidP="001D79D2">
      <w:pPr>
        <w:pStyle w:val="CCLtdNormal"/>
        <w:jc w:val="center"/>
        <w:rPr>
          <w:i/>
          <w:color w:val="522887"/>
          <w:lang w:val="en-GB"/>
        </w:rPr>
      </w:pPr>
      <w:r>
        <w:rPr>
          <w:i/>
          <w:color w:val="522887"/>
          <w:lang w:val="en-GB"/>
        </w:rPr>
        <w:t>“</w:t>
      </w:r>
      <w:r w:rsidRPr="00065BAF">
        <w:rPr>
          <w:i/>
          <w:color w:val="522887"/>
          <w:lang w:val="en-GB"/>
        </w:rPr>
        <w:t>I don’t even think I thought of anything else the whole time I was there, I was completely mesmerised by her</w:t>
      </w:r>
      <w:r>
        <w:rPr>
          <w:i/>
          <w:color w:val="522887"/>
          <w:lang w:val="en-GB"/>
        </w:rPr>
        <w:t>.” (Chat with Nan respondent: Audience member on Joan &amp; Hekima)</w:t>
      </w:r>
    </w:p>
    <w:p w14:paraId="3FF5671E" w14:textId="5BF8F319" w:rsidR="001D79D2" w:rsidRDefault="001D79D2" w:rsidP="001D79D2">
      <w:pPr>
        <w:ind w:left="1077"/>
        <w:jc w:val="center"/>
        <w:rPr>
          <w:rFonts w:ascii="Trebuchet MS" w:hAnsi="Trebuchet MS"/>
          <w:i/>
          <w:color w:val="522887"/>
          <w:lang w:val="en-GB"/>
        </w:rPr>
      </w:pPr>
      <w:r>
        <w:rPr>
          <w:rFonts w:ascii="Trebuchet MS" w:hAnsi="Trebuchet MS"/>
          <w:i/>
          <w:color w:val="522887"/>
          <w:lang w:val="en-GB"/>
        </w:rPr>
        <w:lastRenderedPageBreak/>
        <w:t>“</w:t>
      </w:r>
      <w:r w:rsidRPr="001E169E">
        <w:rPr>
          <w:rFonts w:ascii="Trebuchet MS" w:hAnsi="Trebuchet MS"/>
          <w:i/>
          <w:color w:val="522887"/>
          <w:lang w:val="en-GB"/>
        </w:rPr>
        <w:t>I thought it was amazing, I wasn’t really expecting that. I thought the puppetry was incredible. Like how they made all the little gestures, it was all just with their hands.</w:t>
      </w:r>
      <w:r>
        <w:rPr>
          <w:rFonts w:ascii="Trebuchet MS" w:hAnsi="Trebuchet MS"/>
          <w:i/>
          <w:color w:val="522887"/>
          <w:lang w:val="en-GB"/>
        </w:rPr>
        <w:t>” (Chat with Nan respondent: Audience member</w:t>
      </w:r>
      <w:r w:rsidRPr="001D79D2">
        <w:rPr>
          <w:rFonts w:ascii="Trebuchet MS" w:hAnsi="Trebuchet MS"/>
          <w:i/>
          <w:color w:val="522887"/>
          <w:lang w:val="en-GB"/>
        </w:rPr>
        <w:t xml:space="preserve"> on Meet Fred)</w:t>
      </w:r>
    </w:p>
    <w:p w14:paraId="2F3BABE0" w14:textId="3150C4FC" w:rsidR="00754039" w:rsidRPr="003A024D" w:rsidRDefault="001D79D2" w:rsidP="003A024D">
      <w:pPr>
        <w:ind w:left="1077"/>
        <w:jc w:val="center"/>
        <w:rPr>
          <w:rFonts w:ascii="Trebuchet MS" w:hAnsi="Trebuchet MS"/>
          <w:i/>
          <w:color w:val="522887"/>
          <w:lang w:val="en-GB"/>
        </w:rPr>
      </w:pPr>
      <w:r>
        <w:rPr>
          <w:rFonts w:ascii="Trebuchet MS" w:hAnsi="Trebuchet MS"/>
          <w:i/>
          <w:color w:val="522887"/>
          <w:lang w:val="en-GB"/>
        </w:rPr>
        <w:t>“T</w:t>
      </w:r>
      <w:r w:rsidRPr="00F53E47">
        <w:rPr>
          <w:rFonts w:ascii="Trebuchet MS" w:hAnsi="Trebuchet MS"/>
          <w:i/>
          <w:color w:val="522887"/>
          <w:lang w:val="en-GB"/>
        </w:rPr>
        <w:t>hank you for the show because it was super duper good!</w:t>
      </w:r>
      <w:r>
        <w:rPr>
          <w:rFonts w:ascii="Trebuchet MS" w:hAnsi="Trebuchet MS"/>
          <w:i/>
          <w:color w:val="522887"/>
          <w:lang w:val="en-GB"/>
        </w:rPr>
        <w:t>” (Chat with Nan respondent: Audience member</w:t>
      </w:r>
      <w:r w:rsidRPr="001D79D2">
        <w:rPr>
          <w:rFonts w:ascii="Trebuchet MS" w:hAnsi="Trebuchet MS"/>
          <w:i/>
          <w:color w:val="522887"/>
          <w:lang w:val="en-GB"/>
        </w:rPr>
        <w:t xml:space="preserve"> on</w:t>
      </w:r>
      <w:r>
        <w:rPr>
          <w:rFonts w:ascii="Trebuchet MS" w:hAnsi="Trebuchet MS"/>
          <w:i/>
          <w:color w:val="522887"/>
          <w:lang w:val="en-GB"/>
        </w:rPr>
        <w:t xml:space="preserve"> The Story of Mr B)</w:t>
      </w:r>
    </w:p>
    <w:p w14:paraId="17AF1B22" w14:textId="77777777" w:rsidR="005D35DC" w:rsidRPr="00361C1C" w:rsidRDefault="005D35DC" w:rsidP="005D35DC">
      <w:pPr>
        <w:pStyle w:val="CCLtdSubHeading"/>
        <w:rPr>
          <w:lang w:val="en-GB"/>
        </w:rPr>
      </w:pPr>
      <w:r w:rsidRPr="00361C1C">
        <w:rPr>
          <w:lang w:val="en-GB"/>
        </w:rPr>
        <w:t>Project Management</w:t>
      </w:r>
    </w:p>
    <w:p w14:paraId="26727421" w14:textId="26FFDD3A" w:rsidR="00CF320C" w:rsidRDefault="00EB1F49" w:rsidP="00C95EC5">
      <w:pPr>
        <w:pStyle w:val="CCLtdNormal"/>
        <w:rPr>
          <w:lang w:val="en-GB"/>
        </w:rPr>
      </w:pPr>
      <w:r>
        <w:rPr>
          <w:lang w:val="en-GB"/>
        </w:rPr>
        <w:t xml:space="preserve">Project management for the first </w:t>
      </w:r>
      <w:r w:rsidR="007F28A4">
        <w:rPr>
          <w:lang w:val="en-GB"/>
        </w:rPr>
        <w:t>‘Back to Ours’</w:t>
      </w:r>
      <w:r>
        <w:rPr>
          <w:lang w:val="en-GB"/>
        </w:rPr>
        <w:t xml:space="preserve"> festiva</w:t>
      </w:r>
      <w:r w:rsidR="006757C6">
        <w:rPr>
          <w:lang w:val="en-GB"/>
        </w:rPr>
        <w:t>l was</w:t>
      </w:r>
      <w:r>
        <w:rPr>
          <w:lang w:val="en-GB"/>
        </w:rPr>
        <w:t xml:space="preserve"> wid</w:t>
      </w:r>
      <w:r w:rsidR="006757C6">
        <w:rPr>
          <w:lang w:val="en-GB"/>
        </w:rPr>
        <w:t xml:space="preserve">ely considered to be a success. </w:t>
      </w:r>
    </w:p>
    <w:p w14:paraId="64E39E31" w14:textId="52A14BCF" w:rsidR="00A954C1" w:rsidRDefault="00A954C1" w:rsidP="00C95EC5">
      <w:pPr>
        <w:pStyle w:val="CCLtdNormal"/>
        <w:rPr>
          <w:lang w:val="en-GB"/>
        </w:rPr>
      </w:pPr>
      <w:r>
        <w:rPr>
          <w:lang w:val="en-GB"/>
        </w:rPr>
        <w:t xml:space="preserve">On the Venue Partner pre-event survey, the Hull 2017 team scored highly on statements relating to their project management skills, including </w:t>
      </w:r>
      <w:r w:rsidRPr="002148DA">
        <w:rPr>
          <w:lang w:val="en-GB"/>
        </w:rPr>
        <w:t>frequency of meetings, explanation of roles and responsibilities and communication overall.</w:t>
      </w:r>
    </w:p>
    <w:p w14:paraId="2095E5D7" w14:textId="0015E6AF" w:rsidR="00CF320C" w:rsidRDefault="00E66842" w:rsidP="00CF320C">
      <w:pPr>
        <w:pStyle w:val="CCLtdNormal"/>
      </w:pPr>
      <w:r>
        <w:rPr>
          <w:lang w:val="en-GB"/>
        </w:rPr>
        <w:t xml:space="preserve">Most </w:t>
      </w:r>
      <w:r w:rsidR="00CF320C">
        <w:t>venues felt that they were given opportunities to offer feedback throughout the development of the project.</w:t>
      </w:r>
    </w:p>
    <w:p w14:paraId="3DEF18EC" w14:textId="484D2E31" w:rsidR="00CF320C" w:rsidRDefault="00CF320C" w:rsidP="00CF320C">
      <w:pPr>
        <w:spacing w:after="0"/>
        <w:ind w:left="1077"/>
        <w:jc w:val="center"/>
        <w:rPr>
          <w:rFonts w:ascii="Trebuchet MS" w:hAnsi="Trebuchet MS"/>
          <w:i/>
          <w:color w:val="522887"/>
          <w:lang w:val="en-GB"/>
        </w:rPr>
      </w:pPr>
      <w:r>
        <w:rPr>
          <w:rFonts w:ascii="Trebuchet MS" w:hAnsi="Trebuchet MS"/>
          <w:i/>
          <w:color w:val="522887"/>
          <w:lang w:val="en-GB"/>
        </w:rPr>
        <w:t>“W</w:t>
      </w:r>
      <w:r w:rsidRPr="0099199A">
        <w:rPr>
          <w:rFonts w:ascii="Trebuchet MS" w:hAnsi="Trebuchet MS"/>
          <w:i/>
          <w:color w:val="522887"/>
          <w:lang w:val="en-GB"/>
        </w:rPr>
        <w:t>e had enough opportunities to sort of put our hands up and say if we didn’t like things</w:t>
      </w:r>
      <w:r>
        <w:rPr>
          <w:rFonts w:ascii="Trebuchet MS" w:hAnsi="Trebuchet MS"/>
          <w:i/>
          <w:color w:val="522887"/>
          <w:lang w:val="en-GB"/>
        </w:rPr>
        <w:t>.” (Venue Partner)</w:t>
      </w:r>
    </w:p>
    <w:p w14:paraId="189BD953" w14:textId="77777777" w:rsidR="00CF320C" w:rsidRDefault="00CF320C" w:rsidP="00CF320C">
      <w:pPr>
        <w:spacing w:after="0"/>
        <w:ind w:left="1077"/>
        <w:jc w:val="center"/>
        <w:rPr>
          <w:rFonts w:ascii="Trebuchet MS" w:hAnsi="Trebuchet MS"/>
          <w:i/>
          <w:color w:val="522887"/>
          <w:lang w:val="en-GB"/>
        </w:rPr>
      </w:pPr>
    </w:p>
    <w:p w14:paraId="49536D53" w14:textId="43E65183" w:rsidR="00CF320C" w:rsidRDefault="00CF320C" w:rsidP="00CF320C">
      <w:pPr>
        <w:spacing w:after="0"/>
        <w:ind w:left="720"/>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had regular meetings so everybody knew what was going on.</w:t>
      </w:r>
      <w:r>
        <w:rPr>
          <w:rFonts w:ascii="Trebuchet MS" w:hAnsi="Trebuchet MS"/>
          <w:i/>
          <w:color w:val="522887"/>
          <w:lang w:val="en-GB"/>
        </w:rPr>
        <w:t>” (Venue Partner)</w:t>
      </w:r>
    </w:p>
    <w:p w14:paraId="75D1F709" w14:textId="77777777" w:rsidR="00CF320C" w:rsidRPr="00CF320C" w:rsidRDefault="00CF320C" w:rsidP="00CF320C">
      <w:pPr>
        <w:spacing w:after="0"/>
        <w:ind w:left="720"/>
        <w:jc w:val="center"/>
        <w:rPr>
          <w:rFonts w:ascii="Trebuchet MS" w:hAnsi="Trebuchet MS"/>
          <w:i/>
          <w:color w:val="522887"/>
          <w:lang w:val="en-GB"/>
        </w:rPr>
      </w:pPr>
    </w:p>
    <w:p w14:paraId="1F9F4701" w14:textId="2B78A12A" w:rsidR="00CF320C" w:rsidRDefault="00CF320C" w:rsidP="00CF320C">
      <w:pPr>
        <w:pStyle w:val="CCLtdNormal"/>
        <w:rPr>
          <w:lang w:val="en-GB"/>
        </w:rPr>
      </w:pPr>
      <w:r>
        <w:rPr>
          <w:lang w:val="en-GB"/>
        </w:rPr>
        <w:t xml:space="preserve">The majority Venue Partners felt that they received adequate communications from the team throughout the project, although the CCT acknowledged that there were times when they feel they could have been better at this – particularly when individuals were nervous on the run up to the delivery of the shows. </w:t>
      </w:r>
    </w:p>
    <w:p w14:paraId="3C73C43C" w14:textId="12FF1C6B" w:rsidR="00CF320C" w:rsidRDefault="00CF320C" w:rsidP="00CF320C">
      <w:pPr>
        <w:spacing w:after="0"/>
        <w:ind w:left="1077"/>
        <w:jc w:val="center"/>
        <w:rPr>
          <w:rFonts w:ascii="Trebuchet MS" w:hAnsi="Trebuchet MS"/>
          <w:i/>
          <w:color w:val="522887"/>
          <w:lang w:val="en-GB"/>
        </w:rPr>
      </w:pPr>
      <w:r>
        <w:rPr>
          <w:rFonts w:ascii="Trebuchet MS" w:hAnsi="Trebuchet MS"/>
          <w:i/>
          <w:color w:val="522887"/>
          <w:lang w:val="en-GB"/>
        </w:rPr>
        <w:t>“</w:t>
      </w:r>
      <w:r w:rsidRPr="00B946E9">
        <w:rPr>
          <w:rFonts w:ascii="Trebuchet MS" w:hAnsi="Trebuchet MS"/>
          <w:i/>
          <w:color w:val="522887"/>
          <w:lang w:val="en-GB"/>
        </w:rPr>
        <w:t>I think if we’d kind of given them much more of an update on things like that, they’d have something to hang their expectations around</w:t>
      </w:r>
      <w:r>
        <w:rPr>
          <w:rFonts w:ascii="Trebuchet MS" w:hAnsi="Trebuchet MS"/>
          <w:i/>
          <w:color w:val="522887"/>
          <w:lang w:val="en-GB"/>
        </w:rPr>
        <w:t>.” (CCT member)</w:t>
      </w:r>
    </w:p>
    <w:p w14:paraId="5FF1E9FE" w14:textId="77777777" w:rsidR="00CF320C" w:rsidRPr="00CF320C" w:rsidRDefault="00CF320C" w:rsidP="00CF320C">
      <w:pPr>
        <w:spacing w:after="0"/>
        <w:ind w:left="1077"/>
        <w:jc w:val="center"/>
        <w:rPr>
          <w:rFonts w:ascii="Trebuchet MS" w:hAnsi="Trebuchet MS"/>
          <w:i/>
          <w:color w:val="522887"/>
          <w:lang w:val="en-GB"/>
        </w:rPr>
      </w:pPr>
    </w:p>
    <w:p w14:paraId="76F037A7" w14:textId="635B1B9F" w:rsidR="00CF320C" w:rsidRDefault="00CF320C" w:rsidP="00C95EC5">
      <w:pPr>
        <w:pStyle w:val="CCLtdNormal"/>
        <w:rPr>
          <w:lang w:val="en-GB"/>
        </w:rPr>
      </w:pPr>
      <w:r>
        <w:rPr>
          <w:lang w:val="en-GB"/>
        </w:rPr>
        <w:t>A couple of Venue Partners agreed that co</w:t>
      </w:r>
      <w:r w:rsidR="003A024D">
        <w:rPr>
          <w:lang w:val="en-GB"/>
        </w:rPr>
        <w:t xml:space="preserve">mmunications could be improved </w:t>
      </w:r>
      <w:r>
        <w:rPr>
          <w:lang w:val="en-GB"/>
        </w:rPr>
        <w:t xml:space="preserve">and that they didn’t feel fully aware of what was going on at some points during the planning stage. </w:t>
      </w:r>
    </w:p>
    <w:p w14:paraId="7C70D9DA" w14:textId="57BC1038" w:rsidR="00CF320C" w:rsidRDefault="00CF320C" w:rsidP="00CF320C">
      <w:pPr>
        <w:spacing w:after="0"/>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It did feel a bit like we still didn’t really know what was going on until the day</w:t>
      </w:r>
      <w:r>
        <w:rPr>
          <w:rFonts w:ascii="Trebuchet MS" w:hAnsi="Trebuchet MS"/>
          <w:i/>
          <w:color w:val="522887"/>
          <w:lang w:val="en-GB"/>
        </w:rPr>
        <w:t>.” (Venue Partner)</w:t>
      </w:r>
    </w:p>
    <w:p w14:paraId="106278AF" w14:textId="77777777" w:rsidR="00CF320C" w:rsidRPr="00D31393" w:rsidRDefault="00CF320C" w:rsidP="00CF320C">
      <w:pPr>
        <w:spacing w:after="0"/>
        <w:ind w:left="1077"/>
        <w:jc w:val="center"/>
        <w:rPr>
          <w:rFonts w:ascii="Trebuchet MS" w:hAnsi="Trebuchet MS"/>
          <w:i/>
          <w:color w:val="522887"/>
          <w:lang w:val="en-GB"/>
        </w:rPr>
      </w:pPr>
    </w:p>
    <w:p w14:paraId="57547B95" w14:textId="393F7F86" w:rsidR="00A954C1" w:rsidRPr="00A954C1" w:rsidRDefault="00CF320C" w:rsidP="003A024D">
      <w:pPr>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know we had the monthly meetings and there were emails going around but there could have been a little bit more communication</w:t>
      </w:r>
      <w:r>
        <w:rPr>
          <w:rFonts w:ascii="Trebuchet MS" w:hAnsi="Trebuchet MS"/>
          <w:i/>
          <w:color w:val="522887"/>
          <w:lang w:val="en-GB"/>
        </w:rPr>
        <w:t xml:space="preserve">.” (Venue Partner) </w:t>
      </w:r>
    </w:p>
    <w:p w14:paraId="75FF732C" w14:textId="7AB7E311" w:rsidR="00A954C1" w:rsidRDefault="00A954C1" w:rsidP="00A954C1">
      <w:pPr>
        <w:pStyle w:val="CCLtdBullet1"/>
        <w:numPr>
          <w:ilvl w:val="0"/>
          <w:numId w:val="0"/>
        </w:numPr>
        <w:ind w:left="1080"/>
      </w:pPr>
      <w:r>
        <w:t xml:space="preserve">Although the majority of venues reflected positively on their relationship with the Core Creative staff, a small number of individuals felt as though their working style didn’t align well with the Hull 2017 Team. One venue </w:t>
      </w:r>
      <w:r>
        <w:lastRenderedPageBreak/>
        <w:t xml:space="preserve">felt </w:t>
      </w:r>
      <w:r w:rsidR="003A024D">
        <w:t>that</w:t>
      </w:r>
      <w:r>
        <w:t xml:space="preserve"> they were being told what to in their own space on the evening of a performance and another said that they felt ‘patronised’. </w:t>
      </w:r>
    </w:p>
    <w:p w14:paraId="350979C5" w14:textId="60A9EE27" w:rsidR="00A954C1" w:rsidRDefault="00A954C1" w:rsidP="00A954C1">
      <w:pPr>
        <w:pStyle w:val="CCLtdBullet1"/>
        <w:numPr>
          <w:ilvl w:val="0"/>
          <w:numId w:val="0"/>
        </w:numPr>
        <w:ind w:left="1080"/>
      </w:pPr>
      <w:r>
        <w:t xml:space="preserve">These negative experiences could be damaging to the effective </w:t>
      </w:r>
      <w:r w:rsidRPr="00F529B7">
        <w:t xml:space="preserve">relationships that were developed during the planning phase. As such, a recommendation for future project delivery is to ensure the Hull 2017 team keeps in mind that they are operating in a venue that is managed by another team for the </w:t>
      </w:r>
      <w:r w:rsidR="003A024D">
        <w:t>rest of</w:t>
      </w:r>
      <w:r w:rsidRPr="00F529B7">
        <w:t xml:space="preserve"> the year. It is important that the team remain respectful and considerate of this, to avoid alienating the existing venue staff.</w:t>
      </w:r>
    </w:p>
    <w:p w14:paraId="1FD8E0F0" w14:textId="6545DA15" w:rsidR="00A954C1" w:rsidRPr="00CE07E5" w:rsidRDefault="00A954C1" w:rsidP="00A954C1">
      <w:pPr>
        <w:pStyle w:val="CCLtdNormal"/>
        <w:rPr>
          <w:i/>
          <w:color w:val="522887"/>
          <w:lang w:val="en-GB"/>
        </w:rPr>
      </w:pPr>
      <w:r>
        <w:t xml:space="preserve">One Venue Partner felt as though they were too involved with the smaller details of the planning, for example arranging the licensing of their venue. They expressed that they had a demanding full-time role at their venue, which left them little time to get involved with the ‘nitty gritty’. </w:t>
      </w:r>
    </w:p>
    <w:p w14:paraId="5E3A19DF" w14:textId="0D9E8DC5" w:rsidR="00A954C1" w:rsidRPr="00281B3B" w:rsidRDefault="00A954C1" w:rsidP="00A954C1">
      <w:pPr>
        <w:pStyle w:val="CCLtdNormal"/>
        <w:rPr>
          <w:color w:val="FF0000"/>
        </w:rPr>
      </w:pPr>
      <w:r>
        <w:t xml:space="preserve">With this in mind, it is recommended that the </w:t>
      </w:r>
      <w:r w:rsidR="008517BB">
        <w:t xml:space="preserve">CCT </w:t>
      </w:r>
      <w:r>
        <w:t xml:space="preserve">tailor the involvement level of venue staff according to their individual capacities and interest. </w:t>
      </w:r>
    </w:p>
    <w:p w14:paraId="0B8FBA66" w14:textId="77777777" w:rsidR="00A954C1" w:rsidRPr="00361C1C" w:rsidRDefault="00A954C1" w:rsidP="00A954C1">
      <w:pPr>
        <w:pStyle w:val="CCLtdSubHeading"/>
        <w:rPr>
          <w:lang w:val="en-GB"/>
        </w:rPr>
      </w:pPr>
      <w:r w:rsidRPr="00361C1C">
        <w:rPr>
          <w:lang w:val="en-GB"/>
        </w:rPr>
        <w:t>Production Management</w:t>
      </w:r>
    </w:p>
    <w:p w14:paraId="3216F032" w14:textId="08B54F8D" w:rsidR="00A954C1" w:rsidRDefault="00433672" w:rsidP="00C95EC5">
      <w:pPr>
        <w:pStyle w:val="CCLtdNormal"/>
        <w:rPr>
          <w:lang w:val="en-GB"/>
        </w:rPr>
      </w:pPr>
      <w:r>
        <w:rPr>
          <w:lang w:val="en-GB"/>
        </w:rPr>
        <w:t>Production management</w:t>
      </w:r>
      <w:r w:rsidR="008517BB">
        <w:rPr>
          <w:lang w:val="en-GB"/>
        </w:rPr>
        <w:t xml:space="preserve"> of the first </w:t>
      </w:r>
      <w:r w:rsidR="007F28A4">
        <w:rPr>
          <w:lang w:val="en-GB"/>
        </w:rPr>
        <w:t>‘Back to Ours’</w:t>
      </w:r>
      <w:r w:rsidR="008517BB">
        <w:rPr>
          <w:lang w:val="en-GB"/>
        </w:rPr>
        <w:t xml:space="preserve"> festival was seen as a success by both the CCT and Venue Partners. </w:t>
      </w:r>
    </w:p>
    <w:p w14:paraId="26DBCC22" w14:textId="56A78BE5" w:rsidR="006757C6" w:rsidRDefault="008517BB" w:rsidP="00E82418">
      <w:pPr>
        <w:pStyle w:val="CCLtdNormal"/>
        <w:rPr>
          <w:lang w:val="en-GB"/>
        </w:rPr>
      </w:pPr>
      <w:r>
        <w:rPr>
          <w:lang w:val="en-GB"/>
        </w:rPr>
        <w:t xml:space="preserve">The production schedule received positive feedback from all parties and was considered </w:t>
      </w:r>
      <w:r w:rsidR="006757C6">
        <w:rPr>
          <w:lang w:val="en-GB"/>
        </w:rPr>
        <w:t xml:space="preserve">to be </w:t>
      </w:r>
      <w:r>
        <w:rPr>
          <w:lang w:val="en-GB"/>
        </w:rPr>
        <w:t xml:space="preserve">very </w:t>
      </w:r>
      <w:r w:rsidR="00433672">
        <w:rPr>
          <w:lang w:val="en-GB"/>
        </w:rPr>
        <w:t>efficient</w:t>
      </w:r>
      <w:r>
        <w:rPr>
          <w:lang w:val="en-GB"/>
        </w:rPr>
        <w:t xml:space="preserve"> given the complex nature of the project.</w:t>
      </w:r>
      <w:r w:rsidR="006757C6">
        <w:rPr>
          <w:lang w:val="en-GB"/>
        </w:rPr>
        <w:t xml:space="preserve"> Venue Partners felt that</w:t>
      </w:r>
      <w:r w:rsidR="00EA779A">
        <w:rPr>
          <w:lang w:val="en-GB"/>
        </w:rPr>
        <w:t xml:space="preserve"> the</w:t>
      </w:r>
      <w:r w:rsidR="006757C6">
        <w:rPr>
          <w:lang w:val="en-GB"/>
        </w:rPr>
        <w:t xml:space="preserve"> CCT had the technical and logistical aspec</w:t>
      </w:r>
      <w:r w:rsidR="00B32629">
        <w:rPr>
          <w:lang w:val="en-GB"/>
        </w:rPr>
        <w:t>ts under control</w:t>
      </w:r>
      <w:r w:rsidR="00E82418">
        <w:rPr>
          <w:lang w:val="en-GB"/>
        </w:rPr>
        <w:t xml:space="preserve">, which helped them to feel more at ease during the live delivery of the shows. </w:t>
      </w:r>
    </w:p>
    <w:p w14:paraId="04849435" w14:textId="5C3CD584" w:rsidR="00E82418" w:rsidRDefault="00E82418" w:rsidP="00E82418">
      <w:pPr>
        <w:pStyle w:val="CCLtdNormal"/>
        <w:rPr>
          <w:lang w:val="en-GB"/>
        </w:rPr>
      </w:pPr>
      <w:r>
        <w:rPr>
          <w:lang w:val="en-GB"/>
        </w:rPr>
        <w:t xml:space="preserve">The CCT also felt that the artists were confident in the ability of the production team. </w:t>
      </w:r>
    </w:p>
    <w:p w14:paraId="73D6BE1D" w14:textId="2ED25620" w:rsidR="008517BB" w:rsidRPr="0016376A" w:rsidRDefault="00E82418" w:rsidP="00EA779A">
      <w:pPr>
        <w:ind w:left="1077"/>
        <w:jc w:val="center"/>
        <w:rPr>
          <w:rFonts w:ascii="Trebuchet MS" w:hAnsi="Trebuchet MS"/>
          <w:i/>
          <w:color w:val="522887"/>
          <w:lang w:val="en-GB"/>
        </w:rPr>
      </w:pPr>
      <w:r>
        <w:rPr>
          <w:rFonts w:ascii="Trebuchet MS" w:hAnsi="Trebuchet MS"/>
          <w:i/>
          <w:color w:val="522887"/>
          <w:lang w:val="en-GB"/>
        </w:rPr>
        <w:t xml:space="preserve"> </w:t>
      </w:r>
      <w:r w:rsidR="008517BB">
        <w:rPr>
          <w:rFonts w:ascii="Trebuchet MS" w:hAnsi="Trebuchet MS"/>
          <w:i/>
          <w:color w:val="522887"/>
          <w:lang w:val="en-GB"/>
        </w:rPr>
        <w:t>“</w:t>
      </w:r>
      <w:r w:rsidR="008517BB" w:rsidRPr="0016376A">
        <w:rPr>
          <w:rFonts w:ascii="Trebuchet MS" w:hAnsi="Trebuchet MS"/>
          <w:i/>
          <w:color w:val="522887"/>
          <w:lang w:val="en-GB"/>
        </w:rPr>
        <w:t>I was expecting to be running around and switching things on and off and such like, but I didn’t have to do a thing, everything was taken care of.</w:t>
      </w:r>
      <w:r w:rsidR="008517BB">
        <w:rPr>
          <w:rFonts w:ascii="Trebuchet MS" w:hAnsi="Trebuchet MS"/>
          <w:i/>
          <w:color w:val="522887"/>
          <w:lang w:val="en-GB"/>
        </w:rPr>
        <w:t>” (Venue Partner)</w:t>
      </w:r>
    </w:p>
    <w:p w14:paraId="1F1E69C5" w14:textId="50E8BA3C" w:rsidR="00E82418" w:rsidRPr="00EA779A" w:rsidRDefault="008517BB" w:rsidP="00EA779A">
      <w:pPr>
        <w:ind w:left="1077"/>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didn’t have to worry about anything.</w:t>
      </w:r>
      <w:r>
        <w:rPr>
          <w:rFonts w:ascii="Trebuchet MS" w:hAnsi="Trebuchet MS"/>
          <w:i/>
          <w:color w:val="522887"/>
          <w:lang w:val="en-GB"/>
        </w:rPr>
        <w:t>” (Venue Partner)</w:t>
      </w:r>
    </w:p>
    <w:p w14:paraId="78C4AC35" w14:textId="24D81A2C" w:rsidR="00E82418" w:rsidRPr="00E82418" w:rsidRDefault="00E82418" w:rsidP="00E82418">
      <w:pPr>
        <w:pStyle w:val="CCLtdNormal"/>
        <w:jc w:val="center"/>
        <w:rPr>
          <w:i/>
          <w:color w:val="522887"/>
          <w:lang w:val="en-GB"/>
        </w:rPr>
      </w:pPr>
      <w:r>
        <w:rPr>
          <w:i/>
          <w:color w:val="522887"/>
          <w:lang w:val="en-GB"/>
        </w:rPr>
        <w:t>“</w:t>
      </w:r>
      <w:r w:rsidRPr="006D390A">
        <w:rPr>
          <w:i/>
          <w:color w:val="522887"/>
          <w:lang w:val="en-GB"/>
        </w:rPr>
        <w:t>The artists seemed really comfortable and confident that we had a good handle on the technical specifications for their shows.</w:t>
      </w:r>
      <w:r>
        <w:rPr>
          <w:i/>
          <w:color w:val="522887"/>
          <w:lang w:val="en-GB"/>
        </w:rPr>
        <w:t>” (CCT member)</w:t>
      </w:r>
    </w:p>
    <w:p w14:paraId="1170CF12" w14:textId="2A936CAB" w:rsidR="00E82418" w:rsidRDefault="008517BB" w:rsidP="00C95EC5">
      <w:pPr>
        <w:pStyle w:val="CCLtdNormal"/>
        <w:rPr>
          <w:lang w:val="en-GB"/>
        </w:rPr>
      </w:pPr>
      <w:r>
        <w:rPr>
          <w:lang w:val="en-GB"/>
        </w:rPr>
        <w:t xml:space="preserve">Although the delivery of the festival was a success overall, </w:t>
      </w:r>
      <w:r w:rsidR="00E82418">
        <w:rPr>
          <w:lang w:val="en-GB"/>
        </w:rPr>
        <w:t>the team experienced a number of u</w:t>
      </w:r>
      <w:r w:rsidR="003A024D">
        <w:rPr>
          <w:lang w:val="en-GB"/>
        </w:rPr>
        <w:t>nexpected challenges during the live delivery</w:t>
      </w:r>
      <w:r w:rsidR="00E82418">
        <w:rPr>
          <w:lang w:val="en-GB"/>
        </w:rPr>
        <w:t xml:space="preserve">: </w:t>
      </w:r>
    </w:p>
    <w:p w14:paraId="62B9FF48" w14:textId="4E82462E" w:rsidR="00E82418" w:rsidRDefault="00E82418" w:rsidP="00E82418">
      <w:pPr>
        <w:pStyle w:val="CCLtdNormal"/>
        <w:numPr>
          <w:ilvl w:val="0"/>
          <w:numId w:val="23"/>
        </w:numPr>
        <w:rPr>
          <w:lang w:val="en-GB"/>
        </w:rPr>
      </w:pPr>
      <w:r>
        <w:rPr>
          <w:lang w:val="en-GB"/>
        </w:rPr>
        <w:t xml:space="preserve">Bad weather caused a delay in the arrival of Ceri Dupree </w:t>
      </w:r>
      <w:r w:rsidR="00B83806">
        <w:rPr>
          <w:lang w:val="en-GB"/>
        </w:rPr>
        <w:t>to the William Gemmel club</w:t>
      </w:r>
      <w:r>
        <w:rPr>
          <w:lang w:val="en-GB"/>
        </w:rPr>
        <w:t xml:space="preserve">. Although the show started late as a result of this, the team </w:t>
      </w:r>
      <w:r w:rsidR="00EA779A">
        <w:rPr>
          <w:lang w:val="en-GB"/>
        </w:rPr>
        <w:t>didn’t feel that it had</w:t>
      </w:r>
      <w:r>
        <w:rPr>
          <w:lang w:val="en-GB"/>
        </w:rPr>
        <w:t xml:space="preserve"> </w:t>
      </w:r>
      <w:r w:rsidR="00EA779A">
        <w:rPr>
          <w:lang w:val="en-GB"/>
        </w:rPr>
        <w:t xml:space="preserve">a </w:t>
      </w:r>
      <w:r>
        <w:rPr>
          <w:lang w:val="en-GB"/>
        </w:rPr>
        <w:t xml:space="preserve">negative effect on the experience of the audience. </w:t>
      </w:r>
    </w:p>
    <w:p w14:paraId="619926A8" w14:textId="56D9CD44" w:rsidR="00E82418" w:rsidRDefault="00E82418" w:rsidP="00E82418">
      <w:pPr>
        <w:pStyle w:val="CCLtdNormal"/>
        <w:numPr>
          <w:ilvl w:val="0"/>
          <w:numId w:val="23"/>
        </w:numPr>
        <w:rPr>
          <w:lang w:val="en-GB"/>
        </w:rPr>
      </w:pPr>
      <w:r>
        <w:rPr>
          <w:lang w:val="en-GB"/>
        </w:rPr>
        <w:lastRenderedPageBreak/>
        <w:t>The Pigeon Detectives cancelled their performance at North Point Shopping Centre. The team felt that they were well supported by the wider Hull 2017 comms team th</w:t>
      </w:r>
      <w:r w:rsidR="0045314D">
        <w:rPr>
          <w:lang w:val="en-GB"/>
        </w:rPr>
        <w:t xml:space="preserve">roughout this, which helped to </w:t>
      </w:r>
      <w:r w:rsidR="00EA779A">
        <w:rPr>
          <w:lang w:val="en-GB"/>
        </w:rPr>
        <w:t xml:space="preserve">avoid a </w:t>
      </w:r>
      <w:r>
        <w:rPr>
          <w:lang w:val="en-GB"/>
        </w:rPr>
        <w:t>negative reaction from the public.</w:t>
      </w:r>
    </w:p>
    <w:p w14:paraId="495CB2E4" w14:textId="6AFA7495" w:rsidR="00E82418" w:rsidRDefault="00E82418" w:rsidP="00E82418">
      <w:pPr>
        <w:pStyle w:val="CCLtdNormal"/>
        <w:numPr>
          <w:ilvl w:val="0"/>
          <w:numId w:val="23"/>
        </w:numPr>
        <w:rPr>
          <w:lang w:val="en-GB"/>
        </w:rPr>
      </w:pPr>
      <w:r>
        <w:rPr>
          <w:lang w:val="en-GB"/>
        </w:rPr>
        <w:t xml:space="preserve">The set up of the Red Shed performance at Archbishop Sentamu </w:t>
      </w:r>
      <w:r w:rsidR="00B83806">
        <w:rPr>
          <w:lang w:val="en-GB"/>
        </w:rPr>
        <w:t xml:space="preserve">Academy </w:t>
      </w:r>
      <w:r>
        <w:rPr>
          <w:lang w:val="en-GB"/>
        </w:rPr>
        <w:t>was late due to the fact that the team had</w:t>
      </w:r>
      <w:r w:rsidR="0045314D">
        <w:rPr>
          <w:lang w:val="en-GB"/>
        </w:rPr>
        <w:t xml:space="preserve"> been given an incomplet</w:t>
      </w:r>
      <w:r w:rsidR="00EA779A">
        <w:rPr>
          <w:lang w:val="en-GB"/>
        </w:rPr>
        <w:t xml:space="preserve">e </w:t>
      </w:r>
      <w:r w:rsidR="00B83806">
        <w:rPr>
          <w:lang w:val="en-GB"/>
        </w:rPr>
        <w:t xml:space="preserve">lighting </w:t>
      </w:r>
      <w:r w:rsidR="00EA779A">
        <w:rPr>
          <w:lang w:val="en-GB"/>
        </w:rPr>
        <w:t xml:space="preserve">plan from an external source </w:t>
      </w:r>
      <w:r w:rsidR="0045314D">
        <w:rPr>
          <w:lang w:val="en-GB"/>
        </w:rPr>
        <w:t xml:space="preserve">and the time consuming construction of a scaffolding tower. </w:t>
      </w:r>
    </w:p>
    <w:p w14:paraId="26E6A0D4" w14:textId="1B5808E3" w:rsidR="00E82418" w:rsidRDefault="0045314D" w:rsidP="00C95EC5">
      <w:pPr>
        <w:pStyle w:val="CCLtdNormal"/>
        <w:numPr>
          <w:ilvl w:val="0"/>
          <w:numId w:val="23"/>
        </w:numPr>
        <w:rPr>
          <w:lang w:val="en-GB"/>
        </w:rPr>
      </w:pPr>
      <w:r>
        <w:rPr>
          <w:lang w:val="en-GB"/>
        </w:rPr>
        <w:t xml:space="preserve">The radios used for communication between venues didn’t work, so the team dealt with this by using Whatsapp and their mobile phones. </w:t>
      </w:r>
    </w:p>
    <w:p w14:paraId="3F388D72" w14:textId="242B183B" w:rsidR="0045314D" w:rsidRDefault="0045314D" w:rsidP="0045314D">
      <w:pPr>
        <w:pStyle w:val="CCLtdNormal"/>
        <w:rPr>
          <w:lang w:val="en-GB"/>
        </w:rPr>
      </w:pPr>
      <w:r>
        <w:rPr>
          <w:lang w:val="en-GB"/>
        </w:rPr>
        <w:t xml:space="preserve">The CCT felt that these challenges were unavoidable </w:t>
      </w:r>
      <w:r w:rsidR="00546D30">
        <w:rPr>
          <w:lang w:val="en-GB"/>
        </w:rPr>
        <w:t>and unanticipated</w:t>
      </w:r>
      <w:r>
        <w:rPr>
          <w:lang w:val="en-GB"/>
        </w:rPr>
        <w:t xml:space="preserve"> and were happy with how </w:t>
      </w:r>
      <w:r w:rsidR="00433672">
        <w:rPr>
          <w:lang w:val="en-GB"/>
        </w:rPr>
        <w:t xml:space="preserve">they were </w:t>
      </w:r>
      <w:r w:rsidR="00B83806">
        <w:rPr>
          <w:lang w:val="en-GB"/>
        </w:rPr>
        <w:t>resolved.</w:t>
      </w:r>
    </w:p>
    <w:p w14:paraId="50D9051F" w14:textId="441AEA29" w:rsidR="008517BB" w:rsidRDefault="0045314D" w:rsidP="0045314D">
      <w:pPr>
        <w:pStyle w:val="CCLtdNormal"/>
        <w:rPr>
          <w:lang w:val="en-GB"/>
        </w:rPr>
      </w:pPr>
      <w:r>
        <w:rPr>
          <w:lang w:val="en-GB"/>
        </w:rPr>
        <w:t xml:space="preserve">The team acknowledged that </w:t>
      </w:r>
      <w:r w:rsidR="008A6770">
        <w:rPr>
          <w:lang w:val="en-GB"/>
        </w:rPr>
        <w:t>due to the complexity of the schedule, they expected that the first festival would prove to be big learning curve. A</w:t>
      </w:r>
      <w:r>
        <w:rPr>
          <w:lang w:val="en-GB"/>
        </w:rPr>
        <w:t xml:space="preserve"> number of learnings</w:t>
      </w:r>
      <w:r w:rsidR="008A6770">
        <w:rPr>
          <w:lang w:val="en-GB"/>
        </w:rPr>
        <w:t xml:space="preserve"> were taken on board for future</w:t>
      </w:r>
      <w:r w:rsidR="00B83806">
        <w:rPr>
          <w:lang w:val="en-GB"/>
        </w:rPr>
        <w:t xml:space="preserve"> project delivery:</w:t>
      </w:r>
      <w:r w:rsidR="008A6770">
        <w:rPr>
          <w:lang w:val="en-GB"/>
        </w:rPr>
        <w:t xml:space="preserve"> </w:t>
      </w:r>
    </w:p>
    <w:p w14:paraId="2BA1B301" w14:textId="5795FC89" w:rsidR="008517BB" w:rsidRDefault="008A6770" w:rsidP="008517BB">
      <w:pPr>
        <w:pStyle w:val="CCLtdNormal"/>
        <w:numPr>
          <w:ilvl w:val="0"/>
          <w:numId w:val="22"/>
        </w:numPr>
        <w:rPr>
          <w:lang w:val="en-GB"/>
        </w:rPr>
      </w:pPr>
      <w:r w:rsidRPr="008A6770">
        <w:rPr>
          <w:b/>
          <w:lang w:val="en-GB"/>
        </w:rPr>
        <w:t>Whatsapp</w:t>
      </w:r>
      <w:r>
        <w:rPr>
          <w:b/>
          <w:lang w:val="en-GB"/>
        </w:rPr>
        <w:t>:</w:t>
      </w:r>
      <w:r>
        <w:rPr>
          <w:lang w:val="en-GB"/>
        </w:rPr>
        <w:t xml:space="preserve"> After the breakdown of the radios</w:t>
      </w:r>
      <w:r w:rsidR="00B83806">
        <w:rPr>
          <w:lang w:val="en-GB"/>
        </w:rPr>
        <w:t>,</w:t>
      </w:r>
      <w:r>
        <w:rPr>
          <w:lang w:val="en-GB"/>
        </w:rPr>
        <w:t xml:space="preserve"> the team agreed that Whatsapp groups were an effective alternative to communicate with different teams across sites. </w:t>
      </w:r>
    </w:p>
    <w:p w14:paraId="574ABE08" w14:textId="6EF093EA" w:rsidR="008517BB" w:rsidRPr="008A6770" w:rsidRDefault="008A6770" w:rsidP="008517BB">
      <w:pPr>
        <w:pStyle w:val="CCLtdNormal"/>
        <w:numPr>
          <w:ilvl w:val="0"/>
          <w:numId w:val="22"/>
        </w:numPr>
        <w:rPr>
          <w:lang w:val="en-GB"/>
        </w:rPr>
      </w:pPr>
      <w:r w:rsidRPr="008A6770">
        <w:rPr>
          <w:b/>
          <w:lang w:val="en-GB"/>
        </w:rPr>
        <w:t>Staff support:</w:t>
      </w:r>
      <w:r>
        <w:rPr>
          <w:b/>
          <w:lang w:val="en-GB"/>
        </w:rPr>
        <w:t xml:space="preserve"> </w:t>
      </w:r>
      <w:r w:rsidR="00B83806">
        <w:rPr>
          <w:lang w:val="en-GB"/>
        </w:rPr>
        <w:t xml:space="preserve">The </w:t>
      </w:r>
      <w:r w:rsidRPr="008A6770">
        <w:rPr>
          <w:lang w:val="en-GB"/>
        </w:rPr>
        <w:t xml:space="preserve">geographical locations of the venues across the city meant that it was hugely time consuming </w:t>
      </w:r>
      <w:r w:rsidR="00B83806">
        <w:rPr>
          <w:lang w:val="en-GB"/>
        </w:rPr>
        <w:t xml:space="preserve">for the team </w:t>
      </w:r>
      <w:r w:rsidRPr="008A6770">
        <w:rPr>
          <w:lang w:val="en-GB"/>
        </w:rPr>
        <w:t>to travel between them during the festival. As such, they felt that the support of more staff</w:t>
      </w:r>
      <w:r>
        <w:rPr>
          <w:lang w:val="en-GB"/>
        </w:rPr>
        <w:t xml:space="preserve"> to act as ‘runners’ between venues</w:t>
      </w:r>
      <w:r w:rsidRPr="008A6770">
        <w:rPr>
          <w:lang w:val="en-GB"/>
        </w:rPr>
        <w:t xml:space="preserve"> would </w:t>
      </w:r>
      <w:r>
        <w:rPr>
          <w:lang w:val="en-GB"/>
        </w:rPr>
        <w:t xml:space="preserve">mean the CCT would waste less time travelling. </w:t>
      </w:r>
    </w:p>
    <w:p w14:paraId="44133684" w14:textId="2271DA97" w:rsidR="008A6770" w:rsidRDefault="008A6770" w:rsidP="008A6770">
      <w:pPr>
        <w:pStyle w:val="CCLtdNormal"/>
        <w:numPr>
          <w:ilvl w:val="0"/>
          <w:numId w:val="22"/>
        </w:numPr>
      </w:pPr>
      <w:r w:rsidRPr="008A6770">
        <w:rPr>
          <w:b/>
          <w:lang w:val="en-GB"/>
        </w:rPr>
        <w:t>iPads:</w:t>
      </w:r>
      <w:r>
        <w:rPr>
          <w:b/>
          <w:lang w:val="en-GB"/>
        </w:rPr>
        <w:t xml:space="preserve"> </w:t>
      </w:r>
      <w:r>
        <w:t xml:space="preserve">The team felt that the use of iPads would help with the </w:t>
      </w:r>
      <w:r w:rsidR="00EA779A">
        <w:t>smooth delivery of the festival</w:t>
      </w:r>
      <w:r>
        <w:t xml:space="preserve"> as they could be used to communicate, access digital documents and box office reports and support with all elements of admin. </w:t>
      </w:r>
    </w:p>
    <w:p w14:paraId="128E6B54" w14:textId="619236FF" w:rsidR="008517BB" w:rsidRPr="008A6770" w:rsidRDefault="008A6770" w:rsidP="008A6770">
      <w:pPr>
        <w:pStyle w:val="CCLtdNormal"/>
        <w:numPr>
          <w:ilvl w:val="0"/>
          <w:numId w:val="22"/>
        </w:numPr>
        <w:rPr>
          <w:b/>
          <w:lang w:val="en-GB"/>
        </w:rPr>
      </w:pPr>
      <w:r>
        <w:rPr>
          <w:b/>
          <w:lang w:val="en-GB"/>
        </w:rPr>
        <w:t>Fewer volunteers</w:t>
      </w:r>
      <w:r w:rsidRPr="008A6770">
        <w:rPr>
          <w:lang w:val="en-GB"/>
        </w:rPr>
        <w:t>: Both the CCT and Venue Partners acknowledged that there were</w:t>
      </w:r>
      <w:r>
        <w:rPr>
          <w:lang w:val="en-GB"/>
        </w:rPr>
        <w:t xml:space="preserve"> sometimes</w:t>
      </w:r>
      <w:r w:rsidRPr="008A6770">
        <w:rPr>
          <w:lang w:val="en-GB"/>
        </w:rPr>
        <w:t xml:space="preserve"> too many volunteers present for the size of the audience and venue. After experiencing the first festival, the team felt that they were in a better position to tailor the volunteer request according to the performance.</w:t>
      </w:r>
    </w:p>
    <w:p w14:paraId="32E1E634" w14:textId="46CB21A6" w:rsidR="008517BB" w:rsidRPr="00546D30" w:rsidRDefault="00546D30" w:rsidP="00546D30">
      <w:pPr>
        <w:pStyle w:val="CCLtdNormal"/>
        <w:numPr>
          <w:ilvl w:val="0"/>
          <w:numId w:val="22"/>
        </w:numPr>
        <w:rPr>
          <w:lang w:val="en-GB"/>
        </w:rPr>
      </w:pPr>
      <w:r w:rsidRPr="00546D30">
        <w:rPr>
          <w:b/>
          <w:lang w:val="en-GB"/>
        </w:rPr>
        <w:t>Site visits:</w:t>
      </w:r>
      <w:r>
        <w:rPr>
          <w:b/>
          <w:lang w:val="en-GB"/>
        </w:rPr>
        <w:t xml:space="preserve"> </w:t>
      </w:r>
      <w:r w:rsidRPr="00546D30">
        <w:rPr>
          <w:lang w:val="en-GB"/>
        </w:rPr>
        <w:t>The CCT felt that incorporating more site visits to the venu</w:t>
      </w:r>
      <w:r>
        <w:rPr>
          <w:lang w:val="en-GB"/>
        </w:rPr>
        <w:t>es during the planning stage</w:t>
      </w:r>
      <w:r w:rsidRPr="00546D30">
        <w:rPr>
          <w:lang w:val="en-GB"/>
        </w:rPr>
        <w:t xml:space="preserve"> would ensure that details</w:t>
      </w:r>
      <w:r w:rsidR="00EA779A">
        <w:rPr>
          <w:lang w:val="en-GB"/>
        </w:rPr>
        <w:t xml:space="preserve"> are not</w:t>
      </w:r>
      <w:r w:rsidRPr="00546D30">
        <w:rPr>
          <w:lang w:val="en-GB"/>
        </w:rPr>
        <w:t xml:space="preserve"> missed</w:t>
      </w:r>
      <w:r w:rsidR="00EA779A">
        <w:rPr>
          <w:lang w:val="en-GB"/>
        </w:rPr>
        <w:t>.</w:t>
      </w:r>
    </w:p>
    <w:p w14:paraId="31784EB8" w14:textId="77777777" w:rsidR="005D35DC" w:rsidRPr="00361C1C" w:rsidRDefault="005D35DC" w:rsidP="005D35DC">
      <w:pPr>
        <w:pStyle w:val="CCLtdSubHeading"/>
        <w:rPr>
          <w:lang w:val="en-GB"/>
        </w:rPr>
      </w:pPr>
      <w:r w:rsidRPr="00361C1C">
        <w:rPr>
          <w:lang w:val="en-GB"/>
        </w:rPr>
        <w:t>Marketing &amp; Communications</w:t>
      </w:r>
    </w:p>
    <w:p w14:paraId="4B54A7F8" w14:textId="209DDDB6" w:rsidR="00613010" w:rsidRDefault="00433672" w:rsidP="00613010">
      <w:pPr>
        <w:pStyle w:val="CCLtdNormal"/>
      </w:pPr>
      <w:r>
        <w:rPr>
          <w:lang w:val="en-GB"/>
        </w:rPr>
        <w:t>The Hull 2017 website (hull2017.co.uk) was the principal way</w:t>
      </w:r>
      <w:r w:rsidR="00613010">
        <w:rPr>
          <w:lang w:val="en-GB"/>
        </w:rPr>
        <w:t xml:space="preserve"> of communicating with audiences about </w:t>
      </w:r>
      <w:r w:rsidR="007F28A4">
        <w:rPr>
          <w:lang w:val="en-GB"/>
        </w:rPr>
        <w:t>‘Back to Ours’</w:t>
      </w:r>
      <w:r w:rsidR="00613010">
        <w:rPr>
          <w:lang w:val="en-GB"/>
        </w:rPr>
        <w:t xml:space="preserve">, with over half of respondents finding out about the festival through visiting the site (52%). </w:t>
      </w:r>
      <w:r w:rsidR="00613010">
        <w:rPr>
          <w:lang w:val="en-GB"/>
        </w:rPr>
        <w:lastRenderedPageBreak/>
        <w:t xml:space="preserve">Indeed, online channels overall were an important source of information, with 65% of respondents </w:t>
      </w:r>
      <w:r w:rsidR="00613010">
        <w:t xml:space="preserve">finding out about </w:t>
      </w:r>
      <w:r w:rsidR="007F28A4">
        <w:t>‘Back to Ours’</w:t>
      </w:r>
      <w:r w:rsidR="00613010">
        <w:t xml:space="preserve"> </w:t>
      </w:r>
      <w:r w:rsidR="004C3B94">
        <w:t xml:space="preserve">through other digital channels, including social media and email. </w:t>
      </w:r>
    </w:p>
    <w:p w14:paraId="2BD134D8" w14:textId="758372D1" w:rsidR="00DD7AFE" w:rsidRDefault="0095278D" w:rsidP="00340A60">
      <w:pPr>
        <w:pStyle w:val="CCLtdNormal"/>
      </w:pPr>
      <w:r>
        <w:t xml:space="preserve">Considering the primary aim of the project is to reach out to those who are disengaged with the arts, it could be said that those who found out about </w:t>
      </w:r>
      <w:r w:rsidR="007F28A4">
        <w:t>‘Back to Ours’</w:t>
      </w:r>
      <w:r>
        <w:t xml:space="preserve"> through the Hull 2017 website are engaged with the artistic programme to a certain extent</w:t>
      </w:r>
      <w:r w:rsidR="00340A60">
        <w:t>. This is because</w:t>
      </w:r>
      <w:r w:rsidR="005439EA">
        <w:t xml:space="preserve"> it is likely that these people</w:t>
      </w:r>
      <w:r w:rsidR="00340A60">
        <w:t xml:space="preserve"> visited the site directly to find out what’s on in the city. </w:t>
      </w:r>
      <w:r w:rsidR="00DD7AFE">
        <w:t xml:space="preserve">It is worth noting however, that over half of respondents completed this survey online (55%), which may have had an effect on these results.  </w:t>
      </w:r>
    </w:p>
    <w:p w14:paraId="42256CF3" w14:textId="37C27306" w:rsidR="0095278D" w:rsidRDefault="00DD7AFE" w:rsidP="0095278D">
      <w:pPr>
        <w:pStyle w:val="CCLtdNormal"/>
      </w:pPr>
      <w:r>
        <w:t xml:space="preserve">Venue Partners expressed a lack of confidence in the marketing activity, and </w:t>
      </w:r>
      <w:r w:rsidR="0095278D">
        <w:t xml:space="preserve">generally agreed that printed materials - including guides and banners, were sent out too late. </w:t>
      </w:r>
    </w:p>
    <w:p w14:paraId="710466DE" w14:textId="3CEC49B8" w:rsidR="0095278D" w:rsidRDefault="0095278D" w:rsidP="0095278D">
      <w:pPr>
        <w:spacing w:after="0"/>
        <w:ind w:left="1077"/>
        <w:jc w:val="center"/>
        <w:rPr>
          <w:rFonts w:ascii="Trebuchet MS" w:hAnsi="Trebuchet MS"/>
          <w:i/>
          <w:color w:val="522887"/>
          <w:lang w:val="en-GB"/>
        </w:rPr>
      </w:pPr>
      <w:r>
        <w:rPr>
          <w:rFonts w:ascii="Trebuchet MS" w:hAnsi="Trebuchet MS"/>
          <w:i/>
          <w:color w:val="522887"/>
          <w:lang w:val="en-GB"/>
        </w:rPr>
        <w:t>“</w:t>
      </w:r>
      <w:r w:rsidRPr="000A6971">
        <w:rPr>
          <w:rFonts w:ascii="Trebuchet MS" w:hAnsi="Trebuchet MS"/>
          <w:i/>
          <w:color w:val="522887"/>
          <w:lang w:val="en-GB"/>
        </w:rPr>
        <w:t>Well we were promised a banner for the fence for ages and then it arrived the day before the first production went out.</w:t>
      </w:r>
      <w:r>
        <w:rPr>
          <w:rFonts w:ascii="Trebuchet MS" w:hAnsi="Trebuchet MS"/>
          <w:i/>
          <w:color w:val="522887"/>
          <w:lang w:val="en-GB"/>
        </w:rPr>
        <w:t>” (Venue Partner)</w:t>
      </w:r>
    </w:p>
    <w:p w14:paraId="50EB503A" w14:textId="77777777" w:rsidR="0095278D" w:rsidRDefault="0095278D" w:rsidP="0095278D">
      <w:pPr>
        <w:spacing w:after="0"/>
        <w:ind w:left="1077"/>
        <w:jc w:val="center"/>
        <w:rPr>
          <w:rFonts w:ascii="Trebuchet MS" w:hAnsi="Trebuchet MS"/>
          <w:i/>
          <w:color w:val="522887"/>
          <w:lang w:val="en-GB"/>
        </w:rPr>
      </w:pPr>
    </w:p>
    <w:p w14:paraId="19D75C99" w14:textId="3F5660D5" w:rsidR="0095278D" w:rsidRPr="00340A60" w:rsidRDefault="0095278D" w:rsidP="00340A60">
      <w:pPr>
        <w:pStyle w:val="CCLtdBullet1"/>
        <w:numPr>
          <w:ilvl w:val="0"/>
          <w:numId w:val="0"/>
        </w:numPr>
        <w:ind w:left="1077"/>
        <w:jc w:val="center"/>
        <w:rPr>
          <w:i/>
          <w:color w:val="522887"/>
        </w:rPr>
      </w:pPr>
      <w:r>
        <w:rPr>
          <w:i/>
          <w:color w:val="522887"/>
        </w:rPr>
        <w:t>“</w:t>
      </w:r>
      <w:r w:rsidRPr="000A6971">
        <w:rPr>
          <w:i/>
          <w:color w:val="522887"/>
        </w:rPr>
        <w:t>I think they left it too late to tell people what it was all about.</w:t>
      </w:r>
      <w:r w:rsidR="00340A60">
        <w:rPr>
          <w:i/>
          <w:color w:val="522887"/>
        </w:rPr>
        <w:t>” (Venue Partner)</w:t>
      </w:r>
    </w:p>
    <w:p w14:paraId="36FBD1C0" w14:textId="11D6187D" w:rsidR="00340A60" w:rsidRDefault="005439EA" w:rsidP="00A1520F">
      <w:pPr>
        <w:pStyle w:val="CCLtdBullet1"/>
        <w:numPr>
          <w:ilvl w:val="0"/>
          <w:numId w:val="0"/>
        </w:numPr>
        <w:ind w:left="1077"/>
      </w:pPr>
      <w:r>
        <w:t>According to audience research however,</w:t>
      </w:r>
      <w:r w:rsidR="00340A60">
        <w:t xml:space="preserve"> 30% found out about </w:t>
      </w:r>
      <w:r w:rsidR="007F28A4">
        <w:t>‘Back to Ours’</w:t>
      </w:r>
      <w:r w:rsidR="00340A60">
        <w:t xml:space="preserve"> through </w:t>
      </w:r>
      <w:r w:rsidR="00A1520F">
        <w:t>advertising and print</w:t>
      </w:r>
      <w:r>
        <w:t>ed</w:t>
      </w:r>
      <w:r w:rsidR="00A1520F">
        <w:t xml:space="preserve"> material – a high percentage when compared to the 20% </w:t>
      </w:r>
      <w:r>
        <w:t xml:space="preserve">for </w:t>
      </w:r>
      <w:r w:rsidR="00B83806">
        <w:t>‘</w:t>
      </w:r>
      <w:r>
        <w:t>Made in Hull</w:t>
      </w:r>
      <w:r w:rsidR="00B83806">
        <w:t>’</w:t>
      </w:r>
      <w:r>
        <w:t xml:space="preserve"> and 17% for </w:t>
      </w:r>
      <w:r w:rsidR="00B83806">
        <w:t>‘</w:t>
      </w:r>
      <w:r>
        <w:t>In With a Bang</w:t>
      </w:r>
      <w:r w:rsidR="00B83806">
        <w:t>’</w:t>
      </w:r>
      <w:r w:rsidR="00A1520F">
        <w:t>.</w:t>
      </w:r>
      <w:r w:rsidR="00340A60">
        <w:t xml:space="preserve"> </w:t>
      </w:r>
      <w:r w:rsidR="00A1520F">
        <w:t xml:space="preserve">These </w:t>
      </w:r>
      <w:r w:rsidR="00BE1A72">
        <w:t>results should be treated wi</w:t>
      </w:r>
      <w:r w:rsidR="00A1520F">
        <w:t xml:space="preserve">th caution however, due to the small </w:t>
      </w:r>
      <w:r w:rsidR="007F28A4">
        <w:t>‘Back to Ours’</w:t>
      </w:r>
      <w:r w:rsidR="00A1520F">
        <w:t xml:space="preserve"> audience survey sample size. </w:t>
      </w:r>
    </w:p>
    <w:p w14:paraId="2E5762E2" w14:textId="074198A1" w:rsidR="0095278D" w:rsidRDefault="0095278D" w:rsidP="00340A60">
      <w:pPr>
        <w:pStyle w:val="CCLtdBullet1"/>
        <w:numPr>
          <w:ilvl w:val="0"/>
          <w:numId w:val="0"/>
        </w:numPr>
        <w:ind w:left="1077"/>
      </w:pPr>
      <w:r>
        <w:t>As a number of the Venue Partners had experience in marketing, some offered feedback on how they feel the marketing could have been improved. Some venues suggested that the festival branding needed to be more visible in the community, using shop windows, bus stops and bus branding on popular routes in the local area. Another venue suggested that there should be more face-to-face e</w:t>
      </w:r>
      <w:r w:rsidR="00EA779A">
        <w:t xml:space="preserve">ngagement within the community </w:t>
      </w:r>
      <w:r>
        <w:t>to encourage</w:t>
      </w:r>
      <w:r w:rsidR="00EA779A">
        <w:t xml:space="preserve"> word of mouth recommendations – particularly due to the lack of Internet access in their local area.</w:t>
      </w:r>
    </w:p>
    <w:p w14:paraId="223F7975" w14:textId="321EBA19" w:rsidR="0095278D" w:rsidRDefault="0095278D" w:rsidP="005439EA">
      <w:pPr>
        <w:pStyle w:val="CCLtdNormal"/>
        <w:rPr>
          <w:lang w:val="en-GB"/>
        </w:rPr>
      </w:pPr>
      <w:r>
        <w:rPr>
          <w:lang w:val="en-GB"/>
        </w:rPr>
        <w:t>The CCT agreed that word of mouth was a key tool for raising awareness in the h</w:t>
      </w:r>
      <w:r w:rsidR="005439EA">
        <w:rPr>
          <w:lang w:val="en-GB"/>
        </w:rPr>
        <w:t xml:space="preserve">ard to reach local communities. </w:t>
      </w:r>
      <w:r>
        <w:rPr>
          <w:lang w:val="en-GB"/>
        </w:rPr>
        <w:t xml:space="preserve">Audience research shows that </w:t>
      </w:r>
      <w:r>
        <w:t>38% found out about the festival through friends and family, either in person or through their own social media/email - or both</w:t>
      </w:r>
      <w:r w:rsidR="005439EA">
        <w:rPr>
          <w:lang w:val="en-GB"/>
        </w:rPr>
        <w:t>, and the CCT expected this would naturally build after the first festival had taken place.</w:t>
      </w:r>
    </w:p>
    <w:p w14:paraId="6658EA4F" w14:textId="63FCDACD" w:rsidR="00F417DD" w:rsidRDefault="005439EA" w:rsidP="00BC4145">
      <w:pPr>
        <w:spacing w:after="0"/>
        <w:ind w:left="1077"/>
        <w:jc w:val="center"/>
        <w:rPr>
          <w:rFonts w:ascii="Trebuchet MS" w:hAnsi="Trebuchet MS"/>
          <w:i/>
          <w:color w:val="522887"/>
          <w:lang w:val="en-GB"/>
        </w:rPr>
      </w:pPr>
      <w:r w:rsidRPr="00D70F3E">
        <w:rPr>
          <w:rFonts w:ascii="Trebuchet MS" w:hAnsi="Trebuchet MS"/>
          <w:i/>
          <w:color w:val="522887"/>
          <w:lang w:val="en-GB"/>
        </w:rPr>
        <w:t>“Hopefully it will gain momentum and more people will hear about it and it will kind of spread to those people that we wouldn’t necessarily be able to directly contact through social media marketing or any of that.”</w:t>
      </w:r>
      <w:r>
        <w:rPr>
          <w:rFonts w:ascii="Trebuchet MS" w:hAnsi="Trebuchet MS"/>
          <w:i/>
          <w:color w:val="522887"/>
          <w:lang w:val="en-GB"/>
        </w:rPr>
        <w:t xml:space="preserve"> (CCT member)</w:t>
      </w:r>
    </w:p>
    <w:p w14:paraId="7662C894" w14:textId="77777777" w:rsidR="00BC4145" w:rsidRPr="00BC4145" w:rsidRDefault="00BC4145" w:rsidP="00BC4145">
      <w:pPr>
        <w:spacing w:after="0"/>
        <w:ind w:left="1077"/>
        <w:jc w:val="center"/>
        <w:rPr>
          <w:rFonts w:ascii="Trebuchet MS" w:hAnsi="Trebuchet MS"/>
          <w:i/>
          <w:color w:val="522887"/>
          <w:lang w:val="en-GB"/>
        </w:rPr>
      </w:pPr>
    </w:p>
    <w:p w14:paraId="71DDE2A9" w14:textId="54A98A77" w:rsidR="00F417DD" w:rsidRDefault="00F417DD" w:rsidP="00F417DD">
      <w:pPr>
        <w:pStyle w:val="CCLtdNormal"/>
      </w:pPr>
      <w:r>
        <w:lastRenderedPageBreak/>
        <w:t>This was supported by an audience member</w:t>
      </w:r>
      <w:r w:rsidR="007F28A4">
        <w:t xml:space="preserve"> </w:t>
      </w:r>
      <w:r>
        <w:t xml:space="preserve">who felt that </w:t>
      </w:r>
      <w:r w:rsidR="007F28A4">
        <w:t>take up in the local area was</w:t>
      </w:r>
      <w:r>
        <w:t xml:space="preserve"> likely to increase due to </w:t>
      </w:r>
      <w:r w:rsidR="00EA779A">
        <w:t>recommendations</w:t>
      </w:r>
      <w:r>
        <w:t xml:space="preserve"> from </w:t>
      </w:r>
      <w:r w:rsidR="00EA779A">
        <w:t>those</w:t>
      </w:r>
      <w:r>
        <w:t xml:space="preserve"> who have already attended. </w:t>
      </w:r>
    </w:p>
    <w:p w14:paraId="684D6C9F" w14:textId="20A3E877" w:rsidR="00F417DD" w:rsidRDefault="00F417DD" w:rsidP="00F417DD">
      <w:pPr>
        <w:spacing w:after="0"/>
        <w:ind w:left="1077"/>
        <w:jc w:val="center"/>
        <w:rPr>
          <w:rFonts w:ascii="Trebuchet MS" w:hAnsi="Trebuchet MS"/>
          <w:i/>
          <w:color w:val="522887"/>
          <w:lang w:val="en-GB"/>
        </w:rPr>
      </w:pPr>
      <w:r>
        <w:rPr>
          <w:rFonts w:ascii="Trebuchet MS" w:hAnsi="Trebuchet MS"/>
          <w:i/>
          <w:color w:val="522887"/>
          <w:lang w:val="en-GB"/>
        </w:rPr>
        <w:t xml:space="preserve">“If </w:t>
      </w:r>
      <w:r w:rsidRPr="00E36239">
        <w:rPr>
          <w:rFonts w:ascii="Trebuchet MS" w:hAnsi="Trebuchet MS"/>
          <w:i/>
          <w:color w:val="522887"/>
          <w:lang w:val="en-GB"/>
        </w:rPr>
        <w:t>I was to go tell my family who live nearby, they’d be more inclined to come here than travel into town to see something. And generally they don’t go to the theatre, so they’d</w:t>
      </w:r>
      <w:r>
        <w:rPr>
          <w:rFonts w:ascii="Trebuchet MS" w:hAnsi="Trebuchet MS"/>
          <w:i/>
          <w:color w:val="522887"/>
          <w:lang w:val="en-GB"/>
        </w:rPr>
        <w:t xml:space="preserve"> be more inclined to come here.” (Chat with Nan: Audience member)</w:t>
      </w:r>
    </w:p>
    <w:p w14:paraId="7D4CFA15" w14:textId="77777777" w:rsidR="00F417DD" w:rsidRPr="00E36239" w:rsidRDefault="00F417DD" w:rsidP="00F417DD">
      <w:pPr>
        <w:spacing w:after="0"/>
        <w:ind w:left="1077"/>
        <w:jc w:val="center"/>
        <w:rPr>
          <w:rFonts w:ascii="Trebuchet MS" w:hAnsi="Trebuchet MS"/>
          <w:i/>
          <w:color w:val="522887"/>
          <w:lang w:val="en-GB"/>
        </w:rPr>
      </w:pPr>
    </w:p>
    <w:p w14:paraId="1676D541" w14:textId="33814F9F" w:rsidR="00BE48EB" w:rsidRDefault="00F417DD" w:rsidP="00F417DD">
      <w:pPr>
        <w:spacing w:after="0"/>
        <w:ind w:left="1077"/>
        <w:jc w:val="center"/>
        <w:rPr>
          <w:rFonts w:ascii="Trebuchet MS" w:hAnsi="Trebuchet MS"/>
          <w:i/>
          <w:color w:val="522887"/>
          <w:lang w:val="en-GB"/>
        </w:rPr>
      </w:pPr>
      <w:r>
        <w:rPr>
          <w:rFonts w:ascii="Trebuchet MS" w:hAnsi="Trebuchet MS"/>
          <w:i/>
          <w:color w:val="522887"/>
          <w:lang w:val="en-GB"/>
        </w:rPr>
        <w:t>“</w:t>
      </w:r>
      <w:r w:rsidRPr="00E36239">
        <w:rPr>
          <w:rFonts w:ascii="Trebuchet MS" w:hAnsi="Trebuchet MS"/>
          <w:i/>
          <w:color w:val="522887"/>
          <w:lang w:val="en-GB"/>
        </w:rPr>
        <w:t xml:space="preserve">I text people the next day and said it’s fantastic, you’ve got to go and see it, the other shows because there’s tickets – whether </w:t>
      </w:r>
      <w:r>
        <w:rPr>
          <w:rFonts w:ascii="Trebuchet MS" w:hAnsi="Trebuchet MS"/>
          <w:i/>
          <w:color w:val="522887"/>
          <w:lang w:val="en-GB"/>
        </w:rPr>
        <w:t>they have or not, I don’t know.” (Chat with Nan: Audience member)</w:t>
      </w:r>
    </w:p>
    <w:p w14:paraId="02D84721" w14:textId="77777777" w:rsidR="00F417DD" w:rsidRPr="00F417DD" w:rsidRDefault="00F417DD" w:rsidP="00F417DD">
      <w:pPr>
        <w:spacing w:after="0"/>
        <w:ind w:left="1077"/>
        <w:jc w:val="center"/>
        <w:rPr>
          <w:rFonts w:ascii="Trebuchet MS" w:hAnsi="Trebuchet MS"/>
          <w:i/>
          <w:color w:val="522887"/>
          <w:lang w:val="en-GB"/>
        </w:rPr>
      </w:pPr>
    </w:p>
    <w:p w14:paraId="1409C1F4" w14:textId="17FB2CEF" w:rsidR="007373A1" w:rsidRDefault="00BE48EB" w:rsidP="00BE48EB">
      <w:pPr>
        <w:pStyle w:val="CCLtdNormal"/>
        <w:rPr>
          <w:lang w:val="en-GB"/>
        </w:rPr>
      </w:pPr>
      <w:r>
        <w:rPr>
          <w:lang w:val="en-GB"/>
        </w:rPr>
        <w:t>Venue Partner</w:t>
      </w:r>
      <w:r w:rsidR="007373A1">
        <w:rPr>
          <w:lang w:val="en-GB"/>
        </w:rPr>
        <w:t xml:space="preserve">s also </w:t>
      </w:r>
      <w:r>
        <w:rPr>
          <w:lang w:val="en-GB"/>
        </w:rPr>
        <w:t>suggested</w:t>
      </w:r>
      <w:r w:rsidR="007373A1">
        <w:rPr>
          <w:lang w:val="en-GB"/>
        </w:rPr>
        <w:t xml:space="preserve"> that their own channels and spaces </w:t>
      </w:r>
      <w:r w:rsidR="00B83806">
        <w:rPr>
          <w:lang w:val="en-GB"/>
        </w:rPr>
        <w:t>could have been utilised better</w:t>
      </w:r>
      <w:r w:rsidR="007373A1">
        <w:rPr>
          <w:lang w:val="en-GB"/>
        </w:rPr>
        <w:t xml:space="preserve"> and felt that they could have more of an input in the marketing of the festivals. On reflection, the CCT felt that</w:t>
      </w:r>
      <w:r>
        <w:rPr>
          <w:lang w:val="en-GB"/>
        </w:rPr>
        <w:t xml:space="preserve"> the Venue Partners could have been encouraged to give their own marketing support, which would help them feel more involved and in control. </w:t>
      </w:r>
    </w:p>
    <w:p w14:paraId="7F8F3634" w14:textId="3E2D7197" w:rsidR="00CB381D" w:rsidRDefault="00BE48EB" w:rsidP="00F417DD">
      <w:pPr>
        <w:pStyle w:val="CCLtdNormal"/>
        <w:jc w:val="center"/>
        <w:rPr>
          <w:i/>
          <w:color w:val="522887"/>
          <w:lang w:val="en-GB"/>
        </w:rPr>
      </w:pPr>
      <w:r>
        <w:rPr>
          <w:i/>
          <w:color w:val="522887"/>
          <w:lang w:val="en-GB"/>
        </w:rPr>
        <w:t xml:space="preserve"> </w:t>
      </w:r>
      <w:r w:rsidR="00CB381D">
        <w:rPr>
          <w:i/>
          <w:color w:val="522887"/>
          <w:lang w:val="en-GB"/>
        </w:rPr>
        <w:t>“</w:t>
      </w:r>
      <w:r w:rsidR="00CB381D" w:rsidRPr="00534EC0">
        <w:rPr>
          <w:i/>
          <w:color w:val="522887"/>
          <w:lang w:val="en-GB"/>
        </w:rPr>
        <w:t>I think there’s much more that we could have done to try to push them to give their own marketing support and to retweet things and be much more active on social media</w:t>
      </w:r>
      <w:r w:rsidR="00CB381D">
        <w:rPr>
          <w:i/>
          <w:color w:val="522887"/>
          <w:lang w:val="en-GB"/>
        </w:rPr>
        <w:t>.” (CCT member)</w:t>
      </w:r>
    </w:p>
    <w:p w14:paraId="2D2ABDFF" w14:textId="19F78B8B" w:rsidR="00CB381D" w:rsidRPr="00B83806" w:rsidRDefault="00BE48EB" w:rsidP="00B83806">
      <w:pPr>
        <w:spacing w:after="0"/>
        <w:ind w:left="1077"/>
        <w:jc w:val="center"/>
        <w:rPr>
          <w:rFonts w:ascii="Trebuchet MS" w:hAnsi="Trebuchet MS"/>
          <w:i/>
          <w:color w:val="522887"/>
          <w:lang w:val="en-GB"/>
        </w:rPr>
      </w:pPr>
      <w:r w:rsidRPr="00083767">
        <w:rPr>
          <w:rFonts w:ascii="Trebuchet MS" w:hAnsi="Trebuchet MS"/>
          <w:i/>
          <w:color w:val="522887"/>
          <w:lang w:val="en-GB"/>
        </w:rPr>
        <w:t xml:space="preserve"> </w:t>
      </w:r>
      <w:r w:rsidR="00CB381D" w:rsidRPr="00083767">
        <w:rPr>
          <w:rFonts w:ascii="Trebuchet MS" w:hAnsi="Trebuchet MS"/>
          <w:i/>
          <w:color w:val="522887"/>
          <w:lang w:val="en-GB"/>
        </w:rPr>
        <w:t>“I had sort of expressed interest that we could help more as venues.”</w:t>
      </w:r>
      <w:r>
        <w:rPr>
          <w:rFonts w:ascii="Trebuchet MS" w:hAnsi="Trebuchet MS"/>
          <w:i/>
          <w:color w:val="522887"/>
          <w:lang w:val="en-GB"/>
        </w:rPr>
        <w:t xml:space="preserve"> (Venue Partner)</w:t>
      </w:r>
    </w:p>
    <w:p w14:paraId="4754A36B" w14:textId="150E154B" w:rsidR="00BE48EB" w:rsidRDefault="00BE48EB" w:rsidP="00F417DD">
      <w:pPr>
        <w:pStyle w:val="CCLtdSubsubheading"/>
        <w:rPr>
          <w:lang w:val="en-GB"/>
        </w:rPr>
      </w:pPr>
      <w:r>
        <w:rPr>
          <w:lang w:val="en-GB"/>
        </w:rPr>
        <w:t>Ticketing</w:t>
      </w:r>
    </w:p>
    <w:p w14:paraId="32500EE2" w14:textId="56CDE852" w:rsidR="00F417DD" w:rsidRDefault="00F417DD" w:rsidP="00F417DD">
      <w:pPr>
        <w:pStyle w:val="CCLtdNormal"/>
      </w:pPr>
      <w:r>
        <w:t xml:space="preserve">Prior to the first festival, Venue Partners expressed concerns about the lack of ticket sales. One venue suggested that this was partly due to the publicity around sold out tickets at other high profile Hull 2017 events such as ‘In With a Bang’ and ‘Depart’, which created an expectation that </w:t>
      </w:r>
      <w:r w:rsidR="007F28A4">
        <w:t>‘Back to Ours’</w:t>
      </w:r>
      <w:r>
        <w:t xml:space="preserve"> would follow suit.</w:t>
      </w:r>
    </w:p>
    <w:p w14:paraId="4457C746" w14:textId="1FC2953D" w:rsidR="00F417DD" w:rsidRPr="00F417DD" w:rsidRDefault="00F417DD" w:rsidP="00F417DD">
      <w:pPr>
        <w:pStyle w:val="CCLtdNormal"/>
        <w:jc w:val="center"/>
        <w:rPr>
          <w:i/>
          <w:color w:val="522887"/>
          <w:lang w:val="en-GB"/>
        </w:rPr>
      </w:pPr>
      <w:r w:rsidRPr="00F417DD">
        <w:rPr>
          <w:i/>
          <w:color w:val="522887"/>
          <w:lang w:val="en-GB"/>
        </w:rPr>
        <w:t>“Part of me thought like we’ll just wake up one morning and every ticket will be gone for this and that will be a job done. So then when it didn’t go that way I thought, oh no, maybe people aren’t buying into it.”</w:t>
      </w:r>
      <w:r>
        <w:rPr>
          <w:i/>
          <w:color w:val="522887"/>
          <w:lang w:val="en-GB"/>
        </w:rPr>
        <w:t xml:space="preserve"> (Venue Partner)</w:t>
      </w:r>
    </w:p>
    <w:p w14:paraId="018EB78E" w14:textId="6FE8612F" w:rsidR="00F417DD" w:rsidRDefault="00F417DD" w:rsidP="00F417DD">
      <w:pPr>
        <w:pStyle w:val="CCLtdNormal"/>
      </w:pPr>
      <w:r>
        <w:t>Some venues weren’t happy with the way the tickets were distributed and felt as though there should have been more opportunities to buy tic</w:t>
      </w:r>
      <w:r w:rsidR="007F28A4">
        <w:t>kets at venues in the community,</w:t>
      </w:r>
      <w:r>
        <w:t xml:space="preserve"> due to the lack of Internet access in their local area. This was reflected by audience members during the ‘Chat with Nan’ research, whereby it was mentioned unprompted that it was difficult to purchase tickets. A couple of respondents stated that the tickets they purchased were through the pop-up box office, but suggested that this should have been available for longer. </w:t>
      </w:r>
    </w:p>
    <w:p w14:paraId="5B24765C" w14:textId="140255CD" w:rsidR="00F417DD" w:rsidRDefault="00F417DD" w:rsidP="00F417DD">
      <w:pPr>
        <w:spacing w:after="0"/>
        <w:ind w:left="1077"/>
        <w:jc w:val="center"/>
        <w:rPr>
          <w:rFonts w:ascii="Trebuchet MS" w:hAnsi="Trebuchet MS"/>
          <w:i/>
          <w:color w:val="522887"/>
          <w:lang w:val="en-GB"/>
        </w:rPr>
      </w:pPr>
      <w:r>
        <w:rPr>
          <w:rFonts w:ascii="Trebuchet MS" w:hAnsi="Trebuchet MS"/>
          <w:i/>
          <w:color w:val="522887"/>
          <w:lang w:val="en-GB"/>
        </w:rPr>
        <w:t>“</w:t>
      </w:r>
      <w:r w:rsidRPr="00D01C71">
        <w:rPr>
          <w:rFonts w:ascii="Trebuchet MS" w:hAnsi="Trebuchet MS"/>
          <w:i/>
          <w:color w:val="522887"/>
          <w:lang w:val="en-GB"/>
        </w:rPr>
        <w:t>It [box office] was o</w:t>
      </w:r>
      <w:r>
        <w:rPr>
          <w:rFonts w:ascii="Trebuchet MS" w:hAnsi="Trebuchet MS"/>
          <w:i/>
          <w:color w:val="522887"/>
          <w:lang w:val="en-GB"/>
        </w:rPr>
        <w:t>ne on Holderness Road for like one</w:t>
      </w:r>
      <w:r w:rsidRPr="00D01C71">
        <w:rPr>
          <w:rFonts w:ascii="Trebuchet MS" w:hAnsi="Trebuchet MS"/>
          <w:i/>
          <w:color w:val="522887"/>
          <w:lang w:val="en-GB"/>
        </w:rPr>
        <w:t xml:space="preserve"> day. So unless you got t</w:t>
      </w:r>
      <w:r>
        <w:rPr>
          <w:rFonts w:ascii="Trebuchet MS" w:hAnsi="Trebuchet MS"/>
          <w:i/>
          <w:color w:val="522887"/>
          <w:lang w:val="en-GB"/>
        </w:rPr>
        <w:t>here that one day, that was it.” (Chat with Nan: Audience member)</w:t>
      </w:r>
    </w:p>
    <w:p w14:paraId="20DD94F8" w14:textId="77777777" w:rsidR="00F417DD" w:rsidRPr="00D01C71" w:rsidRDefault="00F417DD" w:rsidP="00F417DD">
      <w:pPr>
        <w:spacing w:after="0"/>
        <w:ind w:left="1077"/>
        <w:jc w:val="center"/>
        <w:rPr>
          <w:rFonts w:ascii="Trebuchet MS" w:hAnsi="Trebuchet MS"/>
          <w:i/>
          <w:color w:val="522887"/>
          <w:lang w:val="en-GB"/>
        </w:rPr>
      </w:pPr>
    </w:p>
    <w:p w14:paraId="1B28A6AB" w14:textId="40E53D43" w:rsidR="00F417DD" w:rsidRPr="007F28A4" w:rsidRDefault="00F417DD" w:rsidP="007F28A4">
      <w:pPr>
        <w:ind w:left="1077"/>
        <w:jc w:val="center"/>
        <w:rPr>
          <w:rFonts w:ascii="Trebuchet MS" w:hAnsi="Trebuchet MS"/>
          <w:i/>
          <w:color w:val="522887"/>
          <w:lang w:val="en-GB"/>
        </w:rPr>
      </w:pPr>
      <w:r>
        <w:rPr>
          <w:rFonts w:ascii="Trebuchet MS" w:hAnsi="Trebuchet MS"/>
          <w:i/>
          <w:color w:val="522887"/>
          <w:lang w:val="en-GB"/>
        </w:rPr>
        <w:t>“</w:t>
      </w:r>
      <w:r w:rsidRPr="00D01C71">
        <w:rPr>
          <w:rFonts w:ascii="Trebuchet MS" w:hAnsi="Trebuchet MS"/>
          <w:i/>
          <w:color w:val="522887"/>
          <w:lang w:val="en-GB"/>
        </w:rPr>
        <w:t>The only thing that we found out, is where they were selling the tickets, we could only find it in one place, so it made it a litt</w:t>
      </w:r>
      <w:r>
        <w:rPr>
          <w:rFonts w:ascii="Trebuchet MS" w:hAnsi="Trebuchet MS"/>
          <w:i/>
          <w:color w:val="522887"/>
          <w:lang w:val="en-GB"/>
        </w:rPr>
        <w:t>le bit…that was the only thing.” (Chat with Nan: Audience member)</w:t>
      </w:r>
    </w:p>
    <w:p w14:paraId="57245BD4" w14:textId="6F902CCB" w:rsidR="00F417DD" w:rsidRPr="000A6971" w:rsidRDefault="007F28A4" w:rsidP="00F417DD">
      <w:pPr>
        <w:pStyle w:val="CCLtdNormal"/>
      </w:pPr>
      <w:r>
        <w:t>The Venue Partners recognised however</w:t>
      </w:r>
      <w:r w:rsidR="00F417DD">
        <w:t>, that the worries around ticket sales were partly due to the nerves</w:t>
      </w:r>
      <w:r>
        <w:t xml:space="preserve"> surrounding the first festival</w:t>
      </w:r>
      <w:r w:rsidR="00F417DD">
        <w:t xml:space="preserve"> and that it was natural to feel that way.</w:t>
      </w:r>
    </w:p>
    <w:p w14:paraId="28E3A743" w14:textId="4B340176" w:rsidR="00F417DD" w:rsidRPr="00F417DD" w:rsidRDefault="00F417DD" w:rsidP="00F417DD">
      <w:pPr>
        <w:pStyle w:val="CCLtdNormal"/>
        <w:jc w:val="center"/>
        <w:rPr>
          <w:i/>
          <w:color w:val="522887"/>
          <w:lang w:val="en-GB"/>
        </w:rPr>
      </w:pPr>
      <w:r w:rsidRPr="00F417DD">
        <w:rPr>
          <w:i/>
          <w:color w:val="522887"/>
          <w:lang w:val="en-GB"/>
        </w:rPr>
        <w:t>“I mean you’re always going to apprehensive if it’s the first time of anything aren’t you.”</w:t>
      </w:r>
      <w:r>
        <w:rPr>
          <w:i/>
          <w:color w:val="522887"/>
          <w:lang w:val="en-GB"/>
        </w:rPr>
        <w:t>(Venue Partner)</w:t>
      </w:r>
    </w:p>
    <w:p w14:paraId="25677092" w14:textId="04A849E8" w:rsidR="003010C2" w:rsidRDefault="003010C2" w:rsidP="003010C2">
      <w:pPr>
        <w:pStyle w:val="CCLtdSubHeading"/>
      </w:pPr>
      <w:r>
        <w:t>Audience Satisfaction</w:t>
      </w:r>
    </w:p>
    <w:p w14:paraId="4C661E61" w14:textId="4E7362CD" w:rsidR="003010C2" w:rsidRDefault="004B41EB" w:rsidP="00E55CA2">
      <w:pPr>
        <w:pStyle w:val="CCLtdNormal"/>
      </w:pPr>
      <w:r>
        <w:rPr>
          <w:lang w:val="en-GB"/>
        </w:rPr>
        <w:t>Interest</w:t>
      </w:r>
      <w:r w:rsidR="003010C2">
        <w:rPr>
          <w:lang w:val="en-GB"/>
        </w:rPr>
        <w:t xml:space="preserve"> </w:t>
      </w:r>
      <w:r w:rsidR="00E55CA2">
        <w:rPr>
          <w:lang w:val="en-GB"/>
        </w:rPr>
        <w:t xml:space="preserve">in attending a similar event in the future </w:t>
      </w:r>
      <w:r w:rsidR="003010C2">
        <w:rPr>
          <w:lang w:val="en-GB"/>
        </w:rPr>
        <w:t xml:space="preserve">was extremely high for </w:t>
      </w:r>
      <w:r w:rsidR="007F28A4">
        <w:rPr>
          <w:lang w:val="en-GB"/>
        </w:rPr>
        <w:t>‘Back to Ours’</w:t>
      </w:r>
      <w:r w:rsidR="003010C2">
        <w:rPr>
          <w:lang w:val="en-GB"/>
        </w:rPr>
        <w:t xml:space="preserve">, with </w:t>
      </w:r>
      <w:r w:rsidR="00E55CA2">
        <w:t>92</w:t>
      </w:r>
      <w:r w:rsidR="0019470A">
        <w:t>% of respondents stating</w:t>
      </w:r>
      <w:r>
        <w:t xml:space="preserve"> they wo</w:t>
      </w:r>
      <w:r w:rsidR="00B83806">
        <w:t>uld be ‘very i</w:t>
      </w:r>
      <w:r w:rsidR="00E55CA2">
        <w:t>nterested’ and 6</w:t>
      </w:r>
      <w:r>
        <w:t xml:space="preserve">% </w:t>
      </w:r>
      <w:r w:rsidR="0019470A">
        <w:t>stating</w:t>
      </w:r>
      <w:r w:rsidR="00B83806">
        <w:t xml:space="preserve"> they would be ‘i</w:t>
      </w:r>
      <w:r w:rsidR="00E55CA2">
        <w:t xml:space="preserve">nterested’. </w:t>
      </w:r>
    </w:p>
    <w:p w14:paraId="5C040E28" w14:textId="46F53921" w:rsidR="0019470A" w:rsidRDefault="0019470A" w:rsidP="00E55CA2">
      <w:pPr>
        <w:pStyle w:val="CCLtdNormal"/>
      </w:pPr>
      <w:r>
        <w:t xml:space="preserve">Furthermore, when asked on a scale of 0-10 how likely they would be to recommend a similar event to friends and family, </w:t>
      </w:r>
      <w:r w:rsidR="007F28A4">
        <w:t>two thirds</w:t>
      </w:r>
      <w:r>
        <w:t xml:space="preserve"> gave a 10/10 recommendation and 95% of respondents gave a score of 8 or above. </w:t>
      </w:r>
    </w:p>
    <w:p w14:paraId="688C6BD7" w14:textId="41AA968A" w:rsidR="00E55CA2" w:rsidRDefault="00E55CA2" w:rsidP="00E55CA2">
      <w:pPr>
        <w:pStyle w:val="CCLtdNormal"/>
      </w:pPr>
      <w:r>
        <w:t xml:space="preserve">97% of respondents agreed or strongly agreed that </w:t>
      </w:r>
      <w:r w:rsidR="007F28A4">
        <w:t>‘Back to Ours’</w:t>
      </w:r>
      <w:r>
        <w:t xml:space="preserve"> was an enjoyable experience, indicating a high</w:t>
      </w:r>
      <w:r w:rsidR="00D650B3">
        <w:t xml:space="preserve"> level of audience satisfaction throughout the festival.</w:t>
      </w:r>
    </w:p>
    <w:p w14:paraId="59990729" w14:textId="596AD523" w:rsidR="00D650B3" w:rsidRDefault="00E55CA2" w:rsidP="00D650B3">
      <w:pPr>
        <w:pStyle w:val="CCLtdNormal"/>
      </w:pPr>
      <w:r>
        <w:rPr>
          <w:lang w:val="en-GB"/>
        </w:rPr>
        <w:t>A</w:t>
      </w:r>
      <w:r w:rsidRPr="00361C1C">
        <w:rPr>
          <w:lang w:val="en-GB"/>
        </w:rPr>
        <w:t>udience</w:t>
      </w:r>
      <w:r>
        <w:rPr>
          <w:lang w:val="en-GB"/>
        </w:rPr>
        <w:t>s</w:t>
      </w:r>
      <w:r w:rsidRPr="00361C1C">
        <w:rPr>
          <w:lang w:val="en-GB"/>
        </w:rPr>
        <w:t xml:space="preserve"> were also asked to feed</w:t>
      </w:r>
      <w:r w:rsidR="0019470A">
        <w:rPr>
          <w:lang w:val="en-GB"/>
        </w:rPr>
        <w:t xml:space="preserve"> </w:t>
      </w:r>
      <w:r w:rsidRPr="00361C1C">
        <w:rPr>
          <w:lang w:val="en-GB"/>
        </w:rPr>
        <w:t>back on staff and volunteer</w:t>
      </w:r>
      <w:r>
        <w:rPr>
          <w:lang w:val="en-GB"/>
        </w:rPr>
        <w:t xml:space="preserve"> welcome</w:t>
      </w:r>
      <w:r w:rsidR="00D650B3">
        <w:rPr>
          <w:lang w:val="en-GB"/>
        </w:rPr>
        <w:t xml:space="preserve">. </w:t>
      </w:r>
      <w:r w:rsidR="00D650B3">
        <w:t>91% said that they felt welcomed by Hull 2017 staff and 94% felt welcomed by Hull 2017 volunteers. This is particularly important given that the aims and objectives of the project are focused around making local audiences feel comfortabl</w:t>
      </w:r>
      <w:r w:rsidR="00B83806">
        <w:t>e in attending arts and culture</w:t>
      </w:r>
      <w:r w:rsidR="00D650B3">
        <w:t xml:space="preserve"> events. </w:t>
      </w:r>
    </w:p>
    <w:p w14:paraId="12F35E77" w14:textId="7DAC4BB9" w:rsidR="00EA1053" w:rsidRPr="000F207A" w:rsidRDefault="00D650B3" w:rsidP="000F207A">
      <w:pPr>
        <w:pStyle w:val="CCLtdSubHeading"/>
      </w:pPr>
      <w:r w:rsidRPr="000F207A">
        <w:t xml:space="preserve"> </w:t>
      </w:r>
      <w:r w:rsidR="00271278" w:rsidRPr="000F207A">
        <w:t>Accessibility</w:t>
      </w:r>
    </w:p>
    <w:p w14:paraId="1DC10E0A" w14:textId="583DA877" w:rsidR="000F207A" w:rsidRPr="0047373E" w:rsidRDefault="000F207A" w:rsidP="000F207A">
      <w:pPr>
        <w:pStyle w:val="CCLtdNormal"/>
      </w:pPr>
      <w:r>
        <w:t xml:space="preserve">One of the primary outcomes of </w:t>
      </w:r>
      <w:r w:rsidR="007F28A4">
        <w:t>‘Back to Ours’</w:t>
      </w:r>
      <w:r>
        <w:t xml:space="preserve"> was to help disabled people participate in activities in the community. One Venue Partner received positive feedback from a parent of an autistic child who had attended a relaxed performance and had managed to stay for the full show – a new achievement for the family. </w:t>
      </w:r>
    </w:p>
    <w:p w14:paraId="12446A28" w14:textId="727F7B6D" w:rsidR="000F207A" w:rsidRPr="00903615" w:rsidRDefault="000F207A" w:rsidP="00B83806">
      <w:pPr>
        <w:pStyle w:val="CCLtdNormal"/>
        <w:jc w:val="center"/>
        <w:rPr>
          <w:i/>
          <w:color w:val="522887"/>
          <w:lang w:val="en-GB"/>
        </w:rPr>
      </w:pPr>
      <w:r w:rsidRPr="0047373E">
        <w:rPr>
          <w:i/>
          <w:color w:val="522887"/>
          <w:lang w:val="en-GB"/>
        </w:rPr>
        <w:t>“When a parent left she said that she’s got an autistic child and it was the first time that he’s gone to anything like that and sat through. And she was so pleased and thrilled about it, so that was a really nice bit of feedback.”</w:t>
      </w:r>
      <w:r w:rsidR="00B83806">
        <w:rPr>
          <w:i/>
          <w:color w:val="522887"/>
          <w:lang w:val="en-GB"/>
        </w:rPr>
        <w:t xml:space="preserve"> (Venue Partner)</w:t>
      </w:r>
    </w:p>
    <w:p w14:paraId="422FF019" w14:textId="45E3CF17" w:rsidR="000F207A" w:rsidRDefault="000F207A" w:rsidP="000F207A">
      <w:pPr>
        <w:pStyle w:val="CCLtdNormal"/>
      </w:pPr>
      <w:r>
        <w:t xml:space="preserve">It was also suggested by an audience member who attended the accessible showing of </w:t>
      </w:r>
      <w:r w:rsidR="00B83806">
        <w:t>‘</w:t>
      </w:r>
      <w:r>
        <w:t>Meet Fred</w:t>
      </w:r>
      <w:r w:rsidR="00B83806">
        <w:t>’</w:t>
      </w:r>
      <w:r>
        <w:t xml:space="preserve">, that performances within the community are much more accessible for people with additional needs. The respondent spoke of a family friend with a disabled child who felt unable to see the </w:t>
      </w:r>
      <w:r w:rsidR="00B83806">
        <w:t>‘</w:t>
      </w:r>
      <w:r>
        <w:t>Made in Hull</w:t>
      </w:r>
      <w:r w:rsidR="00B83806">
        <w:t>’</w:t>
      </w:r>
      <w:r>
        <w:t xml:space="preserve"> </w:t>
      </w:r>
      <w:r w:rsidR="007F28A4">
        <w:t>installation</w:t>
      </w:r>
      <w:r>
        <w:t xml:space="preserve">s because of the large </w:t>
      </w:r>
      <w:r>
        <w:lastRenderedPageBreak/>
        <w:t>crowds. She went on to say that visiting something within the local community is someth</w:t>
      </w:r>
      <w:r w:rsidR="00B83806">
        <w:t>ing that would be easier for his</w:t>
      </w:r>
      <w:r>
        <w:t xml:space="preserve"> family. </w:t>
      </w:r>
    </w:p>
    <w:p w14:paraId="441AB3F1" w14:textId="77777777" w:rsidR="000F207A" w:rsidRDefault="000F207A" w:rsidP="000F207A">
      <w:pPr>
        <w:ind w:left="1060"/>
        <w:jc w:val="center"/>
        <w:rPr>
          <w:rFonts w:ascii="Trebuchet MS" w:hAnsi="Trebuchet MS"/>
          <w:i/>
          <w:color w:val="522887"/>
          <w:lang w:val="en-GB"/>
        </w:rPr>
      </w:pPr>
      <w:r>
        <w:rPr>
          <w:rFonts w:ascii="Trebuchet MS" w:hAnsi="Trebuchet MS"/>
          <w:i/>
          <w:color w:val="522887"/>
          <w:lang w:val="en-GB"/>
        </w:rPr>
        <w:t>“</w:t>
      </w:r>
      <w:r w:rsidRPr="00023E63">
        <w:rPr>
          <w:rFonts w:ascii="Trebuchet MS" w:hAnsi="Trebuchet MS"/>
          <w:i/>
          <w:color w:val="522887"/>
          <w:lang w:val="en-GB"/>
        </w:rPr>
        <w:t>He didn’t go to see the projection thing because it was too much for him, but this would be far better. I</w:t>
      </w:r>
      <w:r>
        <w:rPr>
          <w:rFonts w:ascii="Trebuchet MS" w:hAnsi="Trebuchet MS"/>
          <w:i/>
          <w:color w:val="522887"/>
          <w:lang w:val="en-GB"/>
        </w:rPr>
        <w:t>t brings it to him rather than…” (Chat with Nan: Audience member)</w:t>
      </w:r>
    </w:p>
    <w:p w14:paraId="62F0D587" w14:textId="7B3579A0" w:rsidR="006D0029" w:rsidRDefault="000F207A" w:rsidP="007F28A4">
      <w:pPr>
        <w:ind w:left="1060"/>
        <w:jc w:val="center"/>
        <w:rPr>
          <w:rFonts w:ascii="Trebuchet MS" w:hAnsi="Trebuchet MS"/>
          <w:i/>
          <w:color w:val="522887"/>
          <w:lang w:val="en-GB"/>
        </w:rPr>
      </w:pPr>
      <w:r>
        <w:rPr>
          <w:rFonts w:ascii="Trebuchet MS" w:hAnsi="Trebuchet MS"/>
          <w:i/>
          <w:color w:val="522887"/>
          <w:lang w:val="en-GB"/>
        </w:rPr>
        <w:t>“</w:t>
      </w:r>
      <w:r w:rsidRPr="00023E63">
        <w:rPr>
          <w:rFonts w:ascii="Trebuchet MS" w:hAnsi="Trebuchet MS"/>
          <w:i/>
          <w:color w:val="522887"/>
          <w:lang w:val="en-GB"/>
        </w:rPr>
        <w:t>He doesn’t like noise, so a lot of stuff in town is too much for him.</w:t>
      </w:r>
      <w:r>
        <w:rPr>
          <w:rFonts w:ascii="Trebuchet MS" w:hAnsi="Trebuchet MS"/>
          <w:i/>
          <w:color w:val="522887"/>
          <w:lang w:val="en-GB"/>
        </w:rPr>
        <w:t>”</w:t>
      </w:r>
      <w:r w:rsidRPr="0082047E">
        <w:rPr>
          <w:rFonts w:ascii="Trebuchet MS" w:hAnsi="Trebuchet MS"/>
          <w:i/>
          <w:color w:val="522887"/>
          <w:lang w:val="en-GB"/>
        </w:rPr>
        <w:t xml:space="preserve"> </w:t>
      </w:r>
      <w:r>
        <w:rPr>
          <w:rFonts w:ascii="Trebuchet MS" w:hAnsi="Trebuchet MS"/>
          <w:i/>
          <w:color w:val="522887"/>
          <w:lang w:val="en-GB"/>
        </w:rPr>
        <w:t>(Chat with Nan: Audience member)</w:t>
      </w:r>
    </w:p>
    <w:p w14:paraId="68C8617F" w14:textId="68F9F091" w:rsidR="006D0029" w:rsidRDefault="006D0029" w:rsidP="006D0029">
      <w:pPr>
        <w:pStyle w:val="CCLtdSubHeading"/>
        <w:rPr>
          <w:lang w:val="en-GB"/>
        </w:rPr>
      </w:pPr>
      <w:r>
        <w:rPr>
          <w:lang w:val="en-GB"/>
        </w:rPr>
        <w:t>Key Learnings – Process</w:t>
      </w:r>
    </w:p>
    <w:p w14:paraId="7222847D" w14:textId="515F5353" w:rsidR="006D0029" w:rsidRDefault="00C734F3" w:rsidP="006D0029">
      <w:pPr>
        <w:pStyle w:val="CCLtdNormal"/>
        <w:numPr>
          <w:ilvl w:val="0"/>
          <w:numId w:val="25"/>
        </w:numPr>
      </w:pPr>
      <w:r>
        <w:t xml:space="preserve">Audience feedback shows that Hull’s </w:t>
      </w:r>
      <w:r w:rsidR="006D0029">
        <w:t xml:space="preserve">City of Culture status was the main draw for attending </w:t>
      </w:r>
      <w:r w:rsidR="007F28A4">
        <w:t>‘Back to Ours’</w:t>
      </w:r>
      <w:r>
        <w:t xml:space="preserve"> and this also proved to be an important factor for Venue Partners when making the decision to take part. </w:t>
      </w:r>
    </w:p>
    <w:p w14:paraId="6CEBEACE" w14:textId="071F38F7" w:rsidR="006D0029" w:rsidRDefault="00C734F3" w:rsidP="006D0029">
      <w:pPr>
        <w:pStyle w:val="CCLtdNormal"/>
        <w:numPr>
          <w:ilvl w:val="0"/>
          <w:numId w:val="25"/>
        </w:numPr>
      </w:pPr>
      <w:r>
        <w:t>A</w:t>
      </w:r>
      <w:r w:rsidR="000928ED">
        <w:t xml:space="preserve">ll parties </w:t>
      </w:r>
      <w:r>
        <w:t xml:space="preserve">were supportive of the concept of </w:t>
      </w:r>
      <w:r w:rsidR="007F28A4">
        <w:t>‘Back to Ours’</w:t>
      </w:r>
      <w:r>
        <w:t xml:space="preserve"> and audience feedback indicated that they felt more comfor</w:t>
      </w:r>
      <w:r w:rsidR="000928ED">
        <w:t>table and less intimidated</w:t>
      </w:r>
      <w:r>
        <w:t xml:space="preserve"> attending performances in spaces that were familiar to them. </w:t>
      </w:r>
    </w:p>
    <w:p w14:paraId="405E76DF" w14:textId="1A08871D" w:rsidR="006D0029" w:rsidRDefault="006D0029" w:rsidP="006D0029">
      <w:pPr>
        <w:pStyle w:val="CCLtdNormal"/>
        <w:numPr>
          <w:ilvl w:val="0"/>
          <w:numId w:val="25"/>
        </w:numPr>
      </w:pPr>
      <w:r>
        <w:t>Effective</w:t>
      </w:r>
      <w:r w:rsidR="00C734F3">
        <w:t xml:space="preserve"> relationships were built with Venue P</w:t>
      </w:r>
      <w:r>
        <w:t>artners and</w:t>
      </w:r>
      <w:r w:rsidR="00C734F3">
        <w:t xml:space="preserve"> the</w:t>
      </w:r>
      <w:r>
        <w:t xml:space="preserve"> </w:t>
      </w:r>
      <w:r w:rsidR="00C734F3">
        <w:t xml:space="preserve">CCT through </w:t>
      </w:r>
      <w:r>
        <w:t>the planning and</w:t>
      </w:r>
      <w:r w:rsidR="00A950BA">
        <w:t xml:space="preserve"> delivery of the first festival, </w:t>
      </w:r>
      <w:r w:rsidR="00C734F3">
        <w:t>which has created</w:t>
      </w:r>
      <w:r>
        <w:t xml:space="preserve"> a good foundation for future festivals. </w:t>
      </w:r>
    </w:p>
    <w:p w14:paraId="536CE52A" w14:textId="2C125D7E" w:rsidR="006D0029" w:rsidRDefault="00C734F3" w:rsidP="006D0029">
      <w:pPr>
        <w:pStyle w:val="CCLtdNormal"/>
        <w:numPr>
          <w:ilvl w:val="0"/>
          <w:numId w:val="25"/>
        </w:numPr>
      </w:pPr>
      <w:r>
        <w:t>Although most Venue P</w:t>
      </w:r>
      <w:r w:rsidR="006D0029">
        <w:t>artners were happy with their level of invol</w:t>
      </w:r>
      <w:r>
        <w:t xml:space="preserve">vement </w:t>
      </w:r>
      <w:r w:rsidR="000928ED">
        <w:t xml:space="preserve">in the project overall, some wanted </w:t>
      </w:r>
      <w:r>
        <w:t xml:space="preserve">more input into the planning </w:t>
      </w:r>
      <w:r w:rsidR="000928ED">
        <w:t xml:space="preserve">process and some </w:t>
      </w:r>
      <w:r w:rsidR="006D0029">
        <w:t>felt as</w:t>
      </w:r>
      <w:r w:rsidR="000928ED">
        <w:t xml:space="preserve"> though they were too involved. This suggests</w:t>
      </w:r>
      <w:r>
        <w:t xml:space="preserve"> that a </w:t>
      </w:r>
      <w:r w:rsidR="006D0029">
        <w:t xml:space="preserve">tailored approach to working with venues </w:t>
      </w:r>
      <w:r>
        <w:t>sh</w:t>
      </w:r>
      <w:r w:rsidR="00BC4145">
        <w:t xml:space="preserve">ould be adopted moving forward </w:t>
      </w:r>
      <w:r>
        <w:t>to take into account</w:t>
      </w:r>
      <w:r w:rsidR="006D0029">
        <w:t xml:space="preserve"> different expectations.</w:t>
      </w:r>
    </w:p>
    <w:p w14:paraId="46B5DB5D" w14:textId="49E40D85" w:rsidR="00BC4145" w:rsidRDefault="00BC4145" w:rsidP="006D0029">
      <w:pPr>
        <w:pStyle w:val="CCLtdNormal"/>
        <w:numPr>
          <w:ilvl w:val="0"/>
          <w:numId w:val="25"/>
        </w:numPr>
      </w:pPr>
      <w:r>
        <w:t xml:space="preserve">65% </w:t>
      </w:r>
      <w:r w:rsidR="000928ED">
        <w:t xml:space="preserve">of audience members </w:t>
      </w:r>
      <w:r>
        <w:t>found out</w:t>
      </w:r>
      <w:r w:rsidR="000928ED">
        <w:t xml:space="preserve"> about </w:t>
      </w:r>
      <w:r w:rsidR="007F28A4">
        <w:t>‘Back to Ours’</w:t>
      </w:r>
      <w:r>
        <w:t xml:space="preserve"> through an online channel. Because of the lack of Internet access</w:t>
      </w:r>
      <w:r w:rsidR="007F28A4">
        <w:t xml:space="preserve"> and attitudinal barriers</w:t>
      </w:r>
      <w:r>
        <w:t xml:space="preserve"> in the target communities, the CCT and Venue Partners recognised that word of mouth </w:t>
      </w:r>
      <w:r w:rsidR="000928ED">
        <w:t xml:space="preserve">recommendation </w:t>
      </w:r>
      <w:r>
        <w:t>was an important tool to rea</w:t>
      </w:r>
      <w:r w:rsidR="007F28A4">
        <w:t>ch more disengaged audiences.</w:t>
      </w:r>
    </w:p>
    <w:p w14:paraId="492C03EC" w14:textId="4EA73A7F" w:rsidR="006D0029" w:rsidRDefault="006D0029" w:rsidP="006D0029">
      <w:pPr>
        <w:pStyle w:val="CCLtdNormal"/>
        <w:numPr>
          <w:ilvl w:val="0"/>
          <w:numId w:val="25"/>
        </w:numPr>
      </w:pPr>
      <w:r>
        <w:t>Overall</w:t>
      </w:r>
      <w:r w:rsidR="007F28A4">
        <w:t>,</w:t>
      </w:r>
      <w:r>
        <w:t xml:space="preserve"> Venue Partners were not </w:t>
      </w:r>
      <w:r w:rsidR="00237290">
        <w:t>satisfied</w:t>
      </w:r>
      <w:r w:rsidR="008B5DAC">
        <w:t xml:space="preserve"> with the level of</w:t>
      </w:r>
      <w:r>
        <w:t xml:space="preserve"> marketing</w:t>
      </w:r>
      <w:r w:rsidR="00237290">
        <w:t xml:space="preserve"> </w:t>
      </w:r>
      <w:r w:rsidR="008B5DAC">
        <w:t>for</w:t>
      </w:r>
      <w:r w:rsidR="00237290">
        <w:t xml:space="preserve"> </w:t>
      </w:r>
      <w:r w:rsidR="007F28A4">
        <w:t>‘Back to Ours’</w:t>
      </w:r>
      <w:r>
        <w:t xml:space="preserve"> </w:t>
      </w:r>
      <w:r w:rsidR="00237290">
        <w:t xml:space="preserve">and felt that they received printed materials too late to spread the word effectively. </w:t>
      </w:r>
      <w:r w:rsidR="000928ED">
        <w:t>The CCT have suggested that Venue Partners have more of an involvement in the marketing going forward to help appease their concerns.</w:t>
      </w:r>
    </w:p>
    <w:p w14:paraId="306676EF" w14:textId="0AC44136" w:rsidR="00BC4145" w:rsidRDefault="00BC4145" w:rsidP="000928ED">
      <w:pPr>
        <w:pStyle w:val="CCLtdNormal"/>
        <w:numPr>
          <w:ilvl w:val="0"/>
          <w:numId w:val="25"/>
        </w:numPr>
      </w:pPr>
      <w:r>
        <w:t xml:space="preserve">Management of the production and technical aspects of the project was a success – particularly the production schedule. Several practical changes have been suggested by the CCT moving forward, based on a number of learnings taken from the delivery of the first festival. </w:t>
      </w:r>
    </w:p>
    <w:p w14:paraId="0261A5EA" w14:textId="77BFD41E" w:rsidR="00E03885" w:rsidRPr="00361C1C" w:rsidRDefault="00C734F3" w:rsidP="000928ED">
      <w:pPr>
        <w:pStyle w:val="CCLtdNormal"/>
        <w:numPr>
          <w:ilvl w:val="0"/>
          <w:numId w:val="25"/>
        </w:numPr>
        <w:rPr>
          <w:lang w:val="en-GB"/>
        </w:rPr>
      </w:pPr>
      <w:r>
        <w:t xml:space="preserve">Feedback from audience members indicates that </w:t>
      </w:r>
      <w:r w:rsidR="000928ED">
        <w:t xml:space="preserve">the </w:t>
      </w:r>
      <w:r w:rsidR="007F28A4">
        <w:t>‘Back to Ours’</w:t>
      </w:r>
      <w:r>
        <w:t xml:space="preserve"> performances remove</w:t>
      </w:r>
      <w:r w:rsidR="000928ED">
        <w:t>d</w:t>
      </w:r>
      <w:r>
        <w:t xml:space="preserve"> geographical barriers for those who have </w:t>
      </w:r>
      <w:r>
        <w:lastRenderedPageBreak/>
        <w:t xml:space="preserve">additional needs, making arts and culture events more accessible for </w:t>
      </w:r>
      <w:r w:rsidR="000928ED">
        <w:t>people with a disability.</w:t>
      </w:r>
      <w:r w:rsidR="000928ED" w:rsidRPr="00361C1C">
        <w:rPr>
          <w:lang w:val="en-GB"/>
        </w:rPr>
        <w:t xml:space="preserve"> </w:t>
      </w:r>
    </w:p>
    <w:sectPr w:rsidR="00E03885" w:rsidRPr="00361C1C" w:rsidSect="00C734F3">
      <w:headerReference w:type="default" r:id="rId11"/>
      <w:footerReference w:type="even" r:id="rId12"/>
      <w:footerReference w:type="default" r:id="rId13"/>
      <w:pgSz w:w="11906" w:h="16838" w:code="284"/>
      <w:pgMar w:top="1531" w:right="1418" w:bottom="1418" w:left="1418"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63695" w14:textId="77777777" w:rsidR="00B83806" w:rsidRDefault="00B83806">
      <w:pPr>
        <w:spacing w:after="0"/>
      </w:pPr>
      <w:r>
        <w:separator/>
      </w:r>
    </w:p>
  </w:endnote>
  <w:endnote w:type="continuationSeparator" w:id="0">
    <w:p w14:paraId="22272FE8" w14:textId="77777777" w:rsidR="00B83806" w:rsidRDefault="00B838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59"/>
    <w:family w:val="auto"/>
    <w:pitch w:val="variable"/>
    <w:sig w:usb0="00000203" w:usb1="00000000" w:usb2="00000000" w:usb3="00000000" w:csb0="00000005"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B268" w14:textId="77777777" w:rsidR="00B83806" w:rsidRDefault="00B83806" w:rsidP="00383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C44B4" w14:textId="77777777" w:rsidR="00B83806" w:rsidRDefault="00B83806" w:rsidP="00383E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DA496" w14:textId="77777777" w:rsidR="00B83806" w:rsidRPr="00370543" w:rsidRDefault="00B83806" w:rsidP="00370543">
    <w:pPr>
      <w:pStyle w:val="CCLtdPageNumber"/>
      <w:framePr w:wrap="around"/>
      <w:rPr>
        <w:rStyle w:val="PageNumber"/>
        <w:rFonts w:ascii="Trebuchet MS" w:hAnsi="Trebuchet MS"/>
      </w:rPr>
    </w:pPr>
    <w:r w:rsidRPr="00370543">
      <w:rPr>
        <w:rStyle w:val="PageNumber"/>
        <w:rFonts w:ascii="Trebuchet MS" w:hAnsi="Trebuchet MS"/>
      </w:rPr>
      <w:fldChar w:fldCharType="begin"/>
    </w:r>
    <w:r w:rsidRPr="00370543">
      <w:rPr>
        <w:rStyle w:val="PageNumber"/>
        <w:rFonts w:ascii="Trebuchet MS" w:hAnsi="Trebuchet MS"/>
      </w:rPr>
      <w:instrText xml:space="preserve">PAGE  </w:instrText>
    </w:r>
    <w:r w:rsidRPr="00370543">
      <w:rPr>
        <w:rStyle w:val="PageNumber"/>
        <w:rFonts w:ascii="Trebuchet MS" w:hAnsi="Trebuchet MS"/>
      </w:rPr>
      <w:fldChar w:fldCharType="separate"/>
    </w:r>
    <w:r w:rsidR="00C661D3">
      <w:rPr>
        <w:rStyle w:val="PageNumber"/>
        <w:rFonts w:ascii="Trebuchet MS" w:hAnsi="Trebuchet MS"/>
        <w:noProof/>
      </w:rPr>
      <w:t>1</w:t>
    </w:r>
    <w:r w:rsidRPr="00370543">
      <w:rPr>
        <w:rStyle w:val="PageNumber"/>
        <w:rFonts w:ascii="Trebuchet MS" w:hAnsi="Trebuchet MS"/>
      </w:rPr>
      <w:fldChar w:fldCharType="end"/>
    </w:r>
  </w:p>
  <w:p w14:paraId="091FEC15" w14:textId="77777777" w:rsidR="00B83806" w:rsidRPr="00370543" w:rsidRDefault="00B83806" w:rsidP="00383E27">
    <w:pPr>
      <w:pStyle w:val="CCLtdFooterDate"/>
      <w:rPr>
        <w:rFonts w:ascii="Trebuchet MS" w:hAnsi="Trebuchet MS"/>
      </w:rPr>
    </w:pPr>
    <w:r w:rsidRPr="00370543">
      <w:rPr>
        <w:rFonts w:ascii="Trebuchet MS" w:hAnsi="Trebuchet MS"/>
      </w:rPr>
      <w:t>February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226B" w14:textId="77777777" w:rsidR="00B83806" w:rsidRDefault="00B83806">
      <w:pPr>
        <w:spacing w:after="0"/>
      </w:pPr>
      <w:r>
        <w:separator/>
      </w:r>
    </w:p>
  </w:footnote>
  <w:footnote w:type="continuationSeparator" w:id="0">
    <w:p w14:paraId="320F23F0" w14:textId="77777777" w:rsidR="00B83806" w:rsidRDefault="00B8380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487A" w14:textId="77777777" w:rsidR="00B83806" w:rsidRPr="00202586" w:rsidRDefault="00B83806" w:rsidP="00383E27">
    <w:pPr>
      <w:pStyle w:val="CCLtdHeader"/>
    </w:pPr>
    <w:r>
      <w:t>Hull UK City of Culture Ltd</w:t>
    </w:r>
  </w:p>
  <w:p w14:paraId="20CA472A" w14:textId="7BB9BF79" w:rsidR="00B83806" w:rsidRPr="00202586" w:rsidRDefault="00B83806" w:rsidP="00383E27">
    <w:pPr>
      <w:pStyle w:val="CCLtdHeader"/>
    </w:pPr>
    <w:r>
      <w:t>‘Back to Ours’: Interim Evaluation Report</w:t>
    </w:r>
  </w:p>
  <w:p w14:paraId="0B18DDBE" w14:textId="77777777" w:rsidR="00B83806" w:rsidRDefault="00B83806" w:rsidP="00383E27">
    <w:pPr>
      <w:pStyle w:val="CCLtdHeader"/>
    </w:pPr>
    <w:r w:rsidRPr="00202586">
      <w:t xml:space="preserve">Chapter 2: </w:t>
    </w:r>
    <w:r>
      <w:t>Process Evaluation</w:t>
    </w:r>
  </w:p>
  <w:p w14:paraId="53FF8070" w14:textId="77777777" w:rsidR="00B83806" w:rsidRPr="00202586" w:rsidRDefault="00B83806" w:rsidP="00383E27">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609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65F30"/>
    <w:multiLevelType w:val="hybridMultilevel"/>
    <w:tmpl w:val="1FE4C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3B5F01"/>
    <w:multiLevelType w:val="hybridMultilevel"/>
    <w:tmpl w:val="EA8ED22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06B5727"/>
    <w:multiLevelType w:val="hybridMultilevel"/>
    <w:tmpl w:val="67883A0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nsid w:val="20C54F0D"/>
    <w:multiLevelType w:val="multilevel"/>
    <w:tmpl w:val="0409001F"/>
    <w:numStyleLink w:val="111111"/>
  </w:abstractNum>
  <w:abstractNum w:abstractNumId="7">
    <w:nsid w:val="20D073A1"/>
    <w:multiLevelType w:val="hybridMultilevel"/>
    <w:tmpl w:val="2F5671B8"/>
    <w:lvl w:ilvl="0" w:tplc="08DE6CA4">
      <w:start w:val="1"/>
      <w:numFmt w:val="bullet"/>
      <w:pStyle w:val="CCLtdBullet1"/>
      <w:lvlText w:val=""/>
      <w:lvlJc w:val="left"/>
      <w:pPr>
        <w:ind w:left="1080" w:hanging="360"/>
      </w:pPr>
      <w:rPr>
        <w:rFonts w:ascii="Symbol" w:hAnsi="Symbol" w:hint="default"/>
      </w:rPr>
    </w:lvl>
    <w:lvl w:ilvl="1" w:tplc="4718EB3C">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D71D7"/>
    <w:multiLevelType w:val="multilevel"/>
    <w:tmpl w:val="0409001F"/>
    <w:numStyleLink w:val="111111"/>
  </w:abstractNum>
  <w:abstractNum w:abstractNumId="9">
    <w:nsid w:val="2B477563"/>
    <w:multiLevelType w:val="hybridMultilevel"/>
    <w:tmpl w:val="56C4133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nsid w:val="2BC904A1"/>
    <w:multiLevelType w:val="hybridMultilevel"/>
    <w:tmpl w:val="7520E5E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DB0376"/>
    <w:multiLevelType w:val="multilevel"/>
    <w:tmpl w:val="0409001F"/>
    <w:numStyleLink w:val="111111"/>
  </w:abstractNum>
  <w:abstractNum w:abstractNumId="13">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985B34"/>
    <w:multiLevelType w:val="multilevel"/>
    <w:tmpl w:val="0409001F"/>
    <w:styleLink w:val="111111"/>
    <w:lvl w:ilvl="0">
      <w:start w:val="2"/>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EB62C9"/>
    <w:multiLevelType w:val="multilevel"/>
    <w:tmpl w:val="0409001F"/>
    <w:numStyleLink w:val="111111"/>
  </w:abstractNum>
  <w:abstractNum w:abstractNumId="19">
    <w:nsid w:val="54603F8D"/>
    <w:multiLevelType w:val="hybridMultilevel"/>
    <w:tmpl w:val="603C76F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nsid w:val="5C4051A4"/>
    <w:multiLevelType w:val="hybridMultilevel"/>
    <w:tmpl w:val="8CCCE220"/>
    <w:lvl w:ilvl="0" w:tplc="7F3E15A4">
      <w:start w:val="1"/>
      <w:numFmt w:val="bullet"/>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1">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11F135A"/>
    <w:multiLevelType w:val="hybridMultilevel"/>
    <w:tmpl w:val="47DAC39E"/>
    <w:lvl w:ilvl="0" w:tplc="AE02F1DC">
      <w:start w:val="24"/>
      <w:numFmt w:val="bullet"/>
      <w:lvlText w:val="-"/>
      <w:lvlJc w:val="left"/>
      <w:pPr>
        <w:ind w:left="1437" w:hanging="360"/>
      </w:pPr>
      <w:rPr>
        <w:rFonts w:ascii="Trebuchet MS" w:eastAsia="Cambria" w:hAnsi="Trebuchet MS" w:cs="Times New Roman"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3">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0"/>
  </w:num>
  <w:num w:numId="4">
    <w:abstractNumId w:val="23"/>
  </w:num>
  <w:num w:numId="5">
    <w:abstractNumId w:val="24"/>
  </w:num>
  <w:num w:numId="6">
    <w:abstractNumId w:val="2"/>
  </w:num>
  <w:num w:numId="7">
    <w:abstractNumId w:val="16"/>
  </w:num>
  <w:num w:numId="8">
    <w:abstractNumId w:val="21"/>
  </w:num>
  <w:num w:numId="9">
    <w:abstractNumId w:val="4"/>
  </w:num>
  <w:num w:numId="10">
    <w:abstractNumId w:val="11"/>
  </w:num>
  <w:num w:numId="11">
    <w:abstractNumId w:val="15"/>
  </w:num>
  <w:num w:numId="12">
    <w:abstractNumId w:val="8"/>
  </w:num>
  <w:num w:numId="13">
    <w:abstractNumId w:val="17"/>
  </w:num>
  <w:num w:numId="14">
    <w:abstractNumId w:val="12"/>
  </w:num>
  <w:num w:numId="15">
    <w:abstractNumId w:val="14"/>
  </w:num>
  <w:num w:numId="16">
    <w:abstractNumId w:val="18"/>
  </w:num>
  <w:num w:numId="17">
    <w:abstractNumId w:val="5"/>
  </w:num>
  <w:num w:numId="18">
    <w:abstractNumId w:val="9"/>
  </w:num>
  <w:num w:numId="19">
    <w:abstractNumId w:val="0"/>
  </w:num>
  <w:num w:numId="20">
    <w:abstractNumId w:val="6"/>
  </w:num>
  <w:num w:numId="21">
    <w:abstractNumId w:val="3"/>
  </w:num>
  <w:num w:numId="22">
    <w:abstractNumId w:val="19"/>
  </w:num>
  <w:num w:numId="23">
    <w:abstractNumId w:val="10"/>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2806"/>
    <w:rsid w:val="00020324"/>
    <w:rsid w:val="00022ABC"/>
    <w:rsid w:val="00023F0D"/>
    <w:rsid w:val="00025959"/>
    <w:rsid w:val="00030AA6"/>
    <w:rsid w:val="0003310B"/>
    <w:rsid w:val="00040A27"/>
    <w:rsid w:val="00051CC7"/>
    <w:rsid w:val="00054C1D"/>
    <w:rsid w:val="0005511E"/>
    <w:rsid w:val="00062FB6"/>
    <w:rsid w:val="0008029D"/>
    <w:rsid w:val="000823C8"/>
    <w:rsid w:val="00083320"/>
    <w:rsid w:val="000845E2"/>
    <w:rsid w:val="00087CDE"/>
    <w:rsid w:val="000922D6"/>
    <w:rsid w:val="000928ED"/>
    <w:rsid w:val="0009688C"/>
    <w:rsid w:val="000A165A"/>
    <w:rsid w:val="000A2F24"/>
    <w:rsid w:val="000A4066"/>
    <w:rsid w:val="000B40E2"/>
    <w:rsid w:val="000C2560"/>
    <w:rsid w:val="000C44BF"/>
    <w:rsid w:val="000C6B7E"/>
    <w:rsid w:val="000E4C2D"/>
    <w:rsid w:val="000E6BD8"/>
    <w:rsid w:val="000F207A"/>
    <w:rsid w:val="00107C51"/>
    <w:rsid w:val="001177C0"/>
    <w:rsid w:val="00133C53"/>
    <w:rsid w:val="00140DCE"/>
    <w:rsid w:val="001510A2"/>
    <w:rsid w:val="00154CDE"/>
    <w:rsid w:val="00187713"/>
    <w:rsid w:val="00191186"/>
    <w:rsid w:val="00192BA1"/>
    <w:rsid w:val="0019470A"/>
    <w:rsid w:val="001B0BEB"/>
    <w:rsid w:val="001C02F9"/>
    <w:rsid w:val="001C0430"/>
    <w:rsid w:val="001D79D2"/>
    <w:rsid w:val="001E1BD5"/>
    <w:rsid w:val="001E3FBD"/>
    <w:rsid w:val="001E5445"/>
    <w:rsid w:val="001F1488"/>
    <w:rsid w:val="001F38DB"/>
    <w:rsid w:val="0022467D"/>
    <w:rsid w:val="00237290"/>
    <w:rsid w:val="002378A5"/>
    <w:rsid w:val="00241C20"/>
    <w:rsid w:val="0024244B"/>
    <w:rsid w:val="0024362F"/>
    <w:rsid w:val="00261116"/>
    <w:rsid w:val="0026483E"/>
    <w:rsid w:val="00271278"/>
    <w:rsid w:val="00293447"/>
    <w:rsid w:val="002A1599"/>
    <w:rsid w:val="002A1CEB"/>
    <w:rsid w:val="002B0A6A"/>
    <w:rsid w:val="002C07E9"/>
    <w:rsid w:val="002C46F2"/>
    <w:rsid w:val="002C4F49"/>
    <w:rsid w:val="002E3A23"/>
    <w:rsid w:val="002F659F"/>
    <w:rsid w:val="003010C2"/>
    <w:rsid w:val="00301189"/>
    <w:rsid w:val="0032568F"/>
    <w:rsid w:val="00340A60"/>
    <w:rsid w:val="00361C1C"/>
    <w:rsid w:val="0036363D"/>
    <w:rsid w:val="00370543"/>
    <w:rsid w:val="00383E27"/>
    <w:rsid w:val="00384A97"/>
    <w:rsid w:val="003942B9"/>
    <w:rsid w:val="003A024D"/>
    <w:rsid w:val="003A4C88"/>
    <w:rsid w:val="003B59AD"/>
    <w:rsid w:val="003C2CCF"/>
    <w:rsid w:val="003E03F1"/>
    <w:rsid w:val="003E32FA"/>
    <w:rsid w:val="003E470D"/>
    <w:rsid w:val="003E4FD1"/>
    <w:rsid w:val="003E740D"/>
    <w:rsid w:val="003F0943"/>
    <w:rsid w:val="004018E3"/>
    <w:rsid w:val="00415B9A"/>
    <w:rsid w:val="004304BC"/>
    <w:rsid w:val="00433672"/>
    <w:rsid w:val="0043404A"/>
    <w:rsid w:val="00441EA6"/>
    <w:rsid w:val="0045101E"/>
    <w:rsid w:val="0045314D"/>
    <w:rsid w:val="004832D4"/>
    <w:rsid w:val="00487452"/>
    <w:rsid w:val="00494B0B"/>
    <w:rsid w:val="00496469"/>
    <w:rsid w:val="004973A1"/>
    <w:rsid w:val="004A132D"/>
    <w:rsid w:val="004A1950"/>
    <w:rsid w:val="004A3B1D"/>
    <w:rsid w:val="004B2BD3"/>
    <w:rsid w:val="004B41EB"/>
    <w:rsid w:val="004C3B94"/>
    <w:rsid w:val="004C4492"/>
    <w:rsid w:val="004D147F"/>
    <w:rsid w:val="004D28DF"/>
    <w:rsid w:val="004D682D"/>
    <w:rsid w:val="004E4FB1"/>
    <w:rsid w:val="004F327A"/>
    <w:rsid w:val="004F4DD1"/>
    <w:rsid w:val="004F7E55"/>
    <w:rsid w:val="00511A8D"/>
    <w:rsid w:val="00512EC5"/>
    <w:rsid w:val="00516821"/>
    <w:rsid w:val="0052163D"/>
    <w:rsid w:val="00527E7A"/>
    <w:rsid w:val="0053550C"/>
    <w:rsid w:val="0053591C"/>
    <w:rsid w:val="005420A4"/>
    <w:rsid w:val="005439EA"/>
    <w:rsid w:val="00545AE9"/>
    <w:rsid w:val="00546D30"/>
    <w:rsid w:val="005542F7"/>
    <w:rsid w:val="005667F4"/>
    <w:rsid w:val="00590869"/>
    <w:rsid w:val="0059095B"/>
    <w:rsid w:val="005966BA"/>
    <w:rsid w:val="005A4260"/>
    <w:rsid w:val="005A5B0C"/>
    <w:rsid w:val="005B2CC8"/>
    <w:rsid w:val="005B6394"/>
    <w:rsid w:val="005B7DB0"/>
    <w:rsid w:val="005D35DC"/>
    <w:rsid w:val="005D7C72"/>
    <w:rsid w:val="005E3E14"/>
    <w:rsid w:val="005F2334"/>
    <w:rsid w:val="0060246D"/>
    <w:rsid w:val="00613010"/>
    <w:rsid w:val="006263C6"/>
    <w:rsid w:val="00631D1B"/>
    <w:rsid w:val="00632524"/>
    <w:rsid w:val="00635F32"/>
    <w:rsid w:val="00636D45"/>
    <w:rsid w:val="00637146"/>
    <w:rsid w:val="00662139"/>
    <w:rsid w:val="0066385D"/>
    <w:rsid w:val="00665342"/>
    <w:rsid w:val="00671CF6"/>
    <w:rsid w:val="00672CB4"/>
    <w:rsid w:val="006757C6"/>
    <w:rsid w:val="00682809"/>
    <w:rsid w:val="00692175"/>
    <w:rsid w:val="0069482F"/>
    <w:rsid w:val="00696853"/>
    <w:rsid w:val="006B0040"/>
    <w:rsid w:val="006B6954"/>
    <w:rsid w:val="006C389A"/>
    <w:rsid w:val="006C5661"/>
    <w:rsid w:val="006D0029"/>
    <w:rsid w:val="006D5219"/>
    <w:rsid w:val="006E5EA1"/>
    <w:rsid w:val="006F7811"/>
    <w:rsid w:val="00706C62"/>
    <w:rsid w:val="00726065"/>
    <w:rsid w:val="007328D3"/>
    <w:rsid w:val="007373A1"/>
    <w:rsid w:val="00737C43"/>
    <w:rsid w:val="00740230"/>
    <w:rsid w:val="00745B66"/>
    <w:rsid w:val="00746502"/>
    <w:rsid w:val="00754039"/>
    <w:rsid w:val="00770969"/>
    <w:rsid w:val="007767BC"/>
    <w:rsid w:val="00782CF2"/>
    <w:rsid w:val="00793740"/>
    <w:rsid w:val="007969EC"/>
    <w:rsid w:val="007A40FF"/>
    <w:rsid w:val="007B09B8"/>
    <w:rsid w:val="007B2A84"/>
    <w:rsid w:val="007C0E57"/>
    <w:rsid w:val="007D635E"/>
    <w:rsid w:val="007E175B"/>
    <w:rsid w:val="007E6EF4"/>
    <w:rsid w:val="007F28A4"/>
    <w:rsid w:val="007F4E62"/>
    <w:rsid w:val="007F5725"/>
    <w:rsid w:val="00801681"/>
    <w:rsid w:val="00803CBF"/>
    <w:rsid w:val="00813ECA"/>
    <w:rsid w:val="0082047E"/>
    <w:rsid w:val="008277A8"/>
    <w:rsid w:val="00843620"/>
    <w:rsid w:val="008517BB"/>
    <w:rsid w:val="00853183"/>
    <w:rsid w:val="00855C41"/>
    <w:rsid w:val="008567E7"/>
    <w:rsid w:val="008602E1"/>
    <w:rsid w:val="00874BEE"/>
    <w:rsid w:val="00887C98"/>
    <w:rsid w:val="00890290"/>
    <w:rsid w:val="008A0182"/>
    <w:rsid w:val="008A48F1"/>
    <w:rsid w:val="008A6770"/>
    <w:rsid w:val="008B03C7"/>
    <w:rsid w:val="008B4A5D"/>
    <w:rsid w:val="008B5DAC"/>
    <w:rsid w:val="008C36CA"/>
    <w:rsid w:val="008D68FB"/>
    <w:rsid w:val="008E6262"/>
    <w:rsid w:val="00900524"/>
    <w:rsid w:val="009234C0"/>
    <w:rsid w:val="00941206"/>
    <w:rsid w:val="009448E8"/>
    <w:rsid w:val="0095278D"/>
    <w:rsid w:val="00953E77"/>
    <w:rsid w:val="00960E21"/>
    <w:rsid w:val="009648E2"/>
    <w:rsid w:val="009730FB"/>
    <w:rsid w:val="0097455C"/>
    <w:rsid w:val="00987181"/>
    <w:rsid w:val="0099769F"/>
    <w:rsid w:val="009A281A"/>
    <w:rsid w:val="009A2FDE"/>
    <w:rsid w:val="009A415D"/>
    <w:rsid w:val="009A4345"/>
    <w:rsid w:val="009B34A2"/>
    <w:rsid w:val="009B6AED"/>
    <w:rsid w:val="009C5D6A"/>
    <w:rsid w:val="009D477C"/>
    <w:rsid w:val="00A00E16"/>
    <w:rsid w:val="00A1520F"/>
    <w:rsid w:val="00A22B33"/>
    <w:rsid w:val="00A23090"/>
    <w:rsid w:val="00A231F9"/>
    <w:rsid w:val="00A25633"/>
    <w:rsid w:val="00A31E88"/>
    <w:rsid w:val="00A41370"/>
    <w:rsid w:val="00A5647A"/>
    <w:rsid w:val="00A61AE2"/>
    <w:rsid w:val="00A70C3F"/>
    <w:rsid w:val="00A939FA"/>
    <w:rsid w:val="00A950BA"/>
    <w:rsid w:val="00A954C1"/>
    <w:rsid w:val="00AA3422"/>
    <w:rsid w:val="00AA448F"/>
    <w:rsid w:val="00AA5503"/>
    <w:rsid w:val="00AA6B57"/>
    <w:rsid w:val="00AB2D1C"/>
    <w:rsid w:val="00AB4A07"/>
    <w:rsid w:val="00AC5339"/>
    <w:rsid w:val="00AD4482"/>
    <w:rsid w:val="00AD5808"/>
    <w:rsid w:val="00B0451C"/>
    <w:rsid w:val="00B04930"/>
    <w:rsid w:val="00B06044"/>
    <w:rsid w:val="00B14CE0"/>
    <w:rsid w:val="00B1787F"/>
    <w:rsid w:val="00B32629"/>
    <w:rsid w:val="00B35AE3"/>
    <w:rsid w:val="00B448C7"/>
    <w:rsid w:val="00B55A84"/>
    <w:rsid w:val="00B55C90"/>
    <w:rsid w:val="00B56D59"/>
    <w:rsid w:val="00B66DD5"/>
    <w:rsid w:val="00B73495"/>
    <w:rsid w:val="00B75A80"/>
    <w:rsid w:val="00B76B30"/>
    <w:rsid w:val="00B82778"/>
    <w:rsid w:val="00B837FC"/>
    <w:rsid w:val="00B83806"/>
    <w:rsid w:val="00B93FAF"/>
    <w:rsid w:val="00BB6635"/>
    <w:rsid w:val="00BB6D3A"/>
    <w:rsid w:val="00BC4145"/>
    <w:rsid w:val="00BC759F"/>
    <w:rsid w:val="00BD3DC5"/>
    <w:rsid w:val="00BD5011"/>
    <w:rsid w:val="00BE1A72"/>
    <w:rsid w:val="00BE394A"/>
    <w:rsid w:val="00BE48EB"/>
    <w:rsid w:val="00BE7088"/>
    <w:rsid w:val="00BF2D5E"/>
    <w:rsid w:val="00BF6E71"/>
    <w:rsid w:val="00C11C6A"/>
    <w:rsid w:val="00C345BB"/>
    <w:rsid w:val="00C43254"/>
    <w:rsid w:val="00C43916"/>
    <w:rsid w:val="00C43DCA"/>
    <w:rsid w:val="00C5334E"/>
    <w:rsid w:val="00C661D3"/>
    <w:rsid w:val="00C6777B"/>
    <w:rsid w:val="00C734F3"/>
    <w:rsid w:val="00C95EC5"/>
    <w:rsid w:val="00CA5DB7"/>
    <w:rsid w:val="00CB0318"/>
    <w:rsid w:val="00CB381D"/>
    <w:rsid w:val="00CD1A21"/>
    <w:rsid w:val="00CD4FF2"/>
    <w:rsid w:val="00CD57C0"/>
    <w:rsid w:val="00CD5B2A"/>
    <w:rsid w:val="00CE3828"/>
    <w:rsid w:val="00CE6952"/>
    <w:rsid w:val="00CF320C"/>
    <w:rsid w:val="00CF6E72"/>
    <w:rsid w:val="00D01CA0"/>
    <w:rsid w:val="00D06948"/>
    <w:rsid w:val="00D06FB4"/>
    <w:rsid w:val="00D15270"/>
    <w:rsid w:val="00D30F92"/>
    <w:rsid w:val="00D31290"/>
    <w:rsid w:val="00D34671"/>
    <w:rsid w:val="00D35925"/>
    <w:rsid w:val="00D41420"/>
    <w:rsid w:val="00D42500"/>
    <w:rsid w:val="00D44F3F"/>
    <w:rsid w:val="00D556BB"/>
    <w:rsid w:val="00D56159"/>
    <w:rsid w:val="00D639CB"/>
    <w:rsid w:val="00D6451F"/>
    <w:rsid w:val="00D650B3"/>
    <w:rsid w:val="00D76B70"/>
    <w:rsid w:val="00D84E8E"/>
    <w:rsid w:val="00DA0FD0"/>
    <w:rsid w:val="00DA56CE"/>
    <w:rsid w:val="00DA60C0"/>
    <w:rsid w:val="00DB13EF"/>
    <w:rsid w:val="00DB4FE0"/>
    <w:rsid w:val="00DC3F9E"/>
    <w:rsid w:val="00DC575D"/>
    <w:rsid w:val="00DD42BB"/>
    <w:rsid w:val="00DD7AFE"/>
    <w:rsid w:val="00DD7C02"/>
    <w:rsid w:val="00DE2402"/>
    <w:rsid w:val="00DE2B99"/>
    <w:rsid w:val="00DE2FC4"/>
    <w:rsid w:val="00DF5415"/>
    <w:rsid w:val="00E03885"/>
    <w:rsid w:val="00E04D59"/>
    <w:rsid w:val="00E109FF"/>
    <w:rsid w:val="00E10A65"/>
    <w:rsid w:val="00E55CA2"/>
    <w:rsid w:val="00E62E28"/>
    <w:rsid w:val="00E66842"/>
    <w:rsid w:val="00E7117F"/>
    <w:rsid w:val="00E721F5"/>
    <w:rsid w:val="00E75866"/>
    <w:rsid w:val="00E82418"/>
    <w:rsid w:val="00E82784"/>
    <w:rsid w:val="00E85007"/>
    <w:rsid w:val="00E8512E"/>
    <w:rsid w:val="00E85420"/>
    <w:rsid w:val="00E925A6"/>
    <w:rsid w:val="00EA1053"/>
    <w:rsid w:val="00EA425F"/>
    <w:rsid w:val="00EA52B7"/>
    <w:rsid w:val="00EA779A"/>
    <w:rsid w:val="00EB0674"/>
    <w:rsid w:val="00EB1F49"/>
    <w:rsid w:val="00EC4333"/>
    <w:rsid w:val="00EC7CE0"/>
    <w:rsid w:val="00ED4AFB"/>
    <w:rsid w:val="00EE1ED3"/>
    <w:rsid w:val="00EE210C"/>
    <w:rsid w:val="00F00896"/>
    <w:rsid w:val="00F321CF"/>
    <w:rsid w:val="00F37171"/>
    <w:rsid w:val="00F417DD"/>
    <w:rsid w:val="00F560DF"/>
    <w:rsid w:val="00F56E44"/>
    <w:rsid w:val="00F7376C"/>
    <w:rsid w:val="00F8467F"/>
    <w:rsid w:val="00F86821"/>
    <w:rsid w:val="00F904F2"/>
    <w:rsid w:val="00F907EA"/>
    <w:rsid w:val="00F9714F"/>
    <w:rsid w:val="00FC0557"/>
    <w:rsid w:val="00FD5259"/>
    <w:rsid w:val="00FE68E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C9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AB2D1C"/>
    <w:pPr>
      <w:numPr>
        <w:numId w:val="20"/>
      </w:numPr>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AB2D1C"/>
    <w:pPr>
      <w:numPr>
        <w:ilvl w:val="1"/>
        <w:numId w:val="20"/>
      </w:numPr>
      <w:spacing w:before="120" w:after="200"/>
    </w:pPr>
    <w:rPr>
      <w:rFonts w:ascii="Trebuchet MS" w:hAnsi="Trebuchet MS"/>
      <w:i w:val="0"/>
      <w:color w:val="9934CA"/>
    </w:rPr>
  </w:style>
  <w:style w:type="paragraph" w:customStyle="1" w:styleId="CCLtdNormal">
    <w:name w:val="CC Ltd_Normal"/>
    <w:basedOn w:val="Normal"/>
    <w:qFormat/>
    <w:rsid w:val="006C566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C11C6A"/>
    <w:pPr>
      <w:numPr>
        <w:ilvl w:val="2"/>
        <w:numId w:val="20"/>
      </w:numPr>
      <w:spacing w:before="120" w:after="200"/>
    </w:pPr>
    <w:rPr>
      <w:rFonts w:ascii="Trebuchet MS" w:hAnsi="Trebuchet MS"/>
    </w:rPr>
  </w:style>
  <w:style w:type="paragraph" w:customStyle="1" w:styleId="CCLtdBullet1">
    <w:name w:val="CC Ltd_Bullet 1"/>
    <w:basedOn w:val="CCLtdNormal"/>
    <w:qFormat/>
    <w:rsid w:val="009A281A"/>
    <w:pPr>
      <w:numPr>
        <w:numId w:val="2"/>
      </w:numPr>
      <w:spacing w:after="120"/>
      <w:ind w:left="1434" w:hanging="357"/>
    </w:pPr>
    <w:rPr>
      <w:lang w:val="en-GB"/>
    </w:r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1E3FBD"/>
    <w:pPr>
      <w:spacing w:after="0"/>
    </w:pPr>
    <w:rPr>
      <w:sz w:val="28"/>
      <w:lang w:val="en-GB"/>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styleId="BookTitle">
    <w:name w:val="Book Title"/>
    <w:qFormat/>
    <w:rsid w:val="009A4345"/>
    <w:rPr>
      <w:b/>
      <w:bCs/>
      <w:i/>
      <w:iCs/>
      <w:spacing w:val="5"/>
    </w:rPr>
  </w:style>
  <w:style w:type="character" w:styleId="Hyperlink">
    <w:name w:val="Hyperlink"/>
    <w:rsid w:val="00A41370"/>
    <w:rPr>
      <w:color w:val="0563C1"/>
      <w:u w:val="single"/>
    </w:rPr>
  </w:style>
  <w:style w:type="character" w:styleId="CommentReference">
    <w:name w:val="annotation reference"/>
    <w:rsid w:val="004F4DD1"/>
    <w:rPr>
      <w:sz w:val="16"/>
      <w:szCs w:val="16"/>
    </w:rPr>
  </w:style>
  <w:style w:type="paragraph" w:styleId="CommentText">
    <w:name w:val="annotation text"/>
    <w:basedOn w:val="Normal"/>
    <w:link w:val="CommentTextChar"/>
    <w:rsid w:val="004F4DD1"/>
    <w:rPr>
      <w:sz w:val="20"/>
      <w:szCs w:val="20"/>
    </w:rPr>
  </w:style>
  <w:style w:type="character" w:customStyle="1" w:styleId="CommentTextChar">
    <w:name w:val="Comment Text Char"/>
    <w:link w:val="CommentText"/>
    <w:rsid w:val="004F4DD1"/>
    <w:rPr>
      <w:lang w:val="en-US" w:eastAsia="en-US"/>
    </w:rPr>
  </w:style>
  <w:style w:type="paragraph" w:styleId="CommentSubject">
    <w:name w:val="annotation subject"/>
    <w:basedOn w:val="CommentText"/>
    <w:next w:val="CommentText"/>
    <w:link w:val="CommentSubjectChar"/>
    <w:rsid w:val="004F4DD1"/>
    <w:rPr>
      <w:b/>
      <w:bCs/>
    </w:rPr>
  </w:style>
  <w:style w:type="character" w:customStyle="1" w:styleId="CommentSubjectChar">
    <w:name w:val="Comment Subject Char"/>
    <w:link w:val="CommentSubject"/>
    <w:rsid w:val="004F4DD1"/>
    <w:rPr>
      <w:b/>
      <w:bCs/>
      <w:lang w:val="en-US" w:eastAsia="en-US"/>
    </w:rPr>
  </w:style>
  <w:style w:type="paragraph" w:styleId="BalloonText">
    <w:name w:val="Balloon Text"/>
    <w:basedOn w:val="Normal"/>
    <w:link w:val="BalloonTextChar"/>
    <w:rsid w:val="004F4DD1"/>
    <w:pPr>
      <w:spacing w:after="0"/>
    </w:pPr>
    <w:rPr>
      <w:rFonts w:ascii="Segoe UI" w:hAnsi="Segoe UI" w:cs="Segoe UI"/>
      <w:sz w:val="18"/>
      <w:szCs w:val="18"/>
    </w:rPr>
  </w:style>
  <w:style w:type="character" w:customStyle="1" w:styleId="BalloonTextChar">
    <w:name w:val="Balloon Text Char"/>
    <w:link w:val="BalloonText"/>
    <w:rsid w:val="004F4DD1"/>
    <w:rPr>
      <w:rFonts w:ascii="Segoe UI" w:hAnsi="Segoe UI" w:cs="Segoe UI"/>
      <w:sz w:val="18"/>
      <w:szCs w:val="18"/>
      <w:lang w:val="en-US" w:eastAsia="en-US"/>
    </w:rPr>
  </w:style>
  <w:style w:type="paragraph" w:styleId="FootnoteText">
    <w:name w:val="footnote text"/>
    <w:basedOn w:val="Normal"/>
    <w:link w:val="FootnoteTextChar"/>
    <w:rsid w:val="003E03F1"/>
    <w:rPr>
      <w:sz w:val="20"/>
      <w:szCs w:val="20"/>
    </w:rPr>
  </w:style>
  <w:style w:type="character" w:customStyle="1" w:styleId="FootnoteTextChar">
    <w:name w:val="Footnote Text Char"/>
    <w:link w:val="FootnoteText"/>
    <w:rsid w:val="003E03F1"/>
    <w:rPr>
      <w:lang w:val="en-US" w:eastAsia="en-US"/>
    </w:rPr>
  </w:style>
  <w:style w:type="character" w:styleId="FootnoteReference">
    <w:name w:val="footnote reference"/>
    <w:rsid w:val="003E03F1"/>
    <w:rPr>
      <w:vertAlign w:val="superscript"/>
    </w:rPr>
  </w:style>
  <w:style w:type="paragraph" w:styleId="Revision">
    <w:name w:val="Revision"/>
    <w:hidden/>
    <w:rsid w:val="002C4F49"/>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AB2D1C"/>
    <w:pPr>
      <w:numPr>
        <w:numId w:val="20"/>
      </w:numPr>
    </w:pPr>
    <w:rPr>
      <w:rFonts w:ascii="Trebuchet MS" w:hAnsi="Trebuchet MS"/>
      <w:b w:val="0"/>
      <w:color w:val="522887"/>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AB2D1C"/>
    <w:pPr>
      <w:numPr>
        <w:ilvl w:val="1"/>
        <w:numId w:val="20"/>
      </w:numPr>
      <w:spacing w:before="120" w:after="200"/>
    </w:pPr>
    <w:rPr>
      <w:rFonts w:ascii="Trebuchet MS" w:hAnsi="Trebuchet MS"/>
      <w:i w:val="0"/>
      <w:color w:val="9934CA"/>
    </w:rPr>
  </w:style>
  <w:style w:type="paragraph" w:customStyle="1" w:styleId="CCLtdNormal">
    <w:name w:val="CC Ltd_Normal"/>
    <w:basedOn w:val="Normal"/>
    <w:qFormat/>
    <w:rsid w:val="006C5661"/>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C11C6A"/>
    <w:pPr>
      <w:numPr>
        <w:ilvl w:val="2"/>
        <w:numId w:val="20"/>
      </w:numPr>
      <w:spacing w:before="120" w:after="200"/>
    </w:pPr>
    <w:rPr>
      <w:rFonts w:ascii="Trebuchet MS" w:hAnsi="Trebuchet MS"/>
    </w:rPr>
  </w:style>
  <w:style w:type="paragraph" w:customStyle="1" w:styleId="CCLtdBullet1">
    <w:name w:val="CC Ltd_Bullet 1"/>
    <w:basedOn w:val="CCLtdNormal"/>
    <w:qFormat/>
    <w:rsid w:val="009A281A"/>
    <w:pPr>
      <w:numPr>
        <w:numId w:val="2"/>
      </w:numPr>
      <w:spacing w:after="120"/>
      <w:ind w:left="1434" w:hanging="357"/>
    </w:pPr>
    <w:rPr>
      <w:lang w:val="en-GB"/>
    </w:r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1E3FBD"/>
    <w:pPr>
      <w:spacing w:after="0"/>
    </w:pPr>
    <w:rPr>
      <w:sz w:val="28"/>
      <w:lang w:val="en-GB"/>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styleId="BookTitle">
    <w:name w:val="Book Title"/>
    <w:qFormat/>
    <w:rsid w:val="009A4345"/>
    <w:rPr>
      <w:b/>
      <w:bCs/>
      <w:i/>
      <w:iCs/>
      <w:spacing w:val="5"/>
    </w:rPr>
  </w:style>
  <w:style w:type="character" w:styleId="Hyperlink">
    <w:name w:val="Hyperlink"/>
    <w:rsid w:val="00A41370"/>
    <w:rPr>
      <w:color w:val="0563C1"/>
      <w:u w:val="single"/>
    </w:rPr>
  </w:style>
  <w:style w:type="character" w:styleId="CommentReference">
    <w:name w:val="annotation reference"/>
    <w:rsid w:val="004F4DD1"/>
    <w:rPr>
      <w:sz w:val="16"/>
      <w:szCs w:val="16"/>
    </w:rPr>
  </w:style>
  <w:style w:type="paragraph" w:styleId="CommentText">
    <w:name w:val="annotation text"/>
    <w:basedOn w:val="Normal"/>
    <w:link w:val="CommentTextChar"/>
    <w:rsid w:val="004F4DD1"/>
    <w:rPr>
      <w:sz w:val="20"/>
      <w:szCs w:val="20"/>
    </w:rPr>
  </w:style>
  <w:style w:type="character" w:customStyle="1" w:styleId="CommentTextChar">
    <w:name w:val="Comment Text Char"/>
    <w:link w:val="CommentText"/>
    <w:rsid w:val="004F4DD1"/>
    <w:rPr>
      <w:lang w:val="en-US" w:eastAsia="en-US"/>
    </w:rPr>
  </w:style>
  <w:style w:type="paragraph" w:styleId="CommentSubject">
    <w:name w:val="annotation subject"/>
    <w:basedOn w:val="CommentText"/>
    <w:next w:val="CommentText"/>
    <w:link w:val="CommentSubjectChar"/>
    <w:rsid w:val="004F4DD1"/>
    <w:rPr>
      <w:b/>
      <w:bCs/>
    </w:rPr>
  </w:style>
  <w:style w:type="character" w:customStyle="1" w:styleId="CommentSubjectChar">
    <w:name w:val="Comment Subject Char"/>
    <w:link w:val="CommentSubject"/>
    <w:rsid w:val="004F4DD1"/>
    <w:rPr>
      <w:b/>
      <w:bCs/>
      <w:lang w:val="en-US" w:eastAsia="en-US"/>
    </w:rPr>
  </w:style>
  <w:style w:type="paragraph" w:styleId="BalloonText">
    <w:name w:val="Balloon Text"/>
    <w:basedOn w:val="Normal"/>
    <w:link w:val="BalloonTextChar"/>
    <w:rsid w:val="004F4DD1"/>
    <w:pPr>
      <w:spacing w:after="0"/>
    </w:pPr>
    <w:rPr>
      <w:rFonts w:ascii="Segoe UI" w:hAnsi="Segoe UI" w:cs="Segoe UI"/>
      <w:sz w:val="18"/>
      <w:szCs w:val="18"/>
    </w:rPr>
  </w:style>
  <w:style w:type="character" w:customStyle="1" w:styleId="BalloonTextChar">
    <w:name w:val="Balloon Text Char"/>
    <w:link w:val="BalloonText"/>
    <w:rsid w:val="004F4DD1"/>
    <w:rPr>
      <w:rFonts w:ascii="Segoe UI" w:hAnsi="Segoe UI" w:cs="Segoe UI"/>
      <w:sz w:val="18"/>
      <w:szCs w:val="18"/>
      <w:lang w:val="en-US" w:eastAsia="en-US"/>
    </w:rPr>
  </w:style>
  <w:style w:type="paragraph" w:styleId="FootnoteText">
    <w:name w:val="footnote text"/>
    <w:basedOn w:val="Normal"/>
    <w:link w:val="FootnoteTextChar"/>
    <w:rsid w:val="003E03F1"/>
    <w:rPr>
      <w:sz w:val="20"/>
      <w:szCs w:val="20"/>
    </w:rPr>
  </w:style>
  <w:style w:type="character" w:customStyle="1" w:styleId="FootnoteTextChar">
    <w:name w:val="Footnote Text Char"/>
    <w:link w:val="FootnoteText"/>
    <w:rsid w:val="003E03F1"/>
    <w:rPr>
      <w:lang w:val="en-US" w:eastAsia="en-US"/>
    </w:rPr>
  </w:style>
  <w:style w:type="character" w:styleId="FootnoteReference">
    <w:name w:val="footnote reference"/>
    <w:rsid w:val="003E03F1"/>
    <w:rPr>
      <w:vertAlign w:val="superscript"/>
    </w:rPr>
  </w:style>
  <w:style w:type="paragraph" w:styleId="Revision">
    <w:name w:val="Revision"/>
    <w:hidden/>
    <w:rsid w:val="002C4F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theme" Target="theme/theme1.xml"/><Relationship Id="rId5" Type="http://schemas.openxmlformats.org/officeDocument/2006/relationships/styles" Target="styles.xml"/><Relationship Id="rId10" Type="http://schemas.openxmlformats.org/officeDocument/2006/relationships/endnotes" Target="endnotes.xml"/><Relationship Id="rId1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7E441BC-B86B-4C98-A172-D6F3D9B3B174}">
  <ds:schemaRefs>
    <ds:schemaRef ds:uri="http://schemas.microsoft.com/sharepoint/v3/contenttype/forms"/>
  </ds:schemaRefs>
</ds:datastoreItem>
</file>

<file path=customXml/itemProps2.xml><?xml version="1.0" encoding="utf-8"?>
<ds:datastoreItem xmlns:ds="http://schemas.openxmlformats.org/officeDocument/2006/customXml" ds:itemID="{0C539331-1146-4DBB-A7DF-818FB8F2B07C}"/>
</file>

<file path=customXml/itemProps3.xml><?xml version="1.0" encoding="utf-8"?>
<ds:datastoreItem xmlns:ds="http://schemas.openxmlformats.org/officeDocument/2006/customXml" ds:itemID="{20BA5DEE-6267-4A4D-9600-5D4606E7258D}">
  <ds:schemaRefs>
    <ds:schemaRef ds:uri="http://schemas.openxmlformats.org/officeDocument/2006/bibliography"/>
  </ds:schemaRefs>
</ds:datastoreItem>
</file>

<file path=customXml/itemProps4.xml><?xml version="1.0" encoding="utf-8"?>
<ds:datastoreItem xmlns:ds="http://schemas.openxmlformats.org/officeDocument/2006/customXml" ds:itemID="{19B04F4C-FE03-463E-8A08-06E013692E03}"/>
</file>

<file path=docProps/app.xml><?xml version="1.0" encoding="utf-8"?>
<Properties xmlns="http://schemas.openxmlformats.org/officeDocument/2006/extended-properties" xmlns:vt="http://schemas.openxmlformats.org/officeDocument/2006/docPropsVTypes">
  <Template>Normal.dotm</Template>
  <TotalTime>385</TotalTime>
  <Pages>12</Pages>
  <Words>3673</Words>
  <Characters>20937</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24561</CharactersWithSpaces>
  <SharedDoc>false</SharedDoc>
  <HLinks>
    <vt:vector size="6" baseType="variant">
      <vt:variant>
        <vt:i4>3604584</vt:i4>
      </vt:variant>
      <vt:variant>
        <vt:i4>0</vt:i4>
      </vt:variant>
      <vt:variant>
        <vt:i4>0</vt:i4>
      </vt:variant>
      <vt:variant>
        <vt:i4>5</vt:i4>
      </vt:variant>
      <vt:variant>
        <vt:lpwstr>http://www.hull2017.co.uk/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27</cp:revision>
  <dcterms:created xsi:type="dcterms:W3CDTF">2017-05-11T12:08:00Z</dcterms:created>
  <dcterms:modified xsi:type="dcterms:W3CDTF">2017-06-05T15:33:00Z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