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9D5971" w14:textId="77777777" w:rsidR="00DD4F9C" w:rsidRDefault="00DD4F9C">
      <w:pPr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4608" w:type="dxa"/>
        <w:tblInd w:w="-23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105"/>
      </w:tblGrid>
      <w:tr w:rsidR="00DD4F9C" w14:paraId="5F583108" w14:textId="77777777">
        <w:trPr>
          <w:trHeight w:val="540"/>
        </w:trPr>
        <w:tc>
          <w:tcPr>
            <w:tcW w:w="4503" w:type="dxa"/>
            <w:shd w:val="clear" w:color="auto" w:fill="BFBFBF"/>
            <w:vAlign w:val="center"/>
          </w:tcPr>
          <w:p w14:paraId="657D17F8" w14:textId="77777777" w:rsidR="00DD4F9C" w:rsidRDefault="002C5FAE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F2F2F2"/>
            <w:vAlign w:val="center"/>
          </w:tcPr>
          <w:p w14:paraId="0B0D6FB8" w14:textId="77777777" w:rsidR="00DD4F9C" w:rsidRDefault="002C5F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Hull and East Riding of Yorkshire Hindu Cultural Association-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Charity No: 1107469</w:t>
            </w:r>
          </w:p>
          <w:p w14:paraId="1D83AB88" w14:textId="77777777" w:rsidR="00DD4F9C" w:rsidRDefault="00DD4F9C">
            <w:pPr>
              <w:spacing w:after="0" w:line="240" w:lineRule="auto"/>
            </w:pPr>
          </w:p>
        </w:tc>
      </w:tr>
      <w:tr w:rsidR="00DD4F9C" w14:paraId="7960E74E" w14:textId="77777777">
        <w:trPr>
          <w:trHeight w:val="540"/>
        </w:trPr>
        <w:tc>
          <w:tcPr>
            <w:tcW w:w="4503" w:type="dxa"/>
            <w:shd w:val="clear" w:color="auto" w:fill="BFBFBF"/>
            <w:vAlign w:val="center"/>
          </w:tcPr>
          <w:p w14:paraId="555DFBB0" w14:textId="77777777" w:rsidR="00DD4F9C" w:rsidRDefault="002C5FAE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F2F2F2"/>
            <w:vAlign w:val="center"/>
          </w:tcPr>
          <w:p w14:paraId="118D6B7A" w14:textId="77777777" w:rsidR="00DD4F9C" w:rsidRDefault="002C5FA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Hull Indian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Mela</w:t>
            </w:r>
            <w:proofErr w:type="spellEnd"/>
          </w:p>
        </w:tc>
      </w:tr>
    </w:tbl>
    <w:p w14:paraId="1596A030" w14:textId="77777777" w:rsidR="00DD4F9C" w:rsidRDefault="00DD4F9C">
      <w:pPr>
        <w:rPr>
          <w:rFonts w:ascii="Trebuchet MS" w:eastAsia="Trebuchet MS" w:hAnsi="Trebuchet MS" w:cs="Trebuchet MS"/>
        </w:rPr>
      </w:pPr>
      <w:bookmarkStart w:id="1" w:name="_gjdgxs" w:colFirst="0" w:colLast="0"/>
      <w:bookmarkEnd w:id="1"/>
    </w:p>
    <w:tbl>
      <w:tblPr>
        <w:tblStyle w:val="a0"/>
        <w:tblW w:w="139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25"/>
        <w:gridCol w:w="4500"/>
        <w:gridCol w:w="3555"/>
        <w:gridCol w:w="3240"/>
      </w:tblGrid>
      <w:tr w:rsidR="00DD4F9C" w14:paraId="24777751" w14:textId="77777777">
        <w:trPr>
          <w:trHeight w:val="520"/>
        </w:trPr>
        <w:tc>
          <w:tcPr>
            <w:tcW w:w="1215" w:type="dxa"/>
            <w:shd w:val="clear" w:color="auto" w:fill="000000"/>
            <w:vAlign w:val="center"/>
          </w:tcPr>
          <w:p w14:paraId="4E8C06DC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START DATE</w:t>
            </w:r>
          </w:p>
        </w:tc>
        <w:tc>
          <w:tcPr>
            <w:tcW w:w="1425" w:type="dxa"/>
            <w:shd w:val="clear" w:color="auto" w:fill="000000"/>
            <w:vAlign w:val="center"/>
          </w:tcPr>
          <w:p w14:paraId="6CF01351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END DATE</w:t>
            </w:r>
          </w:p>
        </w:tc>
        <w:tc>
          <w:tcPr>
            <w:tcW w:w="4500" w:type="dxa"/>
            <w:shd w:val="clear" w:color="auto" w:fill="000000"/>
            <w:vAlign w:val="center"/>
          </w:tcPr>
          <w:p w14:paraId="5121EBC2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ACTIVITY / TASK</w:t>
            </w:r>
          </w:p>
        </w:tc>
        <w:tc>
          <w:tcPr>
            <w:tcW w:w="3555" w:type="dxa"/>
            <w:shd w:val="clear" w:color="auto" w:fill="000000"/>
          </w:tcPr>
          <w:p w14:paraId="1D5E4985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STATUS</w:t>
            </w:r>
          </w:p>
        </w:tc>
        <w:tc>
          <w:tcPr>
            <w:tcW w:w="3240" w:type="dxa"/>
            <w:shd w:val="clear" w:color="auto" w:fill="000000"/>
          </w:tcPr>
          <w:p w14:paraId="45373734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NOTES</w:t>
            </w:r>
          </w:p>
          <w:p w14:paraId="724D8F18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  <w:color w:val="FFFFFF"/>
              </w:rPr>
            </w:pPr>
          </w:p>
        </w:tc>
      </w:tr>
      <w:tr w:rsidR="00DD4F9C" w14:paraId="678107E4" w14:textId="77777777">
        <w:trPr>
          <w:trHeight w:val="520"/>
        </w:trPr>
        <w:tc>
          <w:tcPr>
            <w:tcW w:w="1215" w:type="dxa"/>
          </w:tcPr>
          <w:p w14:paraId="162931F9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25" w:type="dxa"/>
          </w:tcPr>
          <w:p w14:paraId="456EE53D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00" w:type="dxa"/>
          </w:tcPr>
          <w:p w14:paraId="4A5D2F73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55" w:type="dxa"/>
          </w:tcPr>
          <w:p w14:paraId="73F223E5" w14:textId="77777777" w:rsidR="00DD4F9C" w:rsidRDefault="002C5FAE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240" w:type="dxa"/>
          </w:tcPr>
          <w:p w14:paraId="2B57EF38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68C4B2A0" w14:textId="77777777">
        <w:trPr>
          <w:trHeight w:val="520"/>
        </w:trPr>
        <w:tc>
          <w:tcPr>
            <w:tcW w:w="1215" w:type="dxa"/>
          </w:tcPr>
          <w:p w14:paraId="5C1899C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February 2016</w:t>
            </w:r>
          </w:p>
        </w:tc>
        <w:tc>
          <w:tcPr>
            <w:tcW w:w="1425" w:type="dxa"/>
          </w:tcPr>
          <w:p w14:paraId="36D07356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May 2016</w:t>
            </w:r>
          </w:p>
        </w:tc>
        <w:tc>
          <w:tcPr>
            <w:tcW w:w="4500" w:type="dxa"/>
          </w:tcPr>
          <w:p w14:paraId="75E5705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Planning meeting for Grant Applications, Project concepts, ideas, draft, revisit evaluation of previous </w:t>
            </w:r>
            <w:proofErr w:type="spellStart"/>
            <w:r>
              <w:rPr>
                <w:rFonts w:ascii="Trebuchet MS" w:eastAsia="Trebuchet MS" w:hAnsi="Trebuchet MS" w:cs="Trebuchet MS"/>
              </w:rPr>
              <w:t>mela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55" w:type="dxa"/>
          </w:tcPr>
          <w:p w14:paraId="7E14ED4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240" w:type="dxa"/>
          </w:tcPr>
          <w:p w14:paraId="03E0F932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5E98A71F" w14:textId="77777777">
        <w:trPr>
          <w:trHeight w:val="260"/>
        </w:trPr>
        <w:tc>
          <w:tcPr>
            <w:tcW w:w="1215" w:type="dxa"/>
          </w:tcPr>
          <w:p w14:paraId="5D059E8E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May2016</w:t>
            </w:r>
          </w:p>
        </w:tc>
        <w:tc>
          <w:tcPr>
            <w:tcW w:w="1425" w:type="dxa"/>
          </w:tcPr>
          <w:p w14:paraId="3BA0A625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00" w:type="dxa"/>
          </w:tcPr>
          <w:p w14:paraId="1D12BD40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Funding application with </w:t>
            </w:r>
            <w:proofErr w:type="spellStart"/>
            <w:r>
              <w:rPr>
                <w:rFonts w:ascii="Trebuchet MS" w:eastAsia="Trebuchet MS" w:hAnsi="Trebuchet MS" w:cs="Trebuchet MS"/>
              </w:rPr>
              <w:t>CoC</w:t>
            </w:r>
            <w:proofErr w:type="spellEnd"/>
          </w:p>
        </w:tc>
        <w:tc>
          <w:tcPr>
            <w:tcW w:w="3555" w:type="dxa"/>
          </w:tcPr>
          <w:p w14:paraId="72F2F1A0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240" w:type="dxa"/>
          </w:tcPr>
          <w:p w14:paraId="6D2C7BDC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0C8B9D48" w14:textId="77777777">
        <w:trPr>
          <w:trHeight w:val="260"/>
        </w:trPr>
        <w:tc>
          <w:tcPr>
            <w:tcW w:w="1215" w:type="dxa"/>
          </w:tcPr>
          <w:p w14:paraId="21504860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May2016</w:t>
            </w:r>
          </w:p>
        </w:tc>
        <w:tc>
          <w:tcPr>
            <w:tcW w:w="1425" w:type="dxa"/>
          </w:tcPr>
          <w:p w14:paraId="1FF544D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July2016</w:t>
            </w:r>
          </w:p>
        </w:tc>
        <w:tc>
          <w:tcPr>
            <w:tcW w:w="4500" w:type="dxa"/>
          </w:tcPr>
          <w:p w14:paraId="1F5FE91E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Secure Funding for project</w:t>
            </w:r>
          </w:p>
        </w:tc>
        <w:tc>
          <w:tcPr>
            <w:tcW w:w="3555" w:type="dxa"/>
          </w:tcPr>
          <w:p w14:paraId="3D7EF007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240" w:type="dxa"/>
          </w:tcPr>
          <w:p w14:paraId="49CB0500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46D4972A" w14:textId="77777777">
        <w:trPr>
          <w:trHeight w:val="520"/>
        </w:trPr>
        <w:tc>
          <w:tcPr>
            <w:tcW w:w="1215" w:type="dxa"/>
          </w:tcPr>
          <w:p w14:paraId="631D832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May 2017</w:t>
            </w:r>
          </w:p>
        </w:tc>
        <w:tc>
          <w:tcPr>
            <w:tcW w:w="1425" w:type="dxa"/>
          </w:tcPr>
          <w:p w14:paraId="7E3E8C7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Sep 2017</w:t>
            </w:r>
          </w:p>
        </w:tc>
        <w:tc>
          <w:tcPr>
            <w:tcW w:w="4500" w:type="dxa"/>
          </w:tcPr>
          <w:p w14:paraId="409FD51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Commencement of fortnightly large </w:t>
            </w:r>
            <w:proofErr w:type="spellStart"/>
            <w:r>
              <w:rPr>
                <w:rFonts w:ascii="Trebuchet MS" w:eastAsia="Trebuchet MS" w:hAnsi="Trebuchet MS" w:cs="Trebuchet MS"/>
              </w:rPr>
              <w:t>Mela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Meetings with all sub groups/task groups to attend (Strategy &amp; Risk, Finance, Volunteers/ Resource planning, Stalls, Catering, Entertainment, Workshops, Audio Visual team, Stage, In-house, Publicity and mark</w:t>
            </w:r>
            <w:r>
              <w:rPr>
                <w:rFonts w:ascii="Trebuchet MS" w:eastAsia="Trebuchet MS" w:hAnsi="Trebuchet MS" w:cs="Trebuchet MS"/>
              </w:rPr>
              <w:t>eting teams)</w:t>
            </w:r>
          </w:p>
        </w:tc>
        <w:tc>
          <w:tcPr>
            <w:tcW w:w="3555" w:type="dxa"/>
          </w:tcPr>
          <w:p w14:paraId="4EBF0383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 &amp; Ongoing meetings</w:t>
            </w:r>
          </w:p>
        </w:tc>
        <w:tc>
          <w:tcPr>
            <w:tcW w:w="3240" w:type="dxa"/>
          </w:tcPr>
          <w:p w14:paraId="10F693DB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Gap in the timeline is due to the planning/ activities undertaken regarding the organisation of Carnival of Colours which then had to be cancelled. This effort has been transferred into the </w:t>
            </w:r>
            <w:proofErr w:type="spellStart"/>
            <w:r>
              <w:rPr>
                <w:rFonts w:ascii="Trebuchet MS" w:eastAsia="Trebuchet MS" w:hAnsi="Trebuchet MS" w:cs="Trebuchet MS"/>
              </w:rPr>
              <w:t>Mela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Planning.</w:t>
            </w:r>
          </w:p>
          <w:p w14:paraId="5E92F52D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Mela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Meeti</w:t>
            </w:r>
            <w:r>
              <w:rPr>
                <w:rFonts w:ascii="Trebuchet MS" w:eastAsia="Trebuchet MS" w:hAnsi="Trebuchet MS" w:cs="Trebuchet MS"/>
              </w:rPr>
              <w:t>ngs are currently fortnightly, due to ramp up closer to event date.</w:t>
            </w:r>
          </w:p>
        </w:tc>
      </w:tr>
      <w:tr w:rsidR="00DD4F9C" w14:paraId="2F8765D9" w14:textId="77777777">
        <w:trPr>
          <w:trHeight w:val="260"/>
        </w:trPr>
        <w:tc>
          <w:tcPr>
            <w:tcW w:w="1215" w:type="dxa"/>
          </w:tcPr>
          <w:p w14:paraId="64B7FB9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1425" w:type="dxa"/>
          </w:tcPr>
          <w:p w14:paraId="013C1885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4500" w:type="dxa"/>
          </w:tcPr>
          <w:p w14:paraId="7985440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Identification of key milestones and logistics of organising </w:t>
            </w:r>
            <w:proofErr w:type="spellStart"/>
            <w:r>
              <w:rPr>
                <w:rFonts w:ascii="Trebuchet MS" w:eastAsia="Trebuchet MS" w:hAnsi="Trebuchet MS" w:cs="Trebuchet MS"/>
              </w:rPr>
              <w:t>Mela</w:t>
            </w:r>
            <w:proofErr w:type="spellEnd"/>
            <w:r>
              <w:rPr>
                <w:rFonts w:ascii="Trebuchet MS" w:eastAsia="Trebuchet MS" w:hAnsi="Trebuchet MS" w:cs="Trebuchet MS"/>
              </w:rPr>
              <w:t>, communication of key dates highlighted to subgroups.</w:t>
            </w:r>
          </w:p>
        </w:tc>
        <w:tc>
          <w:tcPr>
            <w:tcW w:w="3555" w:type="dxa"/>
          </w:tcPr>
          <w:p w14:paraId="0890F7ED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3C840382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Key dates have been communicated to ensure subgroups work to ensure timely delivery. Risk and Budget teams working closely with all teams to monitor and </w:t>
            </w:r>
            <w:r>
              <w:rPr>
                <w:rFonts w:ascii="Trebuchet MS" w:eastAsia="Trebuchet MS" w:hAnsi="Trebuchet MS" w:cs="Trebuchet MS"/>
              </w:rPr>
              <w:lastRenderedPageBreak/>
              <w:t>support progress.</w:t>
            </w:r>
          </w:p>
        </w:tc>
      </w:tr>
      <w:tr w:rsidR="00DD4F9C" w14:paraId="278DB97E" w14:textId="77777777">
        <w:trPr>
          <w:trHeight w:val="260"/>
        </w:trPr>
        <w:tc>
          <w:tcPr>
            <w:tcW w:w="1215" w:type="dxa"/>
          </w:tcPr>
          <w:p w14:paraId="785B0494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Jun 2017</w:t>
            </w:r>
          </w:p>
        </w:tc>
        <w:tc>
          <w:tcPr>
            <w:tcW w:w="1425" w:type="dxa"/>
          </w:tcPr>
          <w:p w14:paraId="56CB9E4C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4500" w:type="dxa"/>
          </w:tcPr>
          <w:p w14:paraId="5C849F40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Have initial meeting with City Hall to identify and confirm requir</w:t>
            </w:r>
            <w:r>
              <w:rPr>
                <w:rFonts w:ascii="Trebuchet MS" w:eastAsia="Trebuchet MS" w:hAnsi="Trebuchet MS" w:cs="Trebuchet MS"/>
              </w:rPr>
              <w:t xml:space="preserve">ements, potential plans to enable City Hall to perform their respective risk assessments, develop resource requirements, request additional risk assessments required. </w:t>
            </w:r>
          </w:p>
        </w:tc>
        <w:tc>
          <w:tcPr>
            <w:tcW w:w="3555" w:type="dxa"/>
          </w:tcPr>
          <w:p w14:paraId="66DE4BB0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240" w:type="dxa"/>
          </w:tcPr>
          <w:p w14:paraId="790A9F4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Initial meeting has gone well, further meetings to be arranged to ensure smooth delivery.</w:t>
            </w:r>
          </w:p>
        </w:tc>
      </w:tr>
      <w:tr w:rsidR="00DD4F9C" w14:paraId="397BADA4" w14:textId="77777777">
        <w:trPr>
          <w:trHeight w:val="800"/>
        </w:trPr>
        <w:tc>
          <w:tcPr>
            <w:tcW w:w="1215" w:type="dxa"/>
          </w:tcPr>
          <w:p w14:paraId="0311E7ED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1425" w:type="dxa"/>
          </w:tcPr>
          <w:p w14:paraId="60FB17B5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4500" w:type="dxa"/>
          </w:tcPr>
          <w:p w14:paraId="1BC965D5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Identification of performing artists, entertainers. Providing invitations and securing local performances. Confirming music choice, commence entert</w:t>
            </w:r>
            <w:r>
              <w:rPr>
                <w:rFonts w:ascii="Trebuchet MS" w:eastAsia="Trebuchet MS" w:hAnsi="Trebuchet MS" w:cs="Trebuchet MS"/>
              </w:rPr>
              <w:t>ainment program planning for indoor &amp; outdoor areas.</w:t>
            </w:r>
          </w:p>
        </w:tc>
        <w:tc>
          <w:tcPr>
            <w:tcW w:w="3555" w:type="dxa"/>
          </w:tcPr>
          <w:p w14:paraId="18545627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7679CB5D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Some performers are already identified and confirmed</w:t>
            </w:r>
          </w:p>
        </w:tc>
      </w:tr>
      <w:tr w:rsidR="00DD4F9C" w14:paraId="6D766F27" w14:textId="77777777">
        <w:trPr>
          <w:trHeight w:val="260"/>
        </w:trPr>
        <w:tc>
          <w:tcPr>
            <w:tcW w:w="1215" w:type="dxa"/>
          </w:tcPr>
          <w:p w14:paraId="58C133FC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1425" w:type="dxa"/>
          </w:tcPr>
          <w:p w14:paraId="06F4285C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Sep 2017</w:t>
            </w:r>
          </w:p>
        </w:tc>
        <w:tc>
          <w:tcPr>
            <w:tcW w:w="4500" w:type="dxa"/>
          </w:tcPr>
          <w:p w14:paraId="5FBD14C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Local performing artists design choreography, members of HERHCA work with performers during rehearsals to monitor progress</w:t>
            </w:r>
            <w:r>
              <w:rPr>
                <w:rFonts w:ascii="Trebuchet MS" w:eastAsia="Trebuchet MS" w:hAnsi="Trebuchet MS" w:cs="Trebuchet MS"/>
              </w:rPr>
              <w:t xml:space="preserve"> and readiness.</w:t>
            </w:r>
          </w:p>
        </w:tc>
        <w:tc>
          <w:tcPr>
            <w:tcW w:w="3555" w:type="dxa"/>
          </w:tcPr>
          <w:p w14:paraId="73D321CE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05C4E44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Performers identified above are already at the rehearsals stage</w:t>
            </w:r>
          </w:p>
        </w:tc>
      </w:tr>
      <w:tr w:rsidR="00DD4F9C" w14:paraId="5F611804" w14:textId="77777777">
        <w:trPr>
          <w:trHeight w:val="780"/>
        </w:trPr>
        <w:tc>
          <w:tcPr>
            <w:tcW w:w="1215" w:type="dxa"/>
          </w:tcPr>
          <w:p w14:paraId="73931291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1425" w:type="dxa"/>
          </w:tcPr>
          <w:p w14:paraId="6C3C37FD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Jul 2017</w:t>
            </w:r>
          </w:p>
        </w:tc>
        <w:tc>
          <w:tcPr>
            <w:tcW w:w="4500" w:type="dxa"/>
          </w:tcPr>
          <w:p w14:paraId="5D3CD3BA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Identification of workshops to be identified ensuring there is a variety of activities and confirm which workshop providers are to attend. Plan workshop location and order</w:t>
            </w:r>
          </w:p>
        </w:tc>
        <w:tc>
          <w:tcPr>
            <w:tcW w:w="3555" w:type="dxa"/>
          </w:tcPr>
          <w:p w14:paraId="0193794A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11A0C2E2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Some providers are already identified and confirmed</w:t>
            </w:r>
          </w:p>
        </w:tc>
      </w:tr>
      <w:tr w:rsidR="00DD4F9C" w14:paraId="7F0EB5DD" w14:textId="77777777">
        <w:trPr>
          <w:trHeight w:val="780"/>
        </w:trPr>
        <w:tc>
          <w:tcPr>
            <w:tcW w:w="1215" w:type="dxa"/>
          </w:tcPr>
          <w:p w14:paraId="2AE3347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Jun 2017</w:t>
            </w:r>
          </w:p>
        </w:tc>
        <w:tc>
          <w:tcPr>
            <w:tcW w:w="1425" w:type="dxa"/>
          </w:tcPr>
          <w:p w14:paraId="6960CE0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Jul 2017</w:t>
            </w:r>
          </w:p>
        </w:tc>
        <w:tc>
          <w:tcPr>
            <w:tcW w:w="4500" w:type="dxa"/>
          </w:tcPr>
          <w:p w14:paraId="41CD256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Scoping potential caterers/ identification of stall holders and identifying in house stalls. Seek confirmation of those wanting to attend, send out contracts</w:t>
            </w:r>
          </w:p>
        </w:tc>
        <w:tc>
          <w:tcPr>
            <w:tcW w:w="3555" w:type="dxa"/>
          </w:tcPr>
          <w:p w14:paraId="7621D7F5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0B66BA8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Potential caterers and stall holders scoping has already commenced</w:t>
            </w:r>
          </w:p>
        </w:tc>
      </w:tr>
      <w:tr w:rsidR="00DD4F9C" w14:paraId="6E505BE8" w14:textId="77777777">
        <w:trPr>
          <w:trHeight w:val="2140"/>
        </w:trPr>
        <w:tc>
          <w:tcPr>
            <w:tcW w:w="1215" w:type="dxa"/>
          </w:tcPr>
          <w:p w14:paraId="7263E3E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Aug 2017</w:t>
            </w:r>
          </w:p>
        </w:tc>
        <w:tc>
          <w:tcPr>
            <w:tcW w:w="1425" w:type="dxa"/>
          </w:tcPr>
          <w:p w14:paraId="7D2B2899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Aug 2017</w:t>
            </w:r>
          </w:p>
        </w:tc>
        <w:tc>
          <w:tcPr>
            <w:tcW w:w="4500" w:type="dxa"/>
          </w:tcPr>
          <w:p w14:paraId="7BC17661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Finalise all contracts, required documentation. Confirm food court arrangements. Identify/ address requirements from all workshop providers, </w:t>
            </w:r>
            <w:proofErr w:type="spellStart"/>
            <w:r>
              <w:rPr>
                <w:rFonts w:ascii="Trebuchet MS" w:eastAsia="Trebuchet MS" w:hAnsi="Trebuchet MS" w:cs="Trebuchet MS"/>
              </w:rPr>
              <w:t>inhouse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and external stall holders</w:t>
            </w:r>
          </w:p>
        </w:tc>
        <w:tc>
          <w:tcPr>
            <w:tcW w:w="3555" w:type="dxa"/>
          </w:tcPr>
          <w:p w14:paraId="47E770BB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14DC9BC4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29D5DD96" w14:textId="77777777">
        <w:trPr>
          <w:trHeight w:val="2140"/>
        </w:trPr>
        <w:tc>
          <w:tcPr>
            <w:tcW w:w="1215" w:type="dxa"/>
          </w:tcPr>
          <w:p w14:paraId="1BE2CBD8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August 2017</w:t>
            </w:r>
          </w:p>
        </w:tc>
        <w:tc>
          <w:tcPr>
            <w:tcW w:w="1425" w:type="dxa"/>
          </w:tcPr>
          <w:p w14:paraId="66B2DAFC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Sept 7</w:t>
            </w:r>
            <w:r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2017</w:t>
            </w:r>
          </w:p>
        </w:tc>
        <w:tc>
          <w:tcPr>
            <w:tcW w:w="4500" w:type="dxa"/>
          </w:tcPr>
          <w:p w14:paraId="7687D441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Final rehearsals, volunteer tasks finalised, volunteer and full attendees lists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</w:rPr>
              <w:t>created,checklists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</w:rPr>
              <w:t xml:space="preserve"> created to ensure smooth delivery, lanyards/ wristbands circulated. Audio Visual (AV) tech meetings organised</w:t>
            </w:r>
          </w:p>
        </w:tc>
        <w:tc>
          <w:tcPr>
            <w:tcW w:w="3555" w:type="dxa"/>
          </w:tcPr>
          <w:p w14:paraId="53E6B23B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54505B92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3DF4AABD" w14:textId="77777777">
        <w:trPr>
          <w:trHeight w:val="260"/>
        </w:trPr>
        <w:tc>
          <w:tcPr>
            <w:tcW w:w="1215" w:type="dxa"/>
          </w:tcPr>
          <w:p w14:paraId="0CA28C67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Sept 8</w:t>
            </w:r>
          </w:p>
        </w:tc>
        <w:tc>
          <w:tcPr>
            <w:tcW w:w="1425" w:type="dxa"/>
          </w:tcPr>
          <w:p w14:paraId="52F0F4C7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Sept1 5</w:t>
            </w:r>
            <w:r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2017</w:t>
            </w:r>
          </w:p>
        </w:tc>
        <w:tc>
          <w:tcPr>
            <w:tcW w:w="4500" w:type="dxa"/>
          </w:tcPr>
          <w:p w14:paraId="00EB5A54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 all p</w:t>
            </w:r>
            <w:r>
              <w:rPr>
                <w:rFonts w:ascii="Trebuchet MS" w:eastAsia="Trebuchet MS" w:hAnsi="Trebuchet MS" w:cs="Trebuchet MS"/>
              </w:rPr>
              <w:t>reparations, arts, rehearsals, costume rehearsals, transport items to City hall and set up on penultimate date with stage rehearsals. AV and technical team brief, MC briefs; Indian craft/ props, stall, workshop and exhibition set up</w:t>
            </w:r>
          </w:p>
        </w:tc>
        <w:tc>
          <w:tcPr>
            <w:tcW w:w="3555" w:type="dxa"/>
          </w:tcPr>
          <w:p w14:paraId="5FF4E86F" w14:textId="77777777" w:rsidR="00DD4F9C" w:rsidRDefault="002C5FAE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On- Time</w:t>
            </w:r>
          </w:p>
        </w:tc>
        <w:tc>
          <w:tcPr>
            <w:tcW w:w="3240" w:type="dxa"/>
          </w:tcPr>
          <w:p w14:paraId="5185D2B3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15F1034F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5A189EDA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7D92F106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09357F99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14:paraId="646CD357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DD4F9C" w14:paraId="665AB006" w14:textId="77777777">
        <w:trPr>
          <w:trHeight w:val="520"/>
        </w:trPr>
        <w:tc>
          <w:tcPr>
            <w:tcW w:w="1215" w:type="dxa"/>
          </w:tcPr>
          <w:p w14:paraId="6E46F158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25" w:type="dxa"/>
          </w:tcPr>
          <w:p w14:paraId="32A5B142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500" w:type="dxa"/>
          </w:tcPr>
          <w:p w14:paraId="198E0739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55" w:type="dxa"/>
          </w:tcPr>
          <w:p w14:paraId="78B7CBCD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40" w:type="dxa"/>
          </w:tcPr>
          <w:p w14:paraId="3E127D38" w14:textId="77777777" w:rsidR="00DD4F9C" w:rsidRDefault="00DD4F9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401FB87C" w14:textId="77777777" w:rsidR="00DD4F9C" w:rsidRDefault="00DD4F9C">
      <w:pPr>
        <w:rPr>
          <w:rFonts w:ascii="Trebuchet MS" w:eastAsia="Trebuchet MS" w:hAnsi="Trebuchet MS" w:cs="Trebuchet MS"/>
        </w:rPr>
      </w:pPr>
    </w:p>
    <w:sectPr w:rsidR="00DD4F9C">
      <w:headerReference w:type="default" r:id="rId6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71831" w14:textId="77777777" w:rsidR="002C5FAE" w:rsidRDefault="002C5FAE">
      <w:pPr>
        <w:spacing w:after="0" w:line="240" w:lineRule="auto"/>
      </w:pPr>
      <w:r>
        <w:separator/>
      </w:r>
    </w:p>
  </w:endnote>
  <w:endnote w:type="continuationSeparator" w:id="0">
    <w:p w14:paraId="61F8B310" w14:textId="77777777" w:rsidR="002C5FAE" w:rsidRDefault="002C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3FC2C" w14:textId="77777777" w:rsidR="002C5FAE" w:rsidRDefault="002C5FAE">
      <w:pPr>
        <w:spacing w:after="0" w:line="240" w:lineRule="auto"/>
      </w:pPr>
      <w:r>
        <w:separator/>
      </w:r>
    </w:p>
  </w:footnote>
  <w:footnote w:type="continuationSeparator" w:id="0">
    <w:p w14:paraId="522310D8" w14:textId="77777777" w:rsidR="002C5FAE" w:rsidRDefault="002C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60B5" w14:textId="77777777" w:rsidR="00DD4F9C" w:rsidRDefault="002C5FAE">
    <w:pPr>
      <w:tabs>
        <w:tab w:val="center" w:pos="4513"/>
        <w:tab w:val="right" w:pos="9026"/>
      </w:tabs>
      <w:spacing w:before="708" w:after="0" w:line="240" w:lineRule="auto"/>
      <w:rPr>
        <w:rFonts w:ascii="Trebuchet MS" w:eastAsia="Trebuchet MS" w:hAnsi="Trebuchet MS" w:cs="Trebuchet MS"/>
        <w:color w:val="808080"/>
        <w:sz w:val="24"/>
        <w:szCs w:val="24"/>
      </w:rPr>
    </w:pPr>
    <w:r>
      <w:rPr>
        <w:rFonts w:ascii="Trebuchet MS" w:eastAsia="Trebuchet MS" w:hAnsi="Trebuchet MS" w:cs="Trebuchet MS"/>
        <w:b/>
        <w:sz w:val="24"/>
        <w:szCs w:val="24"/>
      </w:rPr>
      <w:t>HULL UK CITY OF CULTURE 2017</w:t>
    </w:r>
    <w:r>
      <w:rPr>
        <w:rFonts w:ascii="Trebuchet MS" w:eastAsia="Trebuchet MS" w:hAnsi="Trebuchet MS" w:cs="Trebuchet MS"/>
        <w:sz w:val="24"/>
        <w:szCs w:val="24"/>
      </w:rPr>
      <w:br/>
    </w:r>
    <w:r>
      <w:rPr>
        <w:rFonts w:ascii="Trebuchet MS" w:eastAsia="Trebuchet MS" w:hAnsi="Trebuchet MS" w:cs="Trebuchet MS"/>
        <w:color w:val="808080"/>
        <w:sz w:val="24"/>
        <w:szCs w:val="24"/>
      </w:rPr>
      <w:t>CREATIVE COMMUNITIES PROGRAMME | PROJECT TIMELINE</w:t>
    </w:r>
  </w:p>
  <w:p w14:paraId="0F9FEF7A" w14:textId="77777777" w:rsidR="00DD4F9C" w:rsidRDefault="00DD4F9C">
    <w:pPr>
      <w:tabs>
        <w:tab w:val="center" w:pos="4513"/>
        <w:tab w:val="right" w:pos="9026"/>
      </w:tabs>
      <w:spacing w:after="0" w:line="240" w:lineRule="auto"/>
    </w:pPr>
  </w:p>
  <w:p w14:paraId="05B2C822" w14:textId="77777777" w:rsidR="00DD4F9C" w:rsidRDefault="00DD4F9C">
    <w:pP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4F9C"/>
    <w:rsid w:val="002C5FAE"/>
    <w:rsid w:val="00C52AB5"/>
    <w:rsid w:val="00D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5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Macintosh Word</Application>
  <DocSecurity>0</DocSecurity>
  <Lines>24</Lines>
  <Paragraphs>7</Paragraphs>
  <ScaleCrop>false</ScaleCrop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Hiten Thaker</cp:lastModifiedBy>
  <cp:revision>2</cp:revision>
  <dcterms:created xsi:type="dcterms:W3CDTF">2017-06-22T20:56:00Z</dcterms:created>
  <dcterms:modified xsi:type="dcterms:W3CDTF">2017-06-22T20:56:00Z</dcterms:modified>
</cp:coreProperties>
</file>