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2.xml" ContentType="application/vnd.openxmlformats-officedocument.wordprocessingml.document.main+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2.xml"/><Relationship Id="rId4" Type="http://schemas.openxmlformats.org/officeDocument/2006/relationships/custom-properties" Target="docProps/custom.xml"/></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DFAC4E1" w:rsidP="0DFAC4E1" w:rsidRDefault="0DFAC4E1" w14:noSpellErr="1" w14:paraId="6B41B494" w14:textId="7B0B2A76">
      <w:pPr>
        <w:pStyle w:val="Normal"/>
        <w:rPr>
          <w:rFonts w:ascii="Calibri" w:hAnsi="Calibri" w:eastAsia="Calibri" w:cs="Calibri"/>
          <w:noProof w:val="0"/>
          <w:sz w:val="20"/>
          <w:szCs w:val="20"/>
          <w:lang w:val="en-GB"/>
        </w:rPr>
      </w:pPr>
      <w:r w:rsidRPr="0DFAC4E1" w:rsidR="0DFAC4E1">
        <w:rPr>
          <w:rFonts w:ascii="Calibri" w:hAnsi="Calibri" w:eastAsia="Calibri" w:cs="Calibri"/>
          <w:b w:val="1"/>
          <w:bCs w:val="1"/>
          <w:noProof w:val="0"/>
          <w:color w:val="auto"/>
          <w:sz w:val="40"/>
          <w:szCs w:val="40"/>
          <w:lang w:val="en-GB"/>
        </w:rPr>
        <w:t xml:space="preserve">We made ourselves </w:t>
      </w:r>
      <w:r w:rsidRPr="0DFAC4E1" w:rsidR="0DFAC4E1">
        <w:rPr>
          <w:rFonts w:ascii="Calibri" w:hAnsi="Calibri" w:eastAsia="Calibri" w:cs="Calibri"/>
          <w:b w:val="1"/>
          <w:bCs w:val="1"/>
          <w:noProof w:val="0"/>
          <w:color w:val="auto"/>
          <w:sz w:val="40"/>
          <w:szCs w:val="40"/>
          <w:lang w:val="en-GB"/>
        </w:rPr>
        <w:t>over</w:t>
      </w:r>
    </w:p>
    <w:p w:rsidR="0DFAC4E1" w:rsidP="0DFAC4E1" w:rsidRDefault="0DFAC4E1" w14:noSpellErr="1" w14:paraId="28570D30" w14:textId="0E0F46FF">
      <w:pPr>
        <w:pStyle w:val="Normal"/>
        <w:rPr>
          <w:rFonts w:ascii="Calibri" w:hAnsi="Calibri" w:eastAsia="Calibri" w:cs="Calibri"/>
          <w:noProof w:val="0"/>
          <w:sz w:val="20"/>
          <w:szCs w:val="20"/>
          <w:lang w:val="en-GB"/>
        </w:rPr>
      </w:pPr>
      <w:r w:rsidRPr="0DFAC4E1" w:rsidR="0DFAC4E1">
        <w:rPr>
          <w:rFonts w:ascii="Calibri" w:hAnsi="Calibri" w:eastAsia="Calibri" w:cs="Calibri"/>
          <w:noProof w:val="0"/>
          <w:sz w:val="20"/>
          <w:szCs w:val="20"/>
          <w:lang w:val="en-GB"/>
        </w:rPr>
        <w:t>For the last 18 months pioneering artists Blast Theory have been working with experts and residents in Hull and Aarhus to imagine a future city in 80 years time. Their project 2097: We Made Ourselves Over culminated in October and November with free public screenings of their short sci-fi films and immersive experiences imploring people to think about what they want for the future. Hear what Blast Theory have discovered on their journey and how we can work to achieve these future cities.</w:t>
      </w:r>
    </w:p>
    <w:p w:rsidR="27EDC5E5" w:rsidP="0DFAC4E1" w:rsidRDefault="27EDC5E5" w14:paraId="471EE76C" w14:textId="7B9DE7F2">
      <w:pPr>
        <w:pStyle w:val="Normal"/>
        <w:rPr>
          <w:rFonts w:ascii="Calibri" w:hAnsi="Calibri" w:eastAsia="Calibri" w:cs="Calibri"/>
          <w:b w:val="1"/>
          <w:bCs w:val="1"/>
          <w:noProof w:val="0"/>
          <w:color w:val="auto"/>
          <w:sz w:val="40"/>
          <w:szCs w:val="40"/>
          <w:lang w:val="en-GB"/>
        </w:rPr>
      </w:pPr>
      <w:r w:rsidRPr="0DFAC4E1" w:rsidR="0DFAC4E1">
        <w:rPr>
          <w:rFonts w:ascii="Calibri" w:hAnsi="Calibri" w:eastAsia="Calibri" w:cs="Calibri"/>
          <w:b w:val="1"/>
          <w:bCs w:val="1"/>
          <w:noProof w:val="0"/>
          <w:color w:val="auto"/>
          <w:sz w:val="40"/>
          <w:szCs w:val="40"/>
          <w:lang w:val="en-GB"/>
        </w:rPr>
        <w:t xml:space="preserve">Nick </w:t>
      </w:r>
      <w:proofErr w:type="spellStart"/>
      <w:r w:rsidRPr="0DFAC4E1" w:rsidR="0DFAC4E1">
        <w:rPr>
          <w:rFonts w:ascii="Calibri" w:hAnsi="Calibri" w:eastAsia="Calibri" w:cs="Calibri"/>
          <w:b w:val="1"/>
          <w:bCs w:val="1"/>
          <w:noProof w:val="0"/>
          <w:color w:val="auto"/>
          <w:sz w:val="40"/>
          <w:szCs w:val="40"/>
          <w:lang w:val="en-GB"/>
        </w:rPr>
        <w:t>Tandavanitj</w:t>
      </w:r>
      <w:proofErr w:type="spellEnd"/>
    </w:p>
    <w:p w:rsidR="27EDC5E5" w:rsidP="27EDC5E5" w:rsidRDefault="27EDC5E5" w14:noSpellErr="1" w14:paraId="7105D506" w14:textId="3BC93261">
      <w:pPr>
        <w:pStyle w:val="Normal"/>
      </w:pPr>
      <w:r>
        <w:drawing>
          <wp:inline wp14:editId="7D82B67C" wp14:anchorId="5532F37B">
            <wp:extent cx="2402237" cy="2066925"/>
            <wp:effectExtent l="0" t="0" r="0" b="0"/>
            <wp:docPr id="669894117" name="picture" title=""/>
            <wp:cNvGraphicFramePr>
              <a:graphicFrameLocks noChangeAspect="1"/>
            </wp:cNvGraphicFramePr>
            <a:graphic>
              <a:graphicData uri="http://schemas.openxmlformats.org/drawingml/2006/picture">
                <pic:pic>
                  <pic:nvPicPr>
                    <pic:cNvPr id="0" name="picture"/>
                    <pic:cNvPicPr/>
                  </pic:nvPicPr>
                  <pic:blipFill>
                    <a:blip r:embed="R5b3f198545534970">
                      <a:extLst>
                        <a:ext xmlns:a="http://schemas.openxmlformats.org/drawingml/2006/main" uri="{28A0092B-C50C-407E-A947-70E740481C1C}">
                          <a14:useLocalDpi val="0"/>
                        </a:ext>
                      </a:extLst>
                    </a:blip>
                    <a:stretch>
                      <a:fillRect/>
                    </a:stretch>
                  </pic:blipFill>
                  <pic:spPr>
                    <a:xfrm>
                      <a:off x="0" y="0"/>
                      <a:ext cx="2402237" cy="2066925"/>
                    </a:xfrm>
                    <a:prstGeom prst="rect">
                      <a:avLst/>
                    </a:prstGeom>
                  </pic:spPr>
                </pic:pic>
              </a:graphicData>
            </a:graphic>
          </wp:inline>
        </w:drawing>
      </w:r>
    </w:p>
    <w:p w:rsidR="27EDC5E5" w:rsidP="0DFAC4E1" w:rsidRDefault="27EDC5E5" w14:paraId="6CE9B46D" w14:textId="0133A2E3">
      <w:pPr>
        <w:spacing w:line="300" w:lineRule="exact"/>
        <w:rPr>
          <w:rFonts w:ascii="Calibri" w:hAnsi="Calibri" w:eastAsia="Calibri" w:cs="Calibri"/>
          <w:noProof w:val="0"/>
          <w:color w:val="auto"/>
          <w:sz w:val="20"/>
          <w:szCs w:val="20"/>
          <w:lang w:val="en-GB"/>
        </w:rPr>
      </w:pPr>
      <w:r w:rsidRPr="4EFCE831" w:rsidR="4EFCE831">
        <w:rPr>
          <w:rFonts w:ascii="Calibri" w:hAnsi="Calibri" w:eastAsia="Calibri" w:cs="Calibri"/>
          <w:noProof w:val="0"/>
          <w:color w:val="auto"/>
          <w:sz w:val="20"/>
          <w:szCs w:val="20"/>
          <w:lang w:val="en-GB"/>
        </w:rPr>
        <w:t xml:space="preserve">Nick </w:t>
      </w:r>
      <w:proofErr w:type="spellStart"/>
      <w:r w:rsidRPr="4EFCE831" w:rsidR="4EFCE831">
        <w:rPr>
          <w:rFonts w:ascii="Calibri" w:hAnsi="Calibri" w:eastAsia="Calibri" w:cs="Calibri"/>
          <w:noProof w:val="0"/>
          <w:color w:val="auto"/>
          <w:sz w:val="20"/>
          <w:szCs w:val="20"/>
          <w:lang w:val="en-GB"/>
        </w:rPr>
        <w:t>Tandavanitj</w:t>
      </w:r>
      <w:proofErr w:type="spellEnd"/>
      <w:r w:rsidRPr="4EFCE831" w:rsidR="4EFCE831">
        <w:rPr>
          <w:rFonts w:ascii="Calibri" w:hAnsi="Calibri" w:eastAsia="Calibri" w:cs="Calibri"/>
          <w:noProof w:val="0"/>
          <w:color w:val="auto"/>
          <w:sz w:val="20"/>
          <w:szCs w:val="20"/>
          <w:lang w:val="en-GB"/>
        </w:rPr>
        <w:t xml:space="preserve"> has worked with Blast Theory since 1994. In this time, Nick has focused on creative approaches to computing; contributing to the group’s unique mix of skills in structuring interactivity and narrative.  This has led to particular skills in 3D modelling, technical design &amp; programming for interactive installations and web based artwork.</w:t>
      </w:r>
    </w:p>
    <w:p w:rsidR="1D8058F6" w:rsidP="0DFAC4E1" w:rsidRDefault="1D8058F6" w14:paraId="2565DC23" w14:textId="0F30DDB7" w14:noSpellErr="1">
      <w:pPr>
        <w:pStyle w:val="Normal"/>
        <w:rPr>
          <w:b w:val="1"/>
          <w:bCs w:val="1"/>
          <w:sz w:val="40"/>
          <w:szCs w:val="40"/>
        </w:rPr>
      </w:pPr>
      <w:r w:rsidRPr="0DFAC4E1" w:rsidR="0DFAC4E1">
        <w:rPr>
          <w:b w:val="1"/>
          <w:bCs w:val="1"/>
          <w:sz w:val="40"/>
          <w:szCs w:val="40"/>
        </w:rPr>
        <w:t>Rich Wilson</w:t>
      </w:r>
    </w:p>
    <w:p w:rsidR="1D8058F6" w:rsidP="1D8058F6" w:rsidRDefault="1D8058F6" w14:paraId="387A7F76" w14:textId="4926CA70" w14:noSpellErr="1">
      <w:pPr>
        <w:pStyle w:val="Normal"/>
      </w:pPr>
      <w:r>
        <w:drawing>
          <wp:inline wp14:editId="61B7F9B0" wp14:anchorId="74B6EE2F">
            <wp:extent cx="1981200" cy="1985336"/>
            <wp:effectExtent l="0" t="0" r="0" b="0"/>
            <wp:docPr id="2032310520" name="picture" title=""/>
            <wp:cNvGraphicFramePr>
              <a:graphicFrameLocks noChangeAspect="1"/>
            </wp:cNvGraphicFramePr>
            <a:graphic>
              <a:graphicData uri="http://schemas.openxmlformats.org/drawingml/2006/picture">
                <pic:pic>
                  <pic:nvPicPr>
                    <pic:cNvPr id="0" name="picture"/>
                    <pic:cNvPicPr/>
                  </pic:nvPicPr>
                  <pic:blipFill>
                    <a:blip r:embed="Rec2c1746f9de4c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1981200" cy="1985336"/>
                    </a:xfrm>
                    <a:prstGeom prst="rect">
                      <a:avLst/>
                    </a:prstGeom>
                  </pic:spPr>
                </pic:pic>
              </a:graphicData>
            </a:graphic>
          </wp:inline>
        </w:drawing>
      </w:r>
      <w:r w:rsidR="270FEBB1">
        <w:rPr/>
        <w:t xml:space="preserve"> </w:t>
      </w:r>
      <w:r>
        <w:drawing>
          <wp:inline wp14:editId="5C73FDBF" wp14:anchorId="2D588E09">
            <wp:extent cx="1971675" cy="1971675"/>
            <wp:effectExtent l="0" t="0" r="0" b="0"/>
            <wp:docPr id="592351610" name="picture" title=""/>
            <wp:cNvGraphicFramePr>
              <a:graphicFrameLocks noChangeAspect="1"/>
            </wp:cNvGraphicFramePr>
            <a:graphic>
              <a:graphicData uri="http://schemas.openxmlformats.org/drawingml/2006/picture">
                <pic:pic>
                  <pic:nvPicPr>
                    <pic:cNvPr id="0" name="picture"/>
                    <pic:cNvPicPr/>
                  </pic:nvPicPr>
                  <pic:blipFill>
                    <a:blip r:embed="Raa4867bc173049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p>
    <w:p w:rsidR="270FEBB1" w:rsidP="4EFCE831" w:rsidRDefault="270FEBB1" w14:paraId="270580DD" w14:textId="2DD05BBF" w14:noSpellErr="1">
      <w:pPr>
        <w:pStyle w:val="Normal"/>
        <w:rPr>
          <w:rFonts w:ascii="Calibri" w:hAnsi="Calibri" w:eastAsia="Calibri" w:cs="Calibri" w:asciiTheme="minorAscii" w:hAnsiTheme="minorAscii" w:eastAsiaTheme="minorAscii" w:cstheme="minorAscii"/>
          <w:noProof w:val="0"/>
          <w:sz w:val="20"/>
          <w:szCs w:val="20"/>
          <w:lang w:val="en-GB"/>
        </w:rPr>
      </w:pPr>
      <w:r w:rsidRPr="4EFCE831" w:rsidR="4EFCE831">
        <w:rPr>
          <w:rFonts w:ascii="Calibri" w:hAnsi="Calibri" w:eastAsia="Calibri" w:cs="Calibri" w:asciiTheme="minorAscii" w:hAnsiTheme="minorAscii" w:eastAsiaTheme="minorAscii" w:cstheme="minorAscii"/>
          <w:noProof w:val="0"/>
          <w:sz w:val="20"/>
          <w:szCs w:val="20"/>
          <w:lang w:val="en-GB"/>
        </w:rPr>
        <w:t>Founder of One Hull of a City, c</w:t>
      </w:r>
      <w:r w:rsidRPr="4EFCE831" w:rsidR="4EFCE831">
        <w:rPr>
          <w:rFonts w:ascii="Calibri" w:hAnsi="Calibri" w:eastAsia="Calibri" w:cs="Calibri" w:asciiTheme="minorAscii" w:hAnsiTheme="minorAscii" w:eastAsiaTheme="minorAscii" w:cstheme="minorAscii"/>
          <w:noProof w:val="0"/>
          <w:sz w:val="20"/>
          <w:szCs w:val="20"/>
          <w:lang w:val="en-GB"/>
        </w:rPr>
        <w:t xml:space="preserve">elebrating the wonderful and quirky culture Hull. Full of Hull humour and irreverent banter, </w:t>
      </w:r>
      <w:r w:rsidRPr="4EFCE831" w:rsidR="4EFCE831">
        <w:rPr>
          <w:rFonts w:ascii="Calibri" w:hAnsi="Calibri" w:eastAsia="Calibri" w:cs="Calibri" w:asciiTheme="minorAscii" w:hAnsiTheme="minorAscii" w:eastAsiaTheme="minorAscii" w:cstheme="minorAscii"/>
          <w:noProof w:val="0"/>
          <w:sz w:val="20"/>
          <w:szCs w:val="20"/>
          <w:lang w:val="en-GB"/>
        </w:rPr>
        <w:t>often</w:t>
      </w:r>
      <w:r w:rsidRPr="4EFCE831" w:rsidR="4EFCE831">
        <w:rPr>
          <w:rFonts w:ascii="Calibri" w:hAnsi="Calibri" w:eastAsia="Calibri" w:cs="Calibri" w:asciiTheme="minorAscii" w:hAnsiTheme="minorAscii" w:eastAsiaTheme="minorAscii" w:cstheme="minorAscii"/>
          <w:noProof w:val="0"/>
          <w:sz w:val="20"/>
          <w:szCs w:val="20"/>
          <w:lang w:val="en-GB"/>
        </w:rPr>
        <w:t xml:space="preserve"> with great dollops of sarcasm. Information, events, arts, and positive discussions on</w:t>
      </w:r>
      <w:r w:rsidRPr="4EFCE831" w:rsidR="4EFCE831">
        <w:rPr>
          <w:rFonts w:ascii="Calibri" w:hAnsi="Calibri" w:eastAsia="Calibri" w:cs="Calibri" w:asciiTheme="minorAscii" w:hAnsiTheme="minorAscii" w:eastAsiaTheme="minorAscii" w:cstheme="minorAscii"/>
          <w:noProof w:val="0"/>
          <w:sz w:val="20"/>
          <w:szCs w:val="20"/>
          <w:lang w:val="en-GB"/>
        </w:rPr>
        <w:t xml:space="preserve"> issues that matter to the Hull community.</w:t>
      </w: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mc="http://schemas.openxmlformats.org/markup-compatibility/2006" xmlns:w15="http://schemas.microsoft.com/office/word/2012/wordml" mc:Ignorable="w15">
  <w15:person w15:author="Andrew Carruthers">
    <w15:presenceInfo w15:providerId="AD" w15:userId="1003BFFDA5F500FE@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E5787A5"/>
  <w15:docId w15:val="{4aa76089-04bb-4a24-8b97-165186fd605a}"/>
  <w:rsids>
    <w:rsidRoot w:val="27EDC5E5"/>
    <w:rsid w:val="0DFAC4E1"/>
    <w:rsid w:val="1D8058F6"/>
    <w:rsid w:val="270FEBB1"/>
    <w:rsid w:val="27EDC5E5"/>
    <w:rsid w:val="4EFCE831"/>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&#65279;<?xml version="1.0" encoding="utf-8"?><Relationships xmlns="http://schemas.openxmlformats.org/package/2006/relationships"><Relationship Type="http://schemas.openxmlformats.org/officeDocument/2006/relationships/image" Target="/media/image.png" Id="R5b3f198545534970" /><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microsoft.com/office/2011/relationships/people" Target="/word/people.xml" Id="R40439144954e43c4"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4.png" Id="Rec2c1746f9de4cba" /><Relationship Type="http://schemas.openxmlformats.org/officeDocument/2006/relationships/image" Target="/media/image5.png" Id="Raa4867bc173049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5A7CFCC0-AD1C-4033-915F-DE9B1C5A9F1F}"/>
</file>

<file path=customXml/itemProps2.xml><?xml version="1.0" encoding="utf-8"?>
<ds:datastoreItem xmlns:ds="http://schemas.openxmlformats.org/officeDocument/2006/customXml" ds:itemID="{CC8ED860-4D2B-47B8-BF6D-F27B5C08A3FB}"/>
</file>

<file path=customXml/itemProps3.xml><?xml version="1.0" encoding="utf-8"?>
<ds:datastoreItem xmlns:ds="http://schemas.openxmlformats.org/officeDocument/2006/customXml" ds:itemID="{37F6DB7D-9E03-455E-A65B-6FC6AF583F3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Carruthers</dc:creator>
  <cp:keywords/>
  <dc:description/>
  <cp:lastModifiedBy>Andrew Carruthers</cp:lastModifiedBy>
  <cp:revision>6</cp:revision>
  <dcterms:created xsi:type="dcterms:W3CDTF">2017-11-27T16:56:56Z</dcterms:created>
  <dcterms:modified xsi:type="dcterms:W3CDTF">2017-12-06T18:20:12Z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